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CD0A29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0004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__________________С.А. </w:t>
      </w:r>
      <w:proofErr w:type="spellStart"/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1224B5" w:rsidRPr="00CD0A29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8559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0004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6B136F" w:rsidRDefault="00A35A1A" w:rsidP="000004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внесении изменений</w:t>
      </w:r>
    </w:p>
    <w:p w:rsidR="00A35A1A" w:rsidRPr="0085592F" w:rsidRDefault="00A35A1A" w:rsidP="000004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Извещение о закупке и Документацию о закупке по </w:t>
      </w:r>
      <w:r w:rsidR="009004C2" w:rsidRPr="0085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Аукциону</w:t>
      </w:r>
      <w:r w:rsidR="00290646" w:rsidRPr="0085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 </w:t>
      </w:r>
      <w:r w:rsidRPr="0085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</w:t>
      </w:r>
      <w:r w:rsidR="00257F03" w:rsidRPr="0085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</w:t>
      </w:r>
      <w:r w:rsidR="00257F03" w:rsidRPr="0085592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участниками</w:t>
      </w:r>
      <w:r w:rsidR="00290646" w:rsidRPr="0085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которого могут быть только субъекты МСП</w:t>
      </w:r>
      <w:r w:rsidRPr="0085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право заключения </w:t>
      </w:r>
      <w:r w:rsidR="00257F03" w:rsidRPr="0085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договора </w:t>
      </w:r>
      <w:r w:rsidR="0085592F" w:rsidRPr="0085592F">
        <w:rPr>
          <w:rFonts w:ascii="Times New Roman" w:eastAsia="Geneva" w:hAnsi="Times New Roman" w:cs="Times New Roman"/>
          <w:b/>
          <w:noProof/>
          <w:snapToGrid w:val="0"/>
          <w:sz w:val="24"/>
          <w:szCs w:val="24"/>
        </w:rPr>
        <w:t>Лот № 114101-ТПИР ОБСЛ-2024-ДРСК-ХЭС ОКПД2 42.22.22.120 Выполнение строительно-монтажных работ (включая поставку оборудования и материалов) по реконструкции ПС 110 кВ Южная с установкой шкафов РЗА – 4 шт, заменой трансформаторов тока – 24 шт. (РЖД ОАО) в рамках выполнения инвестиционного проекта N_27-ХЭС-5501 филиала "Хабаровские электрические сети"</w:t>
      </w:r>
      <w:r w:rsidRPr="0085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35A1A" w:rsidRPr="00C007D5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00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Start"/>
      <w:r w:rsidR="0085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 w:rsidR="0085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04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5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</w:t>
      </w:r>
      <w:r w:rsidR="008559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/</w:t>
      </w:r>
      <w:r w:rsidR="0085592F"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="0085592F"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000440" w:rsidRDefault="00A35A1A" w:rsidP="00000440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04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0004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004C2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="006B136F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в электронной </w:t>
      </w:r>
      <w:r w:rsidR="009004C2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участниками</w:t>
      </w:r>
      <w:r w:rsidR="006B136F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могут быть только субъекты МСП на право заключения договора: </w:t>
      </w:r>
      <w:r w:rsidR="0085592F" w:rsidRPr="008559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Лот № 114101-ТПИР ОБСЛ-2024-ДРСК-ХЭС ОКПД2 42.22.22.120 Выполнение строительно-монтажных работ (включая поставку оборудования и материалов) по реконструкции ПС 110 </w:t>
      </w:r>
      <w:proofErr w:type="spellStart"/>
      <w:r w:rsidR="0085592F" w:rsidRPr="008559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="0085592F" w:rsidRPr="008559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Южная с установкой шкафов РЗА – 4 </w:t>
      </w:r>
      <w:proofErr w:type="spellStart"/>
      <w:r w:rsidR="0085592F" w:rsidRPr="008559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шт</w:t>
      </w:r>
      <w:proofErr w:type="spellEnd"/>
      <w:r w:rsidR="0085592F" w:rsidRPr="008559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заменой трансформаторов тока – 24 шт. (РЖД ОАО) в рамках выполнения инвестиционного проекта N_27-ХЭС-5501 филиала "Хабаровские электрические сети"</w:t>
      </w:r>
    </w:p>
    <w:p w:rsidR="00A35A1A" w:rsidRPr="00000440" w:rsidRDefault="00E62412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Извещение размещено в Единой информационной системе в сфере закупок, на Официальном сайте </w:t>
      </w:r>
      <w:hyperlink r:id="rId6" w:history="1">
        <w:r w:rsidRPr="00000440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www.zakupki.gov.ru</w:t>
        </w:r>
      </w:hyperlink>
      <w:r w:rsidRPr="000004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— «ЕИС»)</w:t>
      </w:r>
      <w:r w:rsidR="00A35A1A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7" w:history="1">
        <w:r w:rsidR="00A35A1A" w:rsidRPr="000004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A35A1A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85592F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28.03.2024</w:t>
      </w:r>
      <w:r w:rsidR="00A35A1A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85592F">
        <w:rPr>
          <w:rFonts w:ascii="Times New Roman" w:eastAsia="Times New Roman" w:hAnsi="Times New Roman" w:cs="Times New Roman"/>
          <w:sz w:val="24"/>
          <w:szCs w:val="24"/>
          <w:lang w:eastAsia="ru-RU"/>
        </w:rPr>
        <w:t>32413438242</w:t>
      </w:r>
    </w:p>
    <w:p w:rsidR="00A35A1A" w:rsidRPr="00C007D5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489" w:rsidRDefault="00E62412" w:rsidP="00C007D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</w:t>
      </w:r>
    </w:p>
    <w:p w:rsidR="001224B5" w:rsidRPr="005F2489" w:rsidRDefault="001224B5" w:rsidP="005F2489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hanging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</w:t>
      </w:r>
      <w:r w:rsidR="005F2489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36A7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Извещения читать в следующей редакции:</w:t>
      </w:r>
      <w:r w:rsidRPr="005F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CF658B" w:rsidRPr="00A35A1A" w:rsidTr="00E63D57">
        <w:trPr>
          <w:trHeight w:val="1247"/>
        </w:trPr>
        <w:tc>
          <w:tcPr>
            <w:tcW w:w="758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85592F" w:rsidRPr="0085592F" w:rsidRDefault="0085592F" w:rsidP="008559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85592F" w:rsidRPr="0085592F" w:rsidRDefault="0085592F" w:rsidP="008559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Pr="0085592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28» марта 2024 г.</w:t>
            </w:r>
            <w:r w:rsidRPr="0085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  </w:t>
            </w:r>
          </w:p>
          <w:p w:rsidR="0085592F" w:rsidRPr="0085592F" w:rsidRDefault="0085592F" w:rsidP="008559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CF658B" w:rsidRPr="0012026B" w:rsidRDefault="0085592F" w:rsidP="0085592F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b/>
                <w:snapToGrid w:val="0"/>
                <w:sz w:val="24"/>
              </w:rPr>
            </w:pPr>
            <w:r w:rsidRPr="0085592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«16» апреля 2024 г. в 09 ч. 00 мин.</w:t>
            </w:r>
            <w:r w:rsidRPr="0085592F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  (по московскому времени)</w:t>
            </w:r>
          </w:p>
        </w:tc>
      </w:tr>
      <w:tr w:rsidR="00000440" w:rsidRPr="00A35A1A" w:rsidTr="001D6BEB">
        <w:trPr>
          <w:trHeight w:val="274"/>
        </w:trPr>
        <w:tc>
          <w:tcPr>
            <w:tcW w:w="758" w:type="dxa"/>
          </w:tcPr>
          <w:p w:rsidR="00000440" w:rsidRPr="00000440" w:rsidRDefault="00000440" w:rsidP="00000440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0" w:type="dxa"/>
          </w:tcPr>
          <w:p w:rsidR="00000440" w:rsidRPr="00000440" w:rsidRDefault="00000440" w:rsidP="000004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6351" w:type="dxa"/>
          </w:tcPr>
          <w:p w:rsidR="00000440" w:rsidRPr="00000440" w:rsidRDefault="00000440" w:rsidP="000004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000440">
              <w:rPr>
                <w:snapToGrid w:val="0"/>
                <w:sz w:val="24"/>
              </w:rPr>
              <w:t>Дата и время проведения аукциона:</w:t>
            </w:r>
          </w:p>
          <w:p w:rsidR="00000440" w:rsidRPr="00000440" w:rsidRDefault="00000440" w:rsidP="0085592F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000440">
              <w:rPr>
                <w:b/>
                <w:i/>
                <w:snapToGrid w:val="0"/>
                <w:sz w:val="24"/>
              </w:rPr>
              <w:t>«</w:t>
            </w:r>
            <w:r w:rsidR="0085592F">
              <w:rPr>
                <w:b/>
                <w:i/>
                <w:snapToGrid w:val="0"/>
                <w:sz w:val="24"/>
              </w:rPr>
              <w:t>07</w:t>
            </w:r>
            <w:r w:rsidRPr="00000440">
              <w:rPr>
                <w:b/>
                <w:i/>
                <w:snapToGrid w:val="0"/>
                <w:sz w:val="24"/>
              </w:rPr>
              <w:t xml:space="preserve">» </w:t>
            </w:r>
            <w:r w:rsidR="0085592F">
              <w:rPr>
                <w:b/>
                <w:i/>
                <w:snapToGrid w:val="0"/>
                <w:sz w:val="24"/>
              </w:rPr>
              <w:t>мая</w:t>
            </w:r>
            <w:r w:rsidRPr="00000440">
              <w:rPr>
                <w:b/>
                <w:i/>
                <w:snapToGrid w:val="0"/>
                <w:sz w:val="24"/>
              </w:rPr>
              <w:t xml:space="preserve"> 202</w:t>
            </w:r>
            <w:r w:rsidR="0085592F">
              <w:rPr>
                <w:b/>
                <w:i/>
                <w:snapToGrid w:val="0"/>
                <w:sz w:val="24"/>
              </w:rPr>
              <w:t>4</w:t>
            </w:r>
            <w:r w:rsidRPr="00000440">
              <w:rPr>
                <w:b/>
                <w:i/>
                <w:snapToGrid w:val="0"/>
                <w:sz w:val="24"/>
              </w:rPr>
              <w:t xml:space="preserve"> г. в 08 ч. 00 мин.</w:t>
            </w:r>
            <w:r w:rsidRPr="00000440">
              <w:rPr>
                <w:snapToGrid w:val="0"/>
                <w:sz w:val="24"/>
              </w:rPr>
              <w:t xml:space="preserve"> (если иное время не установлено оператором ЭТП в автоматическом режиме) (по московскому времени) </w:t>
            </w:r>
          </w:p>
        </w:tc>
      </w:tr>
    </w:tbl>
    <w:p w:rsidR="001224B5" w:rsidRPr="00C007D5" w:rsidRDefault="001224B5" w:rsidP="004C36A7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Ref446062609"/>
      <w:bookmarkEnd w:id="0"/>
    </w:p>
    <w:p w:rsidR="001224B5" w:rsidRPr="00C007D5" w:rsidRDefault="001224B5" w:rsidP="004C36A7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Пункты Документации о закупке 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читать в следующей редакции:  </w:t>
      </w:r>
    </w:p>
    <w:tbl>
      <w:tblPr>
        <w:tblW w:w="9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8457D9">
        <w:trPr>
          <w:trHeight w:val="843"/>
        </w:trPr>
        <w:tc>
          <w:tcPr>
            <w:tcW w:w="993" w:type="dxa"/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4B5D01" w:rsidRPr="009E640E" w:rsidTr="008457D9">
        <w:trPr>
          <w:trHeight w:val="843"/>
        </w:trPr>
        <w:tc>
          <w:tcPr>
            <w:tcW w:w="993" w:type="dxa"/>
            <w:shd w:val="clear" w:color="auto" w:fill="auto"/>
            <w:vAlign w:val="center"/>
          </w:tcPr>
          <w:p w:rsidR="004B5D01" w:rsidRPr="008153FC" w:rsidRDefault="004B5D01" w:rsidP="009004C2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 w:rsidR="009004C2"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7" w:type="dxa"/>
          </w:tcPr>
          <w:p w:rsidR="004B5D01" w:rsidRPr="008153FC" w:rsidRDefault="004B5D01" w:rsidP="004B5D01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shd w:val="clear" w:color="auto" w:fill="auto"/>
          </w:tcPr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b w:val="0"/>
                <w:sz w:val="24"/>
              </w:rPr>
            </w:pPr>
            <w:r w:rsidRPr="008153FC">
              <w:rPr>
                <w:b w:val="0"/>
                <w:sz w:val="24"/>
              </w:rPr>
              <w:t>Дата и время окончания срока предоставления разъяснений:</w:t>
            </w:r>
          </w:p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i/>
                <w:sz w:val="24"/>
              </w:rPr>
            </w:pPr>
            <w:r w:rsidRPr="008153FC">
              <w:rPr>
                <w:i/>
                <w:sz w:val="24"/>
              </w:rPr>
              <w:t>«</w:t>
            </w:r>
            <w:r w:rsidR="00C639C4">
              <w:rPr>
                <w:i/>
                <w:sz w:val="24"/>
              </w:rPr>
              <w:t>16</w:t>
            </w:r>
            <w:r w:rsidRPr="008153FC">
              <w:rPr>
                <w:i/>
                <w:sz w:val="24"/>
              </w:rPr>
              <w:t xml:space="preserve">» </w:t>
            </w:r>
            <w:r w:rsidR="006947A8">
              <w:rPr>
                <w:i/>
                <w:sz w:val="24"/>
              </w:rPr>
              <w:t>апреля 2024</w:t>
            </w:r>
            <w:r w:rsidRPr="008153FC">
              <w:rPr>
                <w:i/>
                <w:sz w:val="24"/>
              </w:rPr>
              <w:t xml:space="preserve"> г. в 09 ч. 00 мин. </w:t>
            </w:r>
          </w:p>
          <w:p w:rsidR="004B5D01" w:rsidRPr="008153FC" w:rsidRDefault="004B5D01" w:rsidP="009004C2">
            <w:pPr>
              <w:pStyle w:val="Tableheader"/>
              <w:widowControl w:val="0"/>
              <w:spacing w:before="0"/>
              <w:rPr>
                <w:b w:val="0"/>
                <w:i/>
                <w:sz w:val="24"/>
                <w:shd w:val="clear" w:color="auto" w:fill="FFFF99"/>
              </w:rPr>
            </w:pPr>
            <w:r w:rsidRPr="008153FC">
              <w:rPr>
                <w:b w:val="0"/>
                <w:sz w:val="24"/>
              </w:rPr>
              <w:t>Организатор вправе не предоставлять разъяснение в случае, если запрос от Уча</w:t>
            </w:r>
            <w:bookmarkStart w:id="1" w:name="_GoBack"/>
            <w:bookmarkEnd w:id="1"/>
            <w:r w:rsidRPr="008153FC">
              <w:rPr>
                <w:b w:val="0"/>
                <w:sz w:val="24"/>
              </w:rPr>
              <w:t>стника поступил позднее чем за 3 (три) рабочих дня до даты окончания срока подачи заявок, установленной в пункте 1.2.</w:t>
            </w:r>
            <w:r w:rsidR="009004C2" w:rsidRPr="008153FC">
              <w:rPr>
                <w:b w:val="0"/>
                <w:sz w:val="24"/>
              </w:rPr>
              <w:t>18</w:t>
            </w:r>
            <w:r w:rsidRPr="008153FC">
              <w:rPr>
                <w:sz w:val="24"/>
              </w:rPr>
              <w:t xml:space="preserve">   </w:t>
            </w:r>
          </w:p>
        </w:tc>
      </w:tr>
      <w:tr w:rsidR="00C639C4" w:rsidRPr="009E640E" w:rsidTr="009D36F9">
        <w:trPr>
          <w:trHeight w:val="699"/>
        </w:trPr>
        <w:tc>
          <w:tcPr>
            <w:tcW w:w="993" w:type="dxa"/>
            <w:shd w:val="clear" w:color="auto" w:fill="auto"/>
          </w:tcPr>
          <w:p w:rsidR="00C639C4" w:rsidRPr="008153FC" w:rsidRDefault="00C639C4" w:rsidP="00C639C4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513817350"/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1.2.18</w:t>
            </w:r>
          </w:p>
        </w:tc>
        <w:bookmarkEnd w:id="2"/>
        <w:tc>
          <w:tcPr>
            <w:tcW w:w="2387" w:type="dxa"/>
          </w:tcPr>
          <w:p w:rsidR="00C639C4" w:rsidRPr="008153FC" w:rsidRDefault="00C639C4" w:rsidP="00C639C4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C4" w:rsidRPr="00C639C4" w:rsidRDefault="00C639C4" w:rsidP="00C63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C4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C639C4" w:rsidRPr="00C639C4" w:rsidRDefault="00C639C4" w:rsidP="00C639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«28» марта 2024 г. </w:t>
            </w:r>
            <w:r w:rsidRPr="00C639C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99"/>
              </w:rPr>
              <w:t xml:space="preserve"> </w:t>
            </w:r>
            <w:r w:rsidRPr="00C6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639C4" w:rsidRPr="00C639C4" w:rsidRDefault="00C639C4" w:rsidP="00C639C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C4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C639C4" w:rsidRPr="00C639C4" w:rsidRDefault="00C639C4" w:rsidP="00C639C4">
            <w:pPr>
              <w:pStyle w:val="Tableheader"/>
              <w:widowControl w:val="0"/>
              <w:spacing w:before="0"/>
              <w:rPr>
                <w:rStyle w:val="a6"/>
                <w:rFonts w:eastAsia="Lucida Sans Unicode"/>
                <w:kern w:val="1"/>
                <w:sz w:val="24"/>
              </w:rPr>
            </w:pPr>
            <w:r w:rsidRPr="00C639C4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16</w:t>
            </w:r>
            <w:r w:rsidRPr="00C639C4">
              <w:rPr>
                <w:i/>
                <w:sz w:val="24"/>
              </w:rPr>
              <w:t>» апреля 2024 г. в </w:t>
            </w:r>
            <w:r w:rsidRPr="00C639C4">
              <w:rPr>
                <w:i/>
                <w:snapToGrid w:val="0"/>
                <w:sz w:val="24"/>
              </w:rPr>
              <w:t>09 ч. 00 мин.</w:t>
            </w:r>
            <w:r w:rsidRPr="00C639C4">
              <w:rPr>
                <w:b w:val="0"/>
                <w:sz w:val="24"/>
              </w:rPr>
              <w:t> </w:t>
            </w:r>
            <w:r w:rsidRPr="00C639C4">
              <w:rPr>
                <w:b w:val="0"/>
                <w:snapToGrid w:val="0"/>
                <w:sz w:val="24"/>
              </w:rPr>
              <w:t>(</w:t>
            </w:r>
            <w:r w:rsidRPr="00C639C4">
              <w:rPr>
                <w:b w:val="0"/>
                <w:sz w:val="24"/>
              </w:rPr>
              <w:t>по московскому времени</w:t>
            </w:r>
            <w:r w:rsidRPr="00C639C4">
              <w:rPr>
                <w:b w:val="0"/>
                <w:snapToGrid w:val="0"/>
                <w:sz w:val="24"/>
              </w:rPr>
              <w:t>)</w:t>
            </w:r>
            <w:r w:rsidRPr="00C639C4">
              <w:rPr>
                <w:b w:val="0"/>
                <w:sz w:val="24"/>
              </w:rPr>
              <w:t xml:space="preserve"> </w:t>
            </w:r>
            <w:r w:rsidRPr="00C639C4"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  <w:t xml:space="preserve"> </w:t>
            </w:r>
          </w:p>
        </w:tc>
      </w:tr>
      <w:tr w:rsidR="00C639C4" w:rsidRPr="009E640E" w:rsidTr="008457D9">
        <w:trPr>
          <w:trHeight w:val="699"/>
        </w:trPr>
        <w:tc>
          <w:tcPr>
            <w:tcW w:w="993" w:type="dxa"/>
            <w:shd w:val="clear" w:color="auto" w:fill="auto"/>
          </w:tcPr>
          <w:p w:rsidR="00C639C4" w:rsidRPr="008153FC" w:rsidRDefault="00C639C4" w:rsidP="00C639C4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1.2.19</w:t>
            </w:r>
          </w:p>
        </w:tc>
        <w:tc>
          <w:tcPr>
            <w:tcW w:w="2387" w:type="dxa"/>
          </w:tcPr>
          <w:p w:rsidR="00C639C4" w:rsidRPr="00BA04C6" w:rsidRDefault="00C639C4" w:rsidP="00C639C4">
            <w:pPr>
              <w:pStyle w:val="Tabletext"/>
              <w:jc w:val="left"/>
              <w:rPr>
                <w:sz w:val="26"/>
                <w:szCs w:val="26"/>
              </w:rPr>
            </w:pPr>
            <w:r w:rsidRPr="00DE7E62">
              <w:rPr>
                <w:sz w:val="26"/>
                <w:szCs w:val="26"/>
              </w:rPr>
              <w:t>Дата ра</w:t>
            </w:r>
            <w:r>
              <w:rPr>
                <w:sz w:val="26"/>
                <w:szCs w:val="26"/>
              </w:rPr>
              <w:t>ссмотрения первых частей заявок</w:t>
            </w:r>
          </w:p>
        </w:tc>
        <w:tc>
          <w:tcPr>
            <w:tcW w:w="6366" w:type="dxa"/>
            <w:shd w:val="clear" w:color="auto" w:fill="auto"/>
          </w:tcPr>
          <w:p w:rsidR="00C639C4" w:rsidRPr="00087817" w:rsidRDefault="00C639C4" w:rsidP="00C639C4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7817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первых частей заявок:</w:t>
            </w:r>
          </w:p>
          <w:p w:rsidR="00C639C4" w:rsidRPr="00087817" w:rsidRDefault="00C639C4" w:rsidP="00C639C4">
            <w:pPr>
              <w:pStyle w:val="a7"/>
              <w:tabs>
                <w:tab w:val="clear" w:pos="1134"/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087817"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03</w:t>
            </w:r>
            <w:r w:rsidRPr="00087817">
              <w:rPr>
                <w:b/>
                <w:i/>
                <w:sz w:val="24"/>
              </w:rPr>
              <w:t xml:space="preserve">» </w:t>
            </w:r>
            <w:r>
              <w:rPr>
                <w:b/>
                <w:i/>
                <w:sz w:val="24"/>
              </w:rPr>
              <w:t>мая</w:t>
            </w:r>
            <w:r w:rsidRPr="00087817">
              <w:rPr>
                <w:b/>
                <w:i/>
                <w:sz w:val="24"/>
              </w:rPr>
              <w:t xml:space="preserve">  202</w:t>
            </w:r>
            <w:r>
              <w:rPr>
                <w:b/>
                <w:i/>
                <w:sz w:val="24"/>
              </w:rPr>
              <w:t>4</w:t>
            </w:r>
            <w:r w:rsidRPr="00087817">
              <w:rPr>
                <w:b/>
                <w:i/>
                <w:sz w:val="24"/>
              </w:rPr>
              <w:t xml:space="preserve"> г.</w:t>
            </w:r>
          </w:p>
        </w:tc>
      </w:tr>
      <w:tr w:rsidR="00C639C4" w:rsidRPr="009E640E" w:rsidTr="008457D9">
        <w:trPr>
          <w:trHeight w:val="699"/>
        </w:trPr>
        <w:tc>
          <w:tcPr>
            <w:tcW w:w="993" w:type="dxa"/>
            <w:shd w:val="clear" w:color="auto" w:fill="auto"/>
          </w:tcPr>
          <w:p w:rsidR="00C639C4" w:rsidRDefault="00C639C4" w:rsidP="00C639C4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tc>
          <w:tcPr>
            <w:tcW w:w="2387" w:type="dxa"/>
          </w:tcPr>
          <w:p w:rsidR="00C639C4" w:rsidRPr="00DE7E62" w:rsidRDefault="00C639C4" w:rsidP="00C639C4">
            <w:pPr>
              <w:pStyle w:val="Tabletext"/>
              <w:jc w:val="left"/>
              <w:rPr>
                <w:sz w:val="26"/>
                <w:szCs w:val="26"/>
              </w:rPr>
            </w:pPr>
            <w:r w:rsidRPr="00BA278A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6366" w:type="dxa"/>
            <w:shd w:val="clear" w:color="auto" w:fill="auto"/>
          </w:tcPr>
          <w:p w:rsidR="00C639C4" w:rsidRPr="00000440" w:rsidRDefault="00C639C4" w:rsidP="00C639C4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000440">
              <w:rPr>
                <w:snapToGrid w:val="0"/>
                <w:sz w:val="24"/>
              </w:rPr>
              <w:t>Дата и время проведения аукциона:</w:t>
            </w:r>
          </w:p>
          <w:p w:rsidR="00C639C4" w:rsidRPr="00087817" w:rsidRDefault="00C639C4" w:rsidP="00C639C4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D9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>07</w:t>
            </w:r>
            <w:r w:rsidRPr="008457D9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 xml:space="preserve">мая </w:t>
            </w:r>
            <w:r w:rsidRPr="008457D9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 xml:space="preserve">4 </w:t>
            </w:r>
            <w:r w:rsidRPr="008457D9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>г. в 08 ч. 00 мин.</w:t>
            </w:r>
            <w:r w:rsidRPr="00000440">
              <w:rPr>
                <w:rFonts w:ascii="Times New Roman" w:hAnsi="Times New Roman" w:cs="Times New Roman"/>
                <w:snapToGrid w:val="0"/>
                <w:sz w:val="24"/>
              </w:rPr>
              <w:t xml:space="preserve"> </w:t>
            </w:r>
            <w:r w:rsidRPr="00087817">
              <w:rPr>
                <w:rFonts w:ascii="Times New Roman" w:hAnsi="Times New Roman" w:cs="Times New Roman"/>
                <w:sz w:val="24"/>
                <w:szCs w:val="24"/>
              </w:rPr>
              <w:t>(если иное время не установлено оператором ЭТП в автоматическом режиме) </w:t>
            </w:r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17">
              <w:rPr>
                <w:rFonts w:ascii="Times New Roman" w:hAnsi="Times New Roman" w:cs="Times New Roman"/>
                <w:sz w:val="24"/>
                <w:szCs w:val="24"/>
              </w:rPr>
              <w:t xml:space="preserve"> (по московскому времени ) </w:t>
            </w:r>
            <w:r w:rsidRPr="0008781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  <w:t xml:space="preserve"> </w:t>
            </w:r>
          </w:p>
        </w:tc>
      </w:tr>
      <w:tr w:rsidR="00C639C4" w:rsidRPr="009E640E" w:rsidTr="008457D9">
        <w:trPr>
          <w:trHeight w:val="699"/>
        </w:trPr>
        <w:tc>
          <w:tcPr>
            <w:tcW w:w="993" w:type="dxa"/>
            <w:shd w:val="clear" w:color="auto" w:fill="auto"/>
          </w:tcPr>
          <w:p w:rsidR="00C639C4" w:rsidRDefault="00C639C4" w:rsidP="00C639C4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</w:tcPr>
          <w:p w:rsidR="00C639C4" w:rsidRPr="00C34252" w:rsidRDefault="00C639C4" w:rsidP="00C639C4">
            <w:pPr>
              <w:pStyle w:val="Tabletext"/>
              <w:jc w:val="left"/>
              <w:rPr>
                <w:sz w:val="26"/>
                <w:szCs w:val="26"/>
              </w:rPr>
            </w:pPr>
            <w:r w:rsidRPr="00B13FA3">
              <w:rPr>
                <w:sz w:val="26"/>
                <w:szCs w:val="26"/>
              </w:rPr>
              <w:t>Дата рассмотрения вторых частей заявок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6" w:type="dxa"/>
          </w:tcPr>
          <w:p w:rsidR="00C639C4" w:rsidRPr="00C639C4" w:rsidRDefault="00C639C4" w:rsidP="00C639C4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C639C4">
              <w:rPr>
                <w:rFonts w:ascii="Times New Roman" w:hAnsi="Times New Roman" w:cs="Times New Roman"/>
              </w:rPr>
              <w:t>Дата окончания рассмотрения вторых частей заявок:</w:t>
            </w:r>
          </w:p>
          <w:p w:rsidR="00C639C4" w:rsidRPr="00C639C4" w:rsidRDefault="00C639C4" w:rsidP="00C639C4">
            <w:pPr>
              <w:pStyle w:val="a7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Cs w:val="26"/>
              </w:rPr>
            </w:pPr>
            <w:r w:rsidRPr="00C639C4">
              <w:rPr>
                <w:b/>
                <w:i/>
              </w:rPr>
              <w:t>«</w:t>
            </w:r>
            <w:r>
              <w:rPr>
                <w:b/>
                <w:i/>
              </w:rPr>
              <w:t>27</w:t>
            </w:r>
            <w:r w:rsidRPr="00C639C4">
              <w:rPr>
                <w:b/>
                <w:i/>
              </w:rPr>
              <w:t xml:space="preserve">» </w:t>
            </w:r>
            <w:r>
              <w:rPr>
                <w:b/>
                <w:i/>
              </w:rPr>
              <w:t>мая</w:t>
            </w:r>
            <w:r w:rsidRPr="00C639C4">
              <w:rPr>
                <w:b/>
                <w:i/>
              </w:rPr>
              <w:t xml:space="preserve">  202</w:t>
            </w:r>
            <w:r>
              <w:rPr>
                <w:b/>
                <w:i/>
              </w:rPr>
              <w:t>4</w:t>
            </w:r>
            <w:r w:rsidRPr="00C639C4">
              <w:rPr>
                <w:b/>
                <w:i/>
              </w:rPr>
              <w:t xml:space="preserve"> г.</w:t>
            </w:r>
          </w:p>
        </w:tc>
      </w:tr>
      <w:tr w:rsidR="00C639C4" w:rsidRPr="009E640E" w:rsidTr="008457D9">
        <w:trPr>
          <w:trHeight w:val="699"/>
        </w:trPr>
        <w:tc>
          <w:tcPr>
            <w:tcW w:w="993" w:type="dxa"/>
            <w:shd w:val="clear" w:color="auto" w:fill="auto"/>
          </w:tcPr>
          <w:p w:rsidR="00C639C4" w:rsidRDefault="00C639C4" w:rsidP="00C639C4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</w:tcPr>
          <w:p w:rsidR="00C639C4" w:rsidRPr="00BA04C6" w:rsidRDefault="00C639C4" w:rsidP="00C639C4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6366" w:type="dxa"/>
            <w:shd w:val="clear" w:color="auto" w:fill="auto"/>
          </w:tcPr>
          <w:p w:rsidR="00C639C4" w:rsidRPr="00C639C4" w:rsidRDefault="00C639C4" w:rsidP="00C639C4">
            <w:pPr>
              <w:rPr>
                <w:rFonts w:ascii="Times New Roman" w:hAnsi="Times New Roman" w:cs="Times New Roman"/>
              </w:rPr>
            </w:pPr>
            <w:r w:rsidRPr="00C639C4">
              <w:rPr>
                <w:rFonts w:ascii="Times New Roman" w:hAnsi="Times New Roman" w:cs="Times New Roman"/>
              </w:rPr>
              <w:t>Дата подведения итогов закупки:</w:t>
            </w:r>
          </w:p>
          <w:p w:rsidR="00C639C4" w:rsidRPr="00C639C4" w:rsidRDefault="00C639C4" w:rsidP="00C639C4">
            <w:pPr>
              <w:pStyle w:val="a7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Cs w:val="28"/>
              </w:rPr>
            </w:pPr>
            <w:r w:rsidRPr="00C639C4">
              <w:rPr>
                <w:b/>
                <w:i/>
                <w:snapToGrid w:val="0"/>
                <w:szCs w:val="26"/>
              </w:rPr>
              <w:t>«</w:t>
            </w:r>
            <w:r>
              <w:rPr>
                <w:b/>
                <w:i/>
                <w:snapToGrid w:val="0"/>
                <w:szCs w:val="26"/>
              </w:rPr>
              <w:t>28</w:t>
            </w:r>
            <w:r w:rsidRPr="00C639C4">
              <w:rPr>
                <w:b/>
                <w:i/>
                <w:snapToGrid w:val="0"/>
                <w:szCs w:val="26"/>
              </w:rPr>
              <w:t>» </w:t>
            </w:r>
            <w:r>
              <w:rPr>
                <w:b/>
                <w:i/>
                <w:snapToGrid w:val="0"/>
                <w:szCs w:val="26"/>
              </w:rPr>
              <w:t>мая</w:t>
            </w:r>
            <w:r w:rsidRPr="00C639C4">
              <w:rPr>
                <w:b/>
                <w:i/>
                <w:snapToGrid w:val="0"/>
                <w:szCs w:val="26"/>
              </w:rPr>
              <w:t xml:space="preserve"> 20</w:t>
            </w:r>
            <w:r w:rsidRPr="00C639C4">
              <w:rPr>
                <w:b/>
                <w:i/>
                <w:szCs w:val="26"/>
              </w:rPr>
              <w:t>2</w:t>
            </w:r>
            <w:r>
              <w:rPr>
                <w:b/>
                <w:i/>
                <w:szCs w:val="26"/>
              </w:rPr>
              <w:t>4</w:t>
            </w:r>
            <w:r w:rsidRPr="00C639C4">
              <w:rPr>
                <w:b/>
                <w:i/>
                <w:szCs w:val="26"/>
              </w:rPr>
              <w:t xml:space="preserve"> </w:t>
            </w:r>
            <w:r w:rsidRPr="00C639C4">
              <w:rPr>
                <w:b/>
                <w:i/>
                <w:snapToGrid w:val="0"/>
                <w:szCs w:val="26"/>
              </w:rPr>
              <w:t xml:space="preserve">г. </w:t>
            </w:r>
          </w:p>
        </w:tc>
      </w:tr>
    </w:tbl>
    <w:p w:rsid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0E" w:rsidRDefault="00C66D0E" w:rsidP="00C66D0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D0E" w:rsidRPr="00F34A90" w:rsidRDefault="00C66D0E" w:rsidP="001224B5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Ирдуганова И.Н.</w:t>
      </w: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(4162) 397-147 </w:t>
      </w:r>
    </w:p>
    <w:p w:rsidR="00C86B96" w:rsidRPr="00AE325A" w:rsidRDefault="00C86B96">
      <w:pPr>
        <w:rPr>
          <w:i/>
        </w:rPr>
      </w:pPr>
    </w:p>
    <w:sectPr w:rsidR="00C86B96" w:rsidRPr="00AE325A" w:rsidSect="0046120F">
      <w:pgSz w:w="11906" w:h="16838"/>
      <w:pgMar w:top="568" w:right="850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506A04"/>
    <w:multiLevelType w:val="hybridMultilevel"/>
    <w:tmpl w:val="4BF2D3BE"/>
    <w:lvl w:ilvl="0" w:tplc="D4AA3AD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00440"/>
    <w:rsid w:val="00087817"/>
    <w:rsid w:val="001224B5"/>
    <w:rsid w:val="001D6BEB"/>
    <w:rsid w:val="00257F03"/>
    <w:rsid w:val="00290646"/>
    <w:rsid w:val="004008FD"/>
    <w:rsid w:val="00401076"/>
    <w:rsid w:val="004315A0"/>
    <w:rsid w:val="0046120F"/>
    <w:rsid w:val="004B5D01"/>
    <w:rsid w:val="004C36A7"/>
    <w:rsid w:val="00526CA5"/>
    <w:rsid w:val="005A6C35"/>
    <w:rsid w:val="005C5DA6"/>
    <w:rsid w:val="005F2489"/>
    <w:rsid w:val="006947A8"/>
    <w:rsid w:val="006B136F"/>
    <w:rsid w:val="006C7FE9"/>
    <w:rsid w:val="00711FF1"/>
    <w:rsid w:val="008153FC"/>
    <w:rsid w:val="008457D9"/>
    <w:rsid w:val="0085592F"/>
    <w:rsid w:val="009004C2"/>
    <w:rsid w:val="00A35A1A"/>
    <w:rsid w:val="00AE325A"/>
    <w:rsid w:val="00B106F1"/>
    <w:rsid w:val="00B363C6"/>
    <w:rsid w:val="00BC6F87"/>
    <w:rsid w:val="00C007D5"/>
    <w:rsid w:val="00C639C4"/>
    <w:rsid w:val="00C66D0E"/>
    <w:rsid w:val="00C86B96"/>
    <w:rsid w:val="00CD0A29"/>
    <w:rsid w:val="00CF658B"/>
    <w:rsid w:val="00D33A4F"/>
    <w:rsid w:val="00E57403"/>
    <w:rsid w:val="00E62412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  <w:style w:type="paragraph" w:customStyle="1" w:styleId="Tableheader">
    <w:name w:val="Table_header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комментарий"/>
    <w:rsid w:val="00CF658B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Number"/>
    <w:basedOn w:val="a"/>
    <w:rsid w:val="00C66D0E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44</cp:revision>
  <cp:lastPrinted>2021-09-07T04:07:00Z</cp:lastPrinted>
  <dcterms:created xsi:type="dcterms:W3CDTF">2021-03-22T05:25:00Z</dcterms:created>
  <dcterms:modified xsi:type="dcterms:W3CDTF">2024-04-08T05:34:00Z</dcterms:modified>
</cp:coreProperties>
</file>