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EA6E4B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A6E4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A6E4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6310A4" w:rsidRPr="00EA6E4B">
        <w:rPr>
          <w:b/>
          <w:bCs/>
          <w:iCs/>
          <w:snapToGrid/>
          <w:spacing w:val="40"/>
          <w:sz w:val="24"/>
          <w:szCs w:val="24"/>
        </w:rPr>
        <w:t>1</w:t>
      </w:r>
      <w:r w:rsidR="00EA6E4B" w:rsidRPr="00EA6E4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>ВП</w:t>
      </w:r>
    </w:p>
    <w:p w:rsidR="0068284D" w:rsidRDefault="00BA7D6E" w:rsidP="009B3F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EA6E4B">
        <w:rPr>
          <w:b/>
          <w:bCs/>
          <w:sz w:val="24"/>
          <w:szCs w:val="24"/>
        </w:rPr>
        <w:t>заседания З</w:t>
      </w:r>
      <w:r w:rsidR="00CA7529" w:rsidRPr="00EA6E4B">
        <w:rPr>
          <w:b/>
          <w:bCs/>
          <w:sz w:val="24"/>
          <w:szCs w:val="24"/>
        </w:rPr>
        <w:t xml:space="preserve">акупочной комиссии </w:t>
      </w:r>
      <w:r w:rsidR="0001586A" w:rsidRPr="00EA6E4B">
        <w:rPr>
          <w:b/>
          <w:bCs/>
          <w:sz w:val="24"/>
          <w:szCs w:val="24"/>
        </w:rPr>
        <w:t xml:space="preserve">по запросу котировок </w:t>
      </w:r>
      <w:r w:rsidR="00CE7270" w:rsidRPr="00EA6E4B">
        <w:rPr>
          <w:b/>
          <w:bCs/>
          <w:sz w:val="24"/>
          <w:szCs w:val="24"/>
        </w:rPr>
        <w:t xml:space="preserve">в электронной форме </w:t>
      </w:r>
      <w:r w:rsidR="0001586A" w:rsidRPr="00EA6E4B">
        <w:rPr>
          <w:b/>
          <w:bCs/>
          <w:sz w:val="24"/>
          <w:szCs w:val="24"/>
        </w:rPr>
        <w:t xml:space="preserve">на право заключения договора </w:t>
      </w:r>
      <w:r w:rsidR="00CF5384" w:rsidRPr="009B3F28">
        <w:rPr>
          <w:b/>
          <w:bCs/>
          <w:sz w:val="24"/>
          <w:szCs w:val="24"/>
        </w:rPr>
        <w:t xml:space="preserve">на </w:t>
      </w:r>
      <w:r w:rsidR="009B3F28" w:rsidRPr="009B3F28">
        <w:rPr>
          <w:b/>
          <w:bCs/>
          <w:sz w:val="24"/>
          <w:szCs w:val="24"/>
        </w:rPr>
        <w:t>«Полуприцеп бортовой», лот № 266101-ТПИР ОНМ-2023-ДРСК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9B3F28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2</w:t>
            </w:r>
            <w:r w:rsidR="009B3F28">
              <w:rPr>
                <w:b/>
                <w:snapToGrid/>
                <w:sz w:val="24"/>
                <w:szCs w:val="24"/>
                <w:lang w:eastAsia="en-US"/>
              </w:rPr>
              <w:t>9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0</w:t>
            </w:r>
            <w:r w:rsidR="009B3F28">
              <w:rPr>
                <w:b/>
                <w:snapToGrid/>
                <w:sz w:val="24"/>
                <w:szCs w:val="24"/>
                <w:lang w:eastAsia="en-US"/>
              </w:rPr>
              <w:t>5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5E347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5E3476">
              <w:rPr>
                <w:b/>
                <w:snapToGrid/>
                <w:sz w:val="24"/>
                <w:szCs w:val="24"/>
              </w:rPr>
              <w:t>32312324458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298" w:rsidRPr="003B5EFA" w:rsidRDefault="00CA7529" w:rsidP="005E3476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CF5384" w:rsidRPr="00CF5384">
        <w:rPr>
          <w:rFonts w:eastAsia="Times New Roman"/>
          <w:b w:val="0"/>
          <w:sz w:val="24"/>
          <w:szCs w:val="24"/>
        </w:rPr>
        <w:t xml:space="preserve">на </w:t>
      </w:r>
      <w:r w:rsidR="005E3476" w:rsidRPr="005E3476">
        <w:rPr>
          <w:rFonts w:eastAsia="Times New Roman"/>
          <w:b w:val="0"/>
          <w:sz w:val="24"/>
          <w:szCs w:val="24"/>
        </w:rPr>
        <w:t xml:space="preserve">«Полуприцеп бортовой», лот № 266101-ТПИР ОНМ-2023-ДРСК </w:t>
      </w:r>
      <w:r w:rsidR="00592298" w:rsidRPr="003B5EFA">
        <w:rPr>
          <w:sz w:val="24"/>
          <w:szCs w:val="24"/>
        </w:rPr>
        <w:t xml:space="preserve">КОЛИЧЕСТВО ПОДАННЫХ ЗАЯВОК НА УЧАСТИЕ В ЗАКУПКЕ: </w:t>
      </w:r>
      <w:r w:rsidR="005E3476">
        <w:rPr>
          <w:sz w:val="24"/>
          <w:szCs w:val="24"/>
        </w:rPr>
        <w:t>2</w:t>
      </w:r>
      <w:r w:rsidR="003B5EFA" w:rsidRPr="003B5EFA">
        <w:rPr>
          <w:sz w:val="24"/>
          <w:szCs w:val="24"/>
        </w:rPr>
        <w:t xml:space="preserve"> (</w:t>
      </w:r>
      <w:r w:rsidR="005E3476">
        <w:rPr>
          <w:sz w:val="24"/>
          <w:szCs w:val="24"/>
        </w:rPr>
        <w:t>две</w:t>
      </w:r>
      <w:r w:rsidR="003B5EFA" w:rsidRPr="003B5EFA">
        <w:rPr>
          <w:sz w:val="24"/>
          <w:szCs w:val="24"/>
        </w:rPr>
        <w:t xml:space="preserve">) </w:t>
      </w:r>
      <w:r w:rsidR="00C12061">
        <w:rPr>
          <w:i/>
          <w:sz w:val="24"/>
          <w:szCs w:val="24"/>
        </w:rPr>
        <w:t>заяв</w:t>
      </w:r>
      <w:r w:rsidR="00592298" w:rsidRPr="003B5EFA">
        <w:rPr>
          <w:i/>
          <w:sz w:val="24"/>
          <w:szCs w:val="24"/>
        </w:rPr>
        <w:t>к</w:t>
      </w:r>
      <w:r w:rsidR="00AA5720">
        <w:rPr>
          <w:i/>
          <w:sz w:val="24"/>
          <w:szCs w:val="24"/>
        </w:rPr>
        <w:t>и</w:t>
      </w:r>
      <w:r w:rsidR="00592298"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1426"/>
        <w:gridCol w:w="6299"/>
        <w:gridCol w:w="1512"/>
      </w:tblGrid>
      <w:tr w:rsidR="00EA6E4B" w:rsidRPr="00EA6E4B" w:rsidTr="00EA6E4B">
        <w:trPr>
          <w:trHeight w:val="433"/>
        </w:trPr>
        <w:tc>
          <w:tcPr>
            <w:tcW w:w="393" w:type="dxa"/>
            <w:hideMark/>
          </w:tcPr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EA6E4B" w:rsidRPr="00EA6E4B" w:rsidRDefault="00EA6E4B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6299" w:type="dxa"/>
            <w:vAlign w:val="center"/>
          </w:tcPr>
          <w:p w:rsidR="00EA6E4B" w:rsidRPr="00EA6E4B" w:rsidRDefault="005E3476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E3476">
              <w:rPr>
                <w:b/>
                <w:i/>
                <w:snapToGrid/>
                <w:sz w:val="18"/>
                <w:szCs w:val="18"/>
              </w:rPr>
              <w:t>Идентификационный номер  заявки и/или ИНН, наименование, адрес Участника</w:t>
            </w:r>
          </w:p>
        </w:tc>
        <w:tc>
          <w:tcPr>
            <w:tcW w:w="1512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E3476" w:rsidRPr="00EA6E4B" w:rsidTr="006366B6">
        <w:trPr>
          <w:trHeight w:val="286"/>
        </w:trPr>
        <w:tc>
          <w:tcPr>
            <w:tcW w:w="393" w:type="dxa"/>
            <w:vAlign w:val="center"/>
          </w:tcPr>
          <w:p w:rsidR="005E3476" w:rsidRPr="00EA6E4B" w:rsidRDefault="005E3476" w:rsidP="005E3476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05.05.2023 12:38:46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№158643, ПАО  "ЧЕЛЯБИНСКИЙ МАШИНОСТРОИТЕЛЬНЫЙ ЗАВОД АВТОМОБИЛЬНЫХ ПРИЦЕПОВ "УРАЛАВТОПРИЦЕП", ИНН - 7450003445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3 000 000,00</w:t>
            </w:r>
          </w:p>
        </w:tc>
      </w:tr>
      <w:tr w:rsidR="005E3476" w:rsidRPr="00EA6E4B" w:rsidTr="006366B6">
        <w:trPr>
          <w:trHeight w:val="286"/>
        </w:trPr>
        <w:tc>
          <w:tcPr>
            <w:tcW w:w="393" w:type="dxa"/>
            <w:vAlign w:val="center"/>
          </w:tcPr>
          <w:p w:rsidR="005E3476" w:rsidRPr="00EA6E4B" w:rsidRDefault="005E3476" w:rsidP="005E3476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05.05.2023 13:05:10 MCK</w:t>
            </w:r>
          </w:p>
        </w:tc>
        <w:tc>
          <w:tcPr>
            <w:tcW w:w="62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№158664, ООО  "ТЕХИНКОМ-СПЕЦТЕХ", ИНН - 6950207692</w:t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2 980 000,00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ранжировке заявок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E3476" w:rsidRPr="005E3476" w:rsidRDefault="005E3476" w:rsidP="005E347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E347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5E347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5E3476" w:rsidRPr="005E3476" w:rsidRDefault="005E3476" w:rsidP="005E3476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E3476" w:rsidRPr="005E3476" w:rsidRDefault="005E3476" w:rsidP="005E3476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5E3476" w:rsidRPr="005E3476" w:rsidTr="000F41AF">
        <w:trPr>
          <w:trHeight w:val="424"/>
        </w:trPr>
        <w:tc>
          <w:tcPr>
            <w:tcW w:w="506" w:type="dxa"/>
            <w:hideMark/>
          </w:tcPr>
          <w:p w:rsidR="005E3476" w:rsidRPr="005E3476" w:rsidRDefault="005E3476" w:rsidP="005E347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>№</w:t>
            </w:r>
          </w:p>
          <w:p w:rsidR="005E3476" w:rsidRPr="005E3476" w:rsidRDefault="005E3476" w:rsidP="005E347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vAlign w:val="center"/>
          </w:tcPr>
          <w:p w:rsidR="005E3476" w:rsidRPr="005E3476" w:rsidRDefault="005E3476" w:rsidP="005E3476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E3476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5E3476" w:rsidRPr="005E3476" w:rsidRDefault="005E3476" w:rsidP="005E3476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E3476">
              <w:rPr>
                <w:b/>
                <w:i/>
                <w:sz w:val="18"/>
                <w:szCs w:val="18"/>
                <w:lang w:eastAsia="en-US"/>
              </w:rPr>
              <w:t xml:space="preserve">Идентификационный номер  заявки и/или ИНН, наименование, адрес Участника </w:t>
            </w:r>
          </w:p>
        </w:tc>
        <w:tc>
          <w:tcPr>
            <w:tcW w:w="1957" w:type="dxa"/>
            <w:vAlign w:val="center"/>
          </w:tcPr>
          <w:p w:rsidR="005E3476" w:rsidRPr="005E3476" w:rsidRDefault="005E3476" w:rsidP="005E347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E3476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E3476" w:rsidRPr="005E3476" w:rsidTr="000F41AF">
        <w:trPr>
          <w:trHeight w:val="280"/>
        </w:trPr>
        <w:tc>
          <w:tcPr>
            <w:tcW w:w="506" w:type="dxa"/>
            <w:vAlign w:val="center"/>
          </w:tcPr>
          <w:p w:rsidR="005E3476" w:rsidRPr="005E3476" w:rsidRDefault="005E3476" w:rsidP="005E3476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E347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05.05.2023 12:38:46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№158643, ПАО  "ЧЕЛЯБИНСКИЙ МАШИНОСТРОИТЕЛЬНЫЙ ЗАВОД АВТОМОБИЛЬНЫХ ПРИЦЕПОВ "УРАЛАВТОПРИЦЕП", ИНН - 7450003445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3 000 000,00</w:t>
            </w:r>
          </w:p>
        </w:tc>
      </w:tr>
      <w:tr w:rsidR="005E3476" w:rsidRPr="005E3476" w:rsidTr="000F41AF">
        <w:trPr>
          <w:trHeight w:val="280"/>
        </w:trPr>
        <w:tc>
          <w:tcPr>
            <w:tcW w:w="506" w:type="dxa"/>
            <w:vAlign w:val="center"/>
          </w:tcPr>
          <w:p w:rsidR="005E3476" w:rsidRPr="005E3476" w:rsidRDefault="005E3476" w:rsidP="005E3476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E3476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05.05.2023 13:05:10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№158664, ООО  "ТЕХИНКОМ-СПЕЦТЕХ", ИНН - 6950207692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2 980 000,00</w:t>
            </w:r>
          </w:p>
        </w:tc>
      </w:tr>
    </w:tbl>
    <w:p w:rsidR="005E3476" w:rsidRDefault="005E3476" w:rsidP="005E347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E3476" w:rsidRPr="005E3476" w:rsidRDefault="005E3476" w:rsidP="005E347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E3476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5E3476" w:rsidRPr="005E3476" w:rsidRDefault="005E3476" w:rsidP="005E347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5E3476" w:rsidRPr="005E3476" w:rsidTr="000F41AF">
        <w:trPr>
          <w:trHeight w:val="368"/>
        </w:trPr>
        <w:tc>
          <w:tcPr>
            <w:tcW w:w="392" w:type="dxa"/>
            <w:hideMark/>
          </w:tcPr>
          <w:p w:rsidR="005E3476" w:rsidRPr="005E3476" w:rsidRDefault="005E3476" w:rsidP="005E347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5E3476" w:rsidRPr="005E3476" w:rsidRDefault="005E3476" w:rsidP="005E347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>Идентификационный номер  заявки и/или ИНН, наименование, адрес Участника</w:t>
            </w:r>
          </w:p>
        </w:tc>
      </w:tr>
      <w:tr w:rsidR="005E3476" w:rsidRPr="005E3476" w:rsidTr="000F41AF">
        <w:trPr>
          <w:trHeight w:val="243"/>
        </w:trPr>
        <w:tc>
          <w:tcPr>
            <w:tcW w:w="392" w:type="dxa"/>
            <w:vAlign w:val="center"/>
          </w:tcPr>
          <w:p w:rsidR="005E3476" w:rsidRPr="005E3476" w:rsidRDefault="005E3476" w:rsidP="005E347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E347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№158643, ПАО  "ЧЕЛЯБИНСКИЙ МАШИНОСТРОИТЕЛЬНЫЙ ЗАВОД АВТОМОБИЛЬНЫХ ПРИЦЕПОВ "УРАЛАВТОПРИЦЕП", ИНН - 7450003445</w:t>
            </w:r>
          </w:p>
        </w:tc>
      </w:tr>
      <w:tr w:rsidR="005E3476" w:rsidRPr="005E3476" w:rsidTr="000F41AF">
        <w:trPr>
          <w:trHeight w:val="243"/>
        </w:trPr>
        <w:tc>
          <w:tcPr>
            <w:tcW w:w="392" w:type="dxa"/>
            <w:vAlign w:val="center"/>
          </w:tcPr>
          <w:p w:rsidR="005E3476" w:rsidRPr="005E3476" w:rsidRDefault="005E3476" w:rsidP="005E347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E3476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5E347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№158664, ООО  "ТЕХИНКОМ-СПЕЦТЕХ", ИНН - 6950207692</w:t>
            </w:r>
          </w:p>
        </w:tc>
      </w:tr>
    </w:tbl>
    <w:p w:rsidR="005E3476" w:rsidRPr="005E3476" w:rsidRDefault="005E3476" w:rsidP="005E347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E3476" w:rsidRDefault="005E3476" w:rsidP="005E3476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E3476" w:rsidRPr="005E3476" w:rsidRDefault="005E3476" w:rsidP="005E3476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5E3476">
        <w:rPr>
          <w:b/>
          <w:i/>
          <w:sz w:val="24"/>
          <w:szCs w:val="24"/>
        </w:rPr>
        <w:t>ВОПРОС №3. О ранжировке заявок</w:t>
      </w:r>
    </w:p>
    <w:p w:rsidR="005E3476" w:rsidRPr="005E3476" w:rsidRDefault="005E3476" w:rsidP="005E3476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5E3476" w:rsidRPr="005E3476" w:rsidTr="000F41AF">
        <w:tc>
          <w:tcPr>
            <w:tcW w:w="1276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5E3476" w:rsidRPr="005E3476" w:rsidRDefault="005E3476" w:rsidP="005E3476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napToGrid/>
                <w:sz w:val="18"/>
                <w:szCs w:val="18"/>
              </w:rPr>
              <w:t>Идентификационный номер  заявки и/или ИНН, наименование, адрес Участника</w:t>
            </w:r>
          </w:p>
        </w:tc>
        <w:tc>
          <w:tcPr>
            <w:tcW w:w="1559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5E3476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3476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E3476" w:rsidRPr="005E3476" w:rsidTr="000F41AF">
        <w:tc>
          <w:tcPr>
            <w:tcW w:w="1276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3476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05.05.2023 13:05:10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№158664, ООО  "ТЕХИНКОМ-СПЕЦТЕХ", ИНН - 6950207692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2 980 000,00</w:t>
            </w:r>
          </w:p>
        </w:tc>
        <w:tc>
          <w:tcPr>
            <w:tcW w:w="1485" w:type="dxa"/>
            <w:vAlign w:val="center"/>
            <w:hideMark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3476">
              <w:rPr>
                <w:sz w:val="22"/>
                <w:szCs w:val="22"/>
              </w:rPr>
              <w:t>нет</w:t>
            </w:r>
          </w:p>
        </w:tc>
      </w:tr>
      <w:tr w:rsidR="005E3476" w:rsidRPr="005E3476" w:rsidTr="000F41AF">
        <w:tc>
          <w:tcPr>
            <w:tcW w:w="1276" w:type="dxa"/>
            <w:vAlign w:val="center"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3476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05.05.2023 12:38:46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№158643, ПАО  "ЧЕЛЯБИНСКИЙ МАШИНОСТРОИТЕЛЬНЫЙ ЗАВОД АВТОМОБИЛЬНЫХ ПРИЦЕПОВ "УРАЛАВТОПРИЦЕП", ИНН - 7450003445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3476" w:rsidRPr="005E3476" w:rsidRDefault="005E3476" w:rsidP="005E34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34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3 000 000,00</w:t>
            </w:r>
          </w:p>
        </w:tc>
        <w:tc>
          <w:tcPr>
            <w:tcW w:w="1485" w:type="dxa"/>
            <w:vAlign w:val="center"/>
          </w:tcPr>
          <w:p w:rsidR="005E3476" w:rsidRPr="005E3476" w:rsidRDefault="005E3476" w:rsidP="005E3476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3476">
              <w:rPr>
                <w:sz w:val="22"/>
                <w:szCs w:val="22"/>
              </w:rPr>
              <w:t>нет</w:t>
            </w:r>
          </w:p>
        </w:tc>
      </w:tr>
    </w:tbl>
    <w:p w:rsidR="005E3476" w:rsidRDefault="005E3476" w:rsidP="005E3476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5E3476" w:rsidRPr="005E3476" w:rsidRDefault="005E3476" w:rsidP="005E3476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5E3476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5E3476">
        <w:rPr>
          <w:b/>
          <w:i/>
          <w:snapToGrid/>
          <w:sz w:val="24"/>
          <w:szCs w:val="24"/>
        </w:rPr>
        <w:t xml:space="preserve"> </w:t>
      </w:r>
    </w:p>
    <w:p w:rsidR="005E3476" w:rsidRPr="005E3476" w:rsidRDefault="005E3476" w:rsidP="005E3476">
      <w:pPr>
        <w:numPr>
          <w:ilvl w:val="0"/>
          <w:numId w:val="18"/>
        </w:numPr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5E3476">
        <w:rPr>
          <w:sz w:val="24"/>
          <w:szCs w:val="24"/>
        </w:rPr>
        <w:t xml:space="preserve">Признать Победителем закупки по </w:t>
      </w:r>
      <w:r w:rsidRPr="005E3476">
        <w:rPr>
          <w:snapToGrid/>
          <w:sz w:val="24"/>
          <w:szCs w:val="24"/>
        </w:rPr>
        <w:t>лот № 266101-ТПИР ОНМ-2023-ДРСК</w:t>
      </w:r>
      <w:r w:rsidRPr="005E3476">
        <w:rPr>
          <w:sz w:val="24"/>
          <w:szCs w:val="24"/>
        </w:rPr>
        <w:t xml:space="preserve"> «Полуприцеп бортовой»</w:t>
      </w:r>
      <w:r w:rsidRPr="005E3476">
        <w:rPr>
          <w:snapToGrid/>
          <w:sz w:val="24"/>
          <w:szCs w:val="24"/>
        </w:rPr>
        <w:t xml:space="preserve">, </w:t>
      </w:r>
      <w:r w:rsidRPr="005E3476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</w:t>
      </w:r>
      <w:r w:rsidRPr="005E3476">
        <w:rPr>
          <w:snapToGrid/>
          <w:sz w:val="24"/>
          <w:szCs w:val="24"/>
        </w:rPr>
        <w:t>Заявка №158664, ООО «ТЕХИНКОМ-СПЕЦТЕХ</w:t>
      </w:r>
      <w:r w:rsidR="005316E9">
        <w:rPr>
          <w:snapToGrid/>
          <w:sz w:val="24"/>
          <w:szCs w:val="24"/>
        </w:rPr>
        <w:t>»</w:t>
      </w:r>
      <w:r w:rsidRPr="005E3476">
        <w:rPr>
          <w:snapToGrid/>
          <w:sz w:val="24"/>
          <w:szCs w:val="24"/>
        </w:rPr>
        <w:t>, ИНН - 6950207692</w:t>
      </w:r>
      <w:r w:rsidRPr="005E3476">
        <w:rPr>
          <w:sz w:val="24"/>
          <w:szCs w:val="24"/>
        </w:rPr>
        <w:t xml:space="preserve">, с ценой заявки не более 2 980 000,00 руб. без учета НДС. Производитель продукции ОАО «Уралавтоприцеп». </w:t>
      </w:r>
      <w:r w:rsidRPr="005E3476">
        <w:rPr>
          <w:snapToGrid/>
          <w:sz w:val="24"/>
          <w:szCs w:val="24"/>
        </w:rPr>
        <w:t>Общий срок поставки: с даты подписания договора до 15.12.2023 г.</w:t>
      </w:r>
      <w:r w:rsidRPr="005E3476">
        <w:rPr>
          <w:sz w:val="24"/>
          <w:szCs w:val="24"/>
        </w:rPr>
        <w:t xml:space="preserve"> </w:t>
      </w:r>
      <w:r w:rsidRPr="005E3476">
        <w:rPr>
          <w:iCs/>
          <w:snapToGrid/>
          <w:sz w:val="24"/>
          <w:szCs w:val="24"/>
        </w:rPr>
        <w:t>допускается досрочная поставка после письменного согласования с Заказчиком.</w:t>
      </w:r>
      <w:r w:rsidRPr="005E3476">
        <w:rPr>
          <w:snapToGrid/>
          <w:sz w:val="24"/>
          <w:szCs w:val="24"/>
        </w:rPr>
        <w:t xml:space="preserve"> </w:t>
      </w:r>
      <w:r w:rsidRPr="005E3476">
        <w:rPr>
          <w:sz w:val="24"/>
          <w:szCs w:val="24"/>
        </w:rPr>
        <w:t>Оплата по Договору осуществляется Покупателем в следующем порядке: Авансовые платежи за Товар в размере 30 % (тридцати 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при услов</w:t>
      </w:r>
      <w:bookmarkStart w:id="2" w:name="_GoBack"/>
      <w:bookmarkEnd w:id="2"/>
      <w:r w:rsidRPr="005E3476">
        <w:rPr>
          <w:sz w:val="24"/>
          <w:szCs w:val="24"/>
        </w:rPr>
        <w:t>ии получения Покупателем уведомления от Поставщика о начале изготовления Товара (партии Товара), но не ранее чем за 30 (тридцать) календарных дней до даты начала изготовления Товара, и с учетом пункта 2.4.3. Договора. 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УПД), и суммой авансового платежа, ранее уплаченного в соответствии с пунктом 2.4.1 Договора, выплачиваются в течение 45 (сорока пяти) календарных дней с даты подписания Сторонами накладной ТОРГ-12 или УПД и акта сдачи – приёмки Товара, на основании счета, выставленного Поставщиком, и с учетом пункта 2.4.3 Договора</w:t>
      </w:r>
      <w:r w:rsidRPr="005E3476">
        <w:rPr>
          <w:snapToGrid/>
          <w:sz w:val="24"/>
          <w:szCs w:val="24"/>
        </w:rPr>
        <w:t>.</w:t>
      </w:r>
    </w:p>
    <w:p w:rsidR="005E3476" w:rsidRPr="005E3476" w:rsidRDefault="005E3476" w:rsidP="005E3476">
      <w:pPr>
        <w:numPr>
          <w:ilvl w:val="0"/>
          <w:numId w:val="18"/>
        </w:numPr>
        <w:tabs>
          <w:tab w:val="left" w:pos="426"/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5E3476" w:rsidRPr="005E3476" w:rsidRDefault="005E3476" w:rsidP="005E3476">
      <w:pPr>
        <w:numPr>
          <w:ilvl w:val="0"/>
          <w:numId w:val="18"/>
        </w:numPr>
        <w:tabs>
          <w:tab w:val="left" w:pos="426"/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5E3476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5E3476" w:rsidDel="004E6453">
        <w:rPr>
          <w:snapToGrid/>
          <w:sz w:val="24"/>
          <w:szCs w:val="24"/>
        </w:rPr>
        <w:t xml:space="preserve"> </w:t>
      </w:r>
      <w:r w:rsidRPr="005E3476">
        <w:rPr>
          <w:snapToGrid/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</w:t>
      </w:r>
      <w:r w:rsidRPr="005E3476">
        <w:rPr>
          <w:snapToGrid/>
          <w:sz w:val="24"/>
          <w:szCs w:val="24"/>
        </w:rPr>
        <w:lastRenderedPageBreak/>
        <w:t>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E3476" w:rsidRPr="005E3476" w:rsidRDefault="005E3476" w:rsidP="005E347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AA5720" w:rsidRPr="005316E9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5316E9" w:rsidRPr="00DA65EC" w:rsidRDefault="005316E9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C7192C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92C" w:rsidRDefault="00C7192C" w:rsidP="00355095">
      <w:pPr>
        <w:spacing w:line="240" w:lineRule="auto"/>
      </w:pPr>
      <w:r>
        <w:separator/>
      </w:r>
    </w:p>
  </w:endnote>
  <w:endnote w:type="continuationSeparator" w:id="0">
    <w:p w:rsidR="00C7192C" w:rsidRDefault="00C7192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16E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16E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92C" w:rsidRDefault="00C7192C" w:rsidP="00355095">
      <w:pPr>
        <w:spacing w:line="240" w:lineRule="auto"/>
      </w:pPr>
      <w:r>
        <w:separator/>
      </w:r>
    </w:p>
  </w:footnote>
  <w:footnote w:type="continuationSeparator" w:id="0">
    <w:p w:rsidR="00C7192C" w:rsidRDefault="00C7192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CF5384">
      <w:rPr>
        <w:i/>
        <w:sz w:val="20"/>
      </w:rPr>
      <w:t>266</w:t>
    </w:r>
    <w:r w:rsidR="005E3476">
      <w:rPr>
        <w:i/>
        <w:sz w:val="20"/>
      </w:rPr>
      <w:t>1</w:t>
    </w:r>
    <w:r w:rsidR="00F54323">
      <w:rPr>
        <w:i/>
        <w:sz w:val="20"/>
      </w:rPr>
      <w:t>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"/>
  </w:num>
  <w:num w:numId="12">
    <w:abstractNumId w:val="20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13"/>
  </w:num>
  <w:num w:numId="20">
    <w:abstractNumId w:val="11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668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904B8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16E9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3476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3F28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178C1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192C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5384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9DE9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CF538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C3DB-AC54-4130-8868-E9D5ABE9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101</cp:revision>
  <cp:lastPrinted>2022-01-17T07:27:00Z</cp:lastPrinted>
  <dcterms:created xsi:type="dcterms:W3CDTF">2018-02-01T00:38:00Z</dcterms:created>
  <dcterms:modified xsi:type="dcterms:W3CDTF">2023-05-29T04:33:00Z</dcterms:modified>
</cp:coreProperties>
</file>