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Default="00C13822" w:rsidP="00C13822">
      <w:pPr>
        <w:spacing w:before="120" w:line="360" w:lineRule="exact"/>
        <w:jc w:val="both"/>
        <w:rPr>
          <w:rFonts w:ascii="Times New Roman" w:eastAsia="Calibri" w:hAnsi="Times New Roman"/>
          <w:i/>
          <w:noProof w:val="0"/>
          <w:sz w:val="26"/>
          <w:szCs w:val="26"/>
          <w:highlight w:val="yellow"/>
        </w:rPr>
      </w:pPr>
    </w:p>
    <w:p w:rsidR="002A5B43" w:rsidRPr="00C13822" w:rsidRDefault="002A5B43"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jc w:val="center"/>
        <w:tblLook w:val="04A0" w:firstRow="1" w:lastRow="0" w:firstColumn="1" w:lastColumn="0" w:noHBand="0" w:noVBand="1"/>
      </w:tblPr>
      <w:tblGrid>
        <w:gridCol w:w="709"/>
        <w:gridCol w:w="3685"/>
        <w:gridCol w:w="5558"/>
      </w:tblGrid>
      <w:tr w:rsidR="00C13822" w:rsidRPr="002A5B43" w:rsidTr="002A5B43">
        <w:trPr>
          <w:jc w:val="center"/>
        </w:trPr>
        <w:tc>
          <w:tcPr>
            <w:tcW w:w="709"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 п/п</w:t>
            </w: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w:t>
            </w:r>
          </w:p>
        </w:tc>
        <w:tc>
          <w:tcPr>
            <w:tcW w:w="5558"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Информация по лоту</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9266D6" w:rsidRDefault="006C260C" w:rsidP="006C260C">
            <w:pPr>
              <w:spacing w:before="120" w:line="360" w:lineRule="exact"/>
              <w:contextualSpacing/>
              <w:rPr>
                <w:rFonts w:ascii="Times New Roman" w:eastAsia="Calibri" w:hAnsi="Times New Roman"/>
                <w:noProof w:val="0"/>
                <w:szCs w:val="24"/>
              </w:rPr>
            </w:pPr>
            <w:r w:rsidRPr="009266D6">
              <w:rPr>
                <w:rFonts w:ascii="Times New Roman" w:eastAsia="Calibri" w:hAnsi="Times New Roman"/>
                <w:noProof w:val="0"/>
                <w:szCs w:val="24"/>
              </w:rPr>
              <w:t>Наименование лота</w:t>
            </w:r>
          </w:p>
        </w:tc>
        <w:tc>
          <w:tcPr>
            <w:tcW w:w="5558" w:type="dxa"/>
            <w:vAlign w:val="center"/>
          </w:tcPr>
          <w:p w:rsidR="006C260C" w:rsidRPr="009266D6" w:rsidRDefault="00F07FAD" w:rsidP="003E44EE">
            <w:pPr>
              <w:contextualSpacing/>
              <w:rPr>
                <w:rFonts w:ascii="Times New Roman" w:eastAsia="Times New Roman" w:hAnsi="Times New Roman"/>
                <w:noProof w:val="0"/>
                <w:snapToGrid w:val="0"/>
                <w:szCs w:val="24"/>
                <w:shd w:val="clear" w:color="auto" w:fill="FFFF99"/>
                <w:lang w:eastAsia="ru-RU"/>
              </w:rPr>
            </w:pPr>
            <w:r w:rsidRPr="00F07FAD">
              <w:rPr>
                <w:rFonts w:ascii="Times New Roman" w:eastAsia="Calibri" w:hAnsi="Times New Roman"/>
                <w:bCs/>
                <w:iCs/>
                <w:noProof w:val="0"/>
                <w:szCs w:val="24"/>
                <w:lang w:bidi="ru-RU"/>
              </w:rPr>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ГО Приморского края</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2A5B43" w:rsidRDefault="006C260C" w:rsidP="006C260C">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Номер лота</w:t>
            </w:r>
          </w:p>
        </w:tc>
        <w:tc>
          <w:tcPr>
            <w:tcW w:w="5558" w:type="dxa"/>
            <w:vAlign w:val="center"/>
          </w:tcPr>
          <w:p w:rsidR="006C260C" w:rsidRPr="002A5B43" w:rsidRDefault="009266D6" w:rsidP="00F07FAD">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Calibri" w:hAnsi="Times New Roman"/>
                <w:noProof w:val="0"/>
                <w:szCs w:val="24"/>
              </w:rPr>
              <w:t>270</w:t>
            </w:r>
            <w:r w:rsidR="00F07FAD">
              <w:rPr>
                <w:rFonts w:ascii="Times New Roman" w:eastAsia="Calibri" w:hAnsi="Times New Roman"/>
                <w:noProof w:val="0"/>
                <w:szCs w:val="24"/>
              </w:rPr>
              <w:t>7</w:t>
            </w:r>
            <w:r>
              <w:rPr>
                <w:rFonts w:ascii="Times New Roman" w:eastAsia="Calibri" w:hAnsi="Times New Roman"/>
                <w:noProof w:val="0"/>
                <w:szCs w:val="24"/>
              </w:rPr>
              <w:t>01</w:t>
            </w:r>
            <w:r w:rsidR="006C260C" w:rsidRPr="00E523C9">
              <w:rPr>
                <w:rFonts w:ascii="Times New Roman" w:eastAsia="Calibri" w:hAnsi="Times New Roman"/>
                <w:noProof w:val="0"/>
                <w:szCs w:val="24"/>
              </w:rPr>
              <w:t>-КС ПИР СМР-2023-ДРСК-ПЭС</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2A5B43" w:rsidRDefault="006C260C" w:rsidP="006C260C">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НМЦ лота</w:t>
            </w:r>
          </w:p>
        </w:tc>
        <w:tc>
          <w:tcPr>
            <w:tcW w:w="5558" w:type="dxa"/>
            <w:vAlign w:val="center"/>
          </w:tcPr>
          <w:p w:rsidR="006C260C" w:rsidRPr="002A5B43" w:rsidRDefault="00F07FAD" w:rsidP="00F07FAD">
            <w:pPr>
              <w:spacing w:before="120" w:after="120" w:line="360" w:lineRule="exact"/>
              <w:rPr>
                <w:rFonts w:ascii="Times New Roman" w:eastAsia="Times New Roman" w:hAnsi="Times New Roman"/>
                <w:i/>
                <w:noProof w:val="0"/>
                <w:snapToGrid w:val="0"/>
                <w:szCs w:val="24"/>
                <w:shd w:val="clear" w:color="auto" w:fill="FFFF99"/>
                <w:lang w:eastAsia="ru-RU"/>
              </w:rPr>
            </w:pPr>
            <w:r w:rsidRPr="00F07FAD">
              <w:rPr>
                <w:rFonts w:ascii="Times New Roman" w:eastAsia="Calibri" w:hAnsi="Times New Roman"/>
                <w:noProof w:val="0"/>
                <w:szCs w:val="24"/>
              </w:rPr>
              <w:t xml:space="preserve">34 200 000,00 </w:t>
            </w:r>
            <w:r w:rsidR="006C260C">
              <w:rPr>
                <w:rFonts w:ascii="Times New Roman" w:eastAsia="Calibri" w:hAnsi="Times New Roman"/>
                <w:noProof w:val="0"/>
                <w:szCs w:val="24"/>
              </w:rPr>
              <w:t>руб. без учета НДС</w:t>
            </w:r>
          </w:p>
        </w:tc>
      </w:tr>
    </w:tbl>
    <w:p w:rsidR="00D248BA" w:rsidRPr="00D248BA" w:rsidRDefault="00D248BA" w:rsidP="00D248BA">
      <w:pPr>
        <w:numPr>
          <w:ilvl w:val="0"/>
          <w:numId w:val="7"/>
        </w:numPr>
        <w:spacing w:before="120" w:after="120" w:line="360" w:lineRule="exact"/>
        <w:jc w:val="both"/>
        <w:rPr>
          <w:rFonts w:ascii="Times New Roman" w:eastAsia="Calibri" w:hAnsi="Times New Roman"/>
          <w:b/>
          <w:noProof w:val="0"/>
          <w:sz w:val="26"/>
          <w:szCs w:val="26"/>
        </w:rPr>
      </w:pPr>
      <w:r w:rsidRPr="00D248BA">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Базисно-индексный метод</w:t>
      </w:r>
      <w:bookmarkStart w:id="0" w:name="_GoBack"/>
      <w:bookmarkEnd w:id="0"/>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Обоснование расчета НМЦ: прилагаемые сметные расчеты</w:t>
      </w:r>
      <w:r w:rsidR="00E3671C">
        <w:rPr>
          <w:rFonts w:ascii="Times New Roman" w:eastAsia="Calibri" w:hAnsi="Times New Roman"/>
          <w:noProof w:val="0"/>
          <w:sz w:val="26"/>
          <w:szCs w:val="26"/>
        </w:rPr>
        <w:t xml:space="preserve"> (Приложение 2 к ТТ)</w:t>
      </w:r>
    </w:p>
    <w:p w:rsidR="00D248BA" w:rsidRPr="00D248BA" w:rsidRDefault="00D248BA" w:rsidP="00D248BA">
      <w:pPr>
        <w:contextualSpacing/>
        <w:jc w:val="both"/>
        <w:rPr>
          <w:rFonts w:ascii="Times New Roman" w:eastAsia="Calibri" w:hAnsi="Times New Roman"/>
          <w:noProof w:val="0"/>
          <w:sz w:val="26"/>
          <w:szCs w:val="26"/>
        </w:rPr>
      </w:pPr>
    </w:p>
    <w:p w:rsidR="002A5B43" w:rsidRDefault="002A5B43" w:rsidP="00C13822">
      <w:pPr>
        <w:spacing w:before="120" w:line="360" w:lineRule="exact"/>
        <w:jc w:val="both"/>
        <w:rPr>
          <w:rFonts w:ascii="Times New Roman" w:eastAsia="Calibri" w:hAnsi="Times New Roman"/>
          <w:i/>
          <w:noProof w:val="0"/>
          <w:sz w:val="26"/>
          <w:szCs w:val="26"/>
          <w:highlight w:val="yellow"/>
        </w:rPr>
      </w:pPr>
    </w:p>
    <w:sectPr w:rsidR="002A5B4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66C" w:rsidRDefault="0043266C">
      <w:r>
        <w:separator/>
      </w:r>
    </w:p>
  </w:endnote>
  <w:endnote w:type="continuationSeparator" w:id="0">
    <w:p w:rsidR="0043266C" w:rsidRDefault="0043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66C" w:rsidRDefault="0043266C">
      <w:r>
        <w:separator/>
      </w:r>
    </w:p>
  </w:footnote>
  <w:footnote w:type="continuationSeparator" w:id="0">
    <w:p w:rsidR="0043266C" w:rsidRDefault="00432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A5B43">
          <w:rPr>
            <w:rFonts w:ascii="Times New Roman" w:hAnsi="Times New Roman"/>
          </w:rPr>
          <w:t>8</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ED240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4A706F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0F70C9"/>
    <w:rsid w:val="00101119"/>
    <w:rsid w:val="00104B16"/>
    <w:rsid w:val="00105183"/>
    <w:rsid w:val="00111D3D"/>
    <w:rsid w:val="001225B1"/>
    <w:rsid w:val="001270F4"/>
    <w:rsid w:val="00127B64"/>
    <w:rsid w:val="00176BBE"/>
    <w:rsid w:val="0017740A"/>
    <w:rsid w:val="00191155"/>
    <w:rsid w:val="001A7777"/>
    <w:rsid w:val="001B621F"/>
    <w:rsid w:val="001B739A"/>
    <w:rsid w:val="001D117F"/>
    <w:rsid w:val="001E2CE9"/>
    <w:rsid w:val="001F2571"/>
    <w:rsid w:val="00203E1D"/>
    <w:rsid w:val="002041E1"/>
    <w:rsid w:val="00206A95"/>
    <w:rsid w:val="00220E4B"/>
    <w:rsid w:val="00242305"/>
    <w:rsid w:val="00243C89"/>
    <w:rsid w:val="00243DD0"/>
    <w:rsid w:val="00244E4D"/>
    <w:rsid w:val="00257933"/>
    <w:rsid w:val="00265837"/>
    <w:rsid w:val="002A5B43"/>
    <w:rsid w:val="002B3A8E"/>
    <w:rsid w:val="002B6ADB"/>
    <w:rsid w:val="002E76CD"/>
    <w:rsid w:val="00304CA3"/>
    <w:rsid w:val="00317A4D"/>
    <w:rsid w:val="003255D6"/>
    <w:rsid w:val="00335722"/>
    <w:rsid w:val="00336344"/>
    <w:rsid w:val="0035676E"/>
    <w:rsid w:val="003614C4"/>
    <w:rsid w:val="003619CB"/>
    <w:rsid w:val="0036656B"/>
    <w:rsid w:val="003805A9"/>
    <w:rsid w:val="00384888"/>
    <w:rsid w:val="003A15E7"/>
    <w:rsid w:val="003C4F50"/>
    <w:rsid w:val="003E44EE"/>
    <w:rsid w:val="00415278"/>
    <w:rsid w:val="0043266C"/>
    <w:rsid w:val="00457B4B"/>
    <w:rsid w:val="0049024A"/>
    <w:rsid w:val="004E464F"/>
    <w:rsid w:val="004F4D81"/>
    <w:rsid w:val="004F78BF"/>
    <w:rsid w:val="00510C31"/>
    <w:rsid w:val="005158A2"/>
    <w:rsid w:val="0054025C"/>
    <w:rsid w:val="00545AC0"/>
    <w:rsid w:val="005518AE"/>
    <w:rsid w:val="00570020"/>
    <w:rsid w:val="00585529"/>
    <w:rsid w:val="005A41DC"/>
    <w:rsid w:val="005E08C5"/>
    <w:rsid w:val="005F30B7"/>
    <w:rsid w:val="006045C9"/>
    <w:rsid w:val="00620E96"/>
    <w:rsid w:val="00632222"/>
    <w:rsid w:val="00680FD6"/>
    <w:rsid w:val="0069497C"/>
    <w:rsid w:val="006B7434"/>
    <w:rsid w:val="006C260C"/>
    <w:rsid w:val="006E6DE3"/>
    <w:rsid w:val="006F668B"/>
    <w:rsid w:val="00734ABD"/>
    <w:rsid w:val="00744264"/>
    <w:rsid w:val="00757EAB"/>
    <w:rsid w:val="00760F3C"/>
    <w:rsid w:val="007B7F12"/>
    <w:rsid w:val="007D28B5"/>
    <w:rsid w:val="00802F00"/>
    <w:rsid w:val="008151A0"/>
    <w:rsid w:val="00823239"/>
    <w:rsid w:val="00823B36"/>
    <w:rsid w:val="00847B99"/>
    <w:rsid w:val="00860579"/>
    <w:rsid w:val="00867964"/>
    <w:rsid w:val="0088055B"/>
    <w:rsid w:val="008A14A9"/>
    <w:rsid w:val="008C0F5D"/>
    <w:rsid w:val="008C73DE"/>
    <w:rsid w:val="008D1E5C"/>
    <w:rsid w:val="008D3453"/>
    <w:rsid w:val="008D3D81"/>
    <w:rsid w:val="008F7426"/>
    <w:rsid w:val="0091329B"/>
    <w:rsid w:val="00914244"/>
    <w:rsid w:val="00914A42"/>
    <w:rsid w:val="009208D9"/>
    <w:rsid w:val="009266D6"/>
    <w:rsid w:val="009429DA"/>
    <w:rsid w:val="00970D85"/>
    <w:rsid w:val="009732BF"/>
    <w:rsid w:val="009C129A"/>
    <w:rsid w:val="009D7410"/>
    <w:rsid w:val="009E568D"/>
    <w:rsid w:val="00A05C46"/>
    <w:rsid w:val="00A1144F"/>
    <w:rsid w:val="00A215B2"/>
    <w:rsid w:val="00A4061B"/>
    <w:rsid w:val="00A4619C"/>
    <w:rsid w:val="00A46627"/>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3CCB"/>
    <w:rsid w:val="00BC7000"/>
    <w:rsid w:val="00BC7861"/>
    <w:rsid w:val="00BD168D"/>
    <w:rsid w:val="00BD513C"/>
    <w:rsid w:val="00BD5AF3"/>
    <w:rsid w:val="00BD5DD4"/>
    <w:rsid w:val="00BE0355"/>
    <w:rsid w:val="00BF44AA"/>
    <w:rsid w:val="00C0400B"/>
    <w:rsid w:val="00C13822"/>
    <w:rsid w:val="00C15D52"/>
    <w:rsid w:val="00C23E81"/>
    <w:rsid w:val="00C27055"/>
    <w:rsid w:val="00C338E8"/>
    <w:rsid w:val="00C46AC7"/>
    <w:rsid w:val="00C52CE8"/>
    <w:rsid w:val="00C6496E"/>
    <w:rsid w:val="00C70B69"/>
    <w:rsid w:val="00C83C49"/>
    <w:rsid w:val="00C90416"/>
    <w:rsid w:val="00CC33EC"/>
    <w:rsid w:val="00CC4CB5"/>
    <w:rsid w:val="00CC619E"/>
    <w:rsid w:val="00D002CA"/>
    <w:rsid w:val="00D00EA5"/>
    <w:rsid w:val="00D03015"/>
    <w:rsid w:val="00D248BA"/>
    <w:rsid w:val="00D41DF7"/>
    <w:rsid w:val="00D475C4"/>
    <w:rsid w:val="00D6795A"/>
    <w:rsid w:val="00DB6785"/>
    <w:rsid w:val="00DE30DF"/>
    <w:rsid w:val="00DE3F5B"/>
    <w:rsid w:val="00DE7684"/>
    <w:rsid w:val="00DF4D67"/>
    <w:rsid w:val="00E15367"/>
    <w:rsid w:val="00E3671C"/>
    <w:rsid w:val="00E46755"/>
    <w:rsid w:val="00E52742"/>
    <w:rsid w:val="00E821AF"/>
    <w:rsid w:val="00E90A07"/>
    <w:rsid w:val="00EA5E21"/>
    <w:rsid w:val="00EE12AF"/>
    <w:rsid w:val="00F07FAD"/>
    <w:rsid w:val="00F204F1"/>
    <w:rsid w:val="00F31D5D"/>
    <w:rsid w:val="00F335C9"/>
    <w:rsid w:val="00F7595B"/>
    <w:rsid w:val="00F82431"/>
    <w:rsid w:val="00FA0599"/>
    <w:rsid w:val="00FA5905"/>
    <w:rsid w:val="00FB30F7"/>
    <w:rsid w:val="00FB64D6"/>
    <w:rsid w:val="00FE4F6C"/>
    <w:rsid w:val="00FE7969"/>
    <w:rsid w:val="00FE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468C7"/>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43"/>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604114884">
      <w:bodyDiv w:val="1"/>
      <w:marLeft w:val="0"/>
      <w:marRight w:val="0"/>
      <w:marTop w:val="0"/>
      <w:marBottom w:val="0"/>
      <w:divBdr>
        <w:top w:val="none" w:sz="0" w:space="0" w:color="auto"/>
        <w:left w:val="none" w:sz="0" w:space="0" w:color="auto"/>
        <w:bottom w:val="none" w:sz="0" w:space="0" w:color="auto"/>
        <w:right w:val="none" w:sz="0" w:space="0" w:color="auto"/>
      </w:divBdr>
    </w:div>
    <w:div w:id="1048577593">
      <w:bodyDiv w:val="1"/>
      <w:marLeft w:val="0"/>
      <w:marRight w:val="0"/>
      <w:marTop w:val="0"/>
      <w:marBottom w:val="0"/>
      <w:divBdr>
        <w:top w:val="none" w:sz="0" w:space="0" w:color="auto"/>
        <w:left w:val="none" w:sz="0" w:space="0" w:color="auto"/>
        <w:bottom w:val="none" w:sz="0" w:space="0" w:color="auto"/>
        <w:right w:val="none" w:sz="0" w:space="0" w:color="auto"/>
      </w:divBdr>
    </w:div>
    <w:div w:id="1294672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8523-3544-4100-BE98-AF2E383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92</Words>
  <Characters>530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Дрёмина Яна Сергеевна</cp:lastModifiedBy>
  <cp:revision>14</cp:revision>
  <cp:lastPrinted>2021-07-02T09:19:00Z</cp:lastPrinted>
  <dcterms:created xsi:type="dcterms:W3CDTF">2022-06-28T01:49:00Z</dcterms:created>
  <dcterms:modified xsi:type="dcterms:W3CDTF">2022-12-13T03:52:00Z</dcterms:modified>
</cp:coreProperties>
</file>