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1A61DBB6" w14:textId="77777777" w:rsidR="00EC51DD" w:rsidRPr="00A71EAC" w:rsidRDefault="002C6710" w:rsidP="00EC51DD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EC51DD" w:rsidRPr="001F7C73">
        <w:rPr>
          <w:b/>
          <w:bCs/>
          <w:caps/>
          <w:sz w:val="24"/>
        </w:rPr>
        <w:t>№</w:t>
      </w:r>
      <w:r w:rsidR="00EC51DD" w:rsidRPr="00A71EAC">
        <w:rPr>
          <w:b/>
          <w:bCs/>
          <w:caps/>
          <w:sz w:val="24"/>
        </w:rPr>
        <w:t xml:space="preserve"> </w:t>
      </w:r>
      <w:r w:rsidR="00EC51DD" w:rsidRPr="00985FF9">
        <w:rPr>
          <w:b/>
          <w:bCs/>
          <w:caps/>
          <w:sz w:val="24"/>
        </w:rPr>
        <w:t>1</w:t>
      </w:r>
      <w:r w:rsidR="00EC51DD">
        <w:rPr>
          <w:b/>
          <w:bCs/>
          <w:caps/>
          <w:sz w:val="24"/>
        </w:rPr>
        <w:t>/ВП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2B68E41A" w14:textId="77777777" w:rsidR="00074118" w:rsidRPr="001F7C73" w:rsidRDefault="00F71236" w:rsidP="00750EF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r w:rsidR="00074118" w:rsidRPr="001F7C73">
        <w:rPr>
          <w:b/>
          <w:bCs/>
          <w:sz w:val="24"/>
          <w:szCs w:val="24"/>
        </w:rPr>
        <w:t xml:space="preserve">на </w:t>
      </w:r>
      <w:r w:rsidR="00074118">
        <w:rPr>
          <w:b/>
          <w:bCs/>
          <w:sz w:val="24"/>
          <w:szCs w:val="24"/>
        </w:rPr>
        <w:t>поставку</w:t>
      </w:r>
      <w:r w:rsidR="00074118" w:rsidRPr="001F7C73">
        <w:rPr>
          <w:b/>
          <w:bCs/>
          <w:sz w:val="24"/>
          <w:szCs w:val="24"/>
        </w:rPr>
        <w:t xml:space="preserve">: </w:t>
      </w:r>
    </w:p>
    <w:p w14:paraId="6D865A13" w14:textId="77777777" w:rsidR="00FE09A7" w:rsidRPr="00580365" w:rsidRDefault="00FE09A7" w:rsidP="00FE09A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580365">
        <w:rPr>
          <w:b/>
          <w:bCs/>
          <w:sz w:val="24"/>
          <w:szCs w:val="24"/>
        </w:rPr>
        <w:t>«</w:t>
      </w:r>
      <w:hyperlink r:id="rId9" w:history="1">
        <w:r w:rsidRPr="00580365">
          <w:rPr>
            <w:b/>
            <w:i/>
            <w:sz w:val="24"/>
            <w:szCs w:val="24"/>
          </w:rPr>
          <w:t>Масла и смазки для автомобильной и спец. техники для нужд филиала Хабаровские электрические сети</w:t>
        </w:r>
      </w:hyperlink>
      <w:r w:rsidRPr="00580365">
        <w:rPr>
          <w:b/>
          <w:bCs/>
          <w:sz w:val="24"/>
          <w:szCs w:val="24"/>
        </w:rPr>
        <w:t xml:space="preserve">». </w:t>
      </w:r>
    </w:p>
    <w:p w14:paraId="563A6CFC" w14:textId="77777777" w:rsidR="00FE09A7" w:rsidRPr="00580365" w:rsidRDefault="00FE09A7" w:rsidP="00FE09A7">
      <w:pPr>
        <w:spacing w:line="240" w:lineRule="auto"/>
        <w:jc w:val="center"/>
        <w:rPr>
          <w:b/>
          <w:bCs/>
          <w:sz w:val="24"/>
          <w:szCs w:val="24"/>
        </w:rPr>
      </w:pPr>
      <w:r w:rsidRPr="00580365">
        <w:rPr>
          <w:b/>
          <w:bCs/>
          <w:sz w:val="24"/>
          <w:szCs w:val="24"/>
        </w:rPr>
        <w:t>(Лот № 172001-ЭКСП ПРОД-2023-ДРСК-ХЭС).</w:t>
      </w:r>
    </w:p>
    <w:p w14:paraId="795898CC" w14:textId="6C6EB0ED" w:rsidR="00EC51DD" w:rsidRPr="008F1C27" w:rsidRDefault="00EC51DD" w:rsidP="00EC51DD">
      <w:pPr>
        <w:spacing w:line="240" w:lineRule="auto"/>
        <w:jc w:val="center"/>
        <w:rPr>
          <w:b/>
          <w:bCs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441E4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41E46">
              <w:rPr>
                <w:sz w:val="24"/>
                <w:szCs w:val="24"/>
              </w:rPr>
              <w:t>Благовещенск</w:t>
            </w:r>
          </w:p>
          <w:p w14:paraId="76CD0D18" w14:textId="0F831135" w:rsidR="00000BFF" w:rsidRPr="00FE09A7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41E46">
              <w:rPr>
                <w:sz w:val="24"/>
                <w:szCs w:val="24"/>
              </w:rPr>
              <w:t>№ ЕИС</w:t>
            </w:r>
            <w:r w:rsidR="00C27480" w:rsidRPr="00FE09A7">
              <w:rPr>
                <w:sz w:val="24"/>
                <w:szCs w:val="24"/>
              </w:rPr>
              <w:t xml:space="preserve"> </w:t>
            </w:r>
            <w:r w:rsidR="00FE09A7" w:rsidRPr="00FE09A7">
              <w:rPr>
                <w:sz w:val="24"/>
                <w:szCs w:val="24"/>
              </w:rPr>
              <w:t>32211847528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39A1789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CD62DA">
              <w:rPr>
                <w:sz w:val="24"/>
                <w:szCs w:val="24"/>
              </w:rPr>
              <w:t>10</w:t>
            </w:r>
            <w:r w:rsidR="006C2925" w:rsidRPr="00404485">
              <w:rPr>
                <w:sz w:val="24"/>
                <w:szCs w:val="24"/>
              </w:rPr>
              <w:t xml:space="preserve">» </w:t>
            </w:r>
            <w:r w:rsidR="00CD62DA">
              <w:rPr>
                <w:sz w:val="24"/>
                <w:szCs w:val="24"/>
              </w:rPr>
              <w:t>января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CD62DA">
              <w:rPr>
                <w:sz w:val="24"/>
                <w:szCs w:val="24"/>
              </w:rPr>
              <w:t>3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6A72B2C7" w:rsidR="00673C9F" w:rsidRPr="00EC51DD" w:rsidRDefault="006C2925" w:rsidP="00441E46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>, у</w:t>
      </w:r>
      <w:r w:rsidR="00441E46" w:rsidRPr="00EC51DD">
        <w:rPr>
          <w:bCs/>
          <w:sz w:val="24"/>
          <w:szCs w:val="24"/>
        </w:rPr>
        <w:t xml:space="preserve">частниками которого могут быть только субъекты МСП,   </w:t>
      </w:r>
      <w:r w:rsidRPr="00EC51DD">
        <w:rPr>
          <w:bCs/>
          <w:sz w:val="24"/>
          <w:szCs w:val="24"/>
        </w:rPr>
        <w:t xml:space="preserve">на право заключения договора </w:t>
      </w:r>
      <w:r w:rsidR="00673C9F" w:rsidRPr="00EC51DD">
        <w:rPr>
          <w:bCs/>
          <w:sz w:val="24"/>
          <w:szCs w:val="24"/>
        </w:rPr>
        <w:t xml:space="preserve">на </w:t>
      </w:r>
      <w:r w:rsidR="00074118" w:rsidRPr="00EC51DD">
        <w:rPr>
          <w:bCs/>
          <w:sz w:val="24"/>
          <w:szCs w:val="24"/>
        </w:rPr>
        <w:t>поставку</w:t>
      </w:r>
      <w:r w:rsidR="00673C9F" w:rsidRPr="00EC51DD">
        <w:rPr>
          <w:bCs/>
          <w:sz w:val="24"/>
          <w:szCs w:val="24"/>
        </w:rPr>
        <w:t>: «</w:t>
      </w:r>
      <w:hyperlink r:id="rId10" w:history="1">
        <w:r w:rsidR="00FE09A7" w:rsidRPr="00FE09A7">
          <w:rPr>
            <w:bCs/>
            <w:sz w:val="24"/>
            <w:szCs w:val="24"/>
          </w:rPr>
          <w:t>Масла и смазки для автомобильной и спец. техники для нужд филиала Хабаровские электрические сети</w:t>
        </w:r>
      </w:hyperlink>
      <w:r w:rsidR="00673C9F" w:rsidRPr="00EC51DD">
        <w:rPr>
          <w:bCs/>
          <w:sz w:val="24"/>
          <w:szCs w:val="24"/>
        </w:rPr>
        <w:t>» (Лот №</w:t>
      </w:r>
      <w:r w:rsidR="00FE09A7" w:rsidRPr="00FE09A7">
        <w:rPr>
          <w:bCs/>
          <w:sz w:val="24"/>
          <w:szCs w:val="24"/>
        </w:rPr>
        <w:t xml:space="preserve"> 172001-ЭКСП ПРОД-2023-ДРСК-ХЭС</w:t>
      </w:r>
      <w:r w:rsidR="00673C9F" w:rsidRPr="00EC51DD">
        <w:rPr>
          <w:bCs/>
          <w:sz w:val="24"/>
          <w:szCs w:val="24"/>
        </w:rPr>
        <w:t>).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7864B4E5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FE09A7" w:rsidRPr="00CD62DA">
        <w:rPr>
          <w:sz w:val="24"/>
          <w:szCs w:val="24"/>
        </w:rPr>
        <w:t>3 (три) заявки</w:t>
      </w:r>
      <w:r w:rsidRPr="00CD62DA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145"/>
        <w:gridCol w:w="6378"/>
      </w:tblGrid>
      <w:tr w:rsidR="00A35C9C" w:rsidRPr="00455714" w14:paraId="433DD686" w14:textId="77777777" w:rsidTr="002E18A1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145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378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FE09A7" w:rsidRPr="00EC38FF" w14:paraId="1C732457" w14:textId="77777777" w:rsidTr="00CA5353">
        <w:tc>
          <w:tcPr>
            <w:tcW w:w="683" w:type="dxa"/>
            <w:vAlign w:val="center"/>
          </w:tcPr>
          <w:p w14:paraId="365BB91C" w14:textId="77777777" w:rsidR="00FE09A7" w:rsidRPr="005B7682" w:rsidRDefault="00FE09A7" w:rsidP="00FE09A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bottom"/>
          </w:tcPr>
          <w:p w14:paraId="77D92642" w14:textId="4BC5CAC6" w:rsidR="00FE09A7" w:rsidRPr="00074118" w:rsidRDefault="00FE09A7" w:rsidP="00FE09A7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06.12.2022 07:40:06 MCK</w:t>
            </w:r>
          </w:p>
        </w:tc>
        <w:tc>
          <w:tcPr>
            <w:tcW w:w="6378" w:type="dxa"/>
            <w:vAlign w:val="bottom"/>
          </w:tcPr>
          <w:p w14:paraId="609DAFEE" w14:textId="07041CFF" w:rsidR="00FE09A7" w:rsidRPr="00074118" w:rsidRDefault="00FE09A7" w:rsidP="00FE09A7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№ </w:t>
            </w:r>
            <w:r w:rsidRPr="008F63B1">
              <w:rPr>
                <w:color w:val="000000"/>
                <w:sz w:val="24"/>
                <w:szCs w:val="24"/>
              </w:rPr>
              <w:t>111608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3B1">
              <w:rPr>
                <w:color w:val="000000"/>
                <w:sz w:val="24"/>
                <w:szCs w:val="24"/>
              </w:rPr>
              <w:t>МЕЛЬНИКОВ Н</w:t>
            </w:r>
            <w:r>
              <w:rPr>
                <w:color w:val="000000"/>
                <w:sz w:val="24"/>
                <w:szCs w:val="24"/>
              </w:rPr>
              <w:t>.</w:t>
            </w:r>
            <w:r w:rsidRPr="008F63B1">
              <w:rPr>
                <w:color w:val="000000"/>
                <w:sz w:val="24"/>
                <w:szCs w:val="24"/>
              </w:rPr>
              <w:t xml:space="preserve"> Н</w:t>
            </w:r>
            <w:r>
              <w:rPr>
                <w:color w:val="000000"/>
                <w:sz w:val="24"/>
                <w:szCs w:val="24"/>
              </w:rPr>
              <w:t>. ИНН</w:t>
            </w:r>
            <w:r>
              <w:t xml:space="preserve"> </w:t>
            </w:r>
            <w:r w:rsidRPr="008F63B1">
              <w:rPr>
                <w:color w:val="000000"/>
                <w:sz w:val="24"/>
                <w:szCs w:val="24"/>
              </w:rPr>
              <w:t>280128030492</w:t>
            </w:r>
          </w:p>
        </w:tc>
      </w:tr>
      <w:tr w:rsidR="00FE09A7" w:rsidRPr="00EC38FF" w14:paraId="49557E00" w14:textId="77777777" w:rsidTr="00CA5353">
        <w:tc>
          <w:tcPr>
            <w:tcW w:w="683" w:type="dxa"/>
            <w:vAlign w:val="center"/>
          </w:tcPr>
          <w:p w14:paraId="236DB547" w14:textId="77777777" w:rsidR="00FE09A7" w:rsidRPr="005B7682" w:rsidRDefault="00FE09A7" w:rsidP="00FE09A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bottom"/>
          </w:tcPr>
          <w:p w14:paraId="42D03258" w14:textId="7A82A495" w:rsidR="00FE09A7" w:rsidRPr="00074118" w:rsidRDefault="00FE09A7" w:rsidP="00FE09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07.12.2022 06:48:06 MCK</w:t>
            </w:r>
          </w:p>
        </w:tc>
        <w:tc>
          <w:tcPr>
            <w:tcW w:w="6378" w:type="dxa"/>
            <w:vAlign w:val="bottom"/>
          </w:tcPr>
          <w:p w14:paraId="482833BC" w14:textId="34F117EC" w:rsidR="00FE09A7" w:rsidRPr="00074118" w:rsidRDefault="00FE09A7" w:rsidP="00FE09A7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Заявка</w:t>
            </w:r>
            <w:r w:rsidRPr="008F63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№ </w:t>
            </w:r>
            <w:r w:rsidRPr="008F63B1">
              <w:rPr>
                <w:color w:val="000000"/>
                <w:sz w:val="24"/>
                <w:szCs w:val="24"/>
              </w:rPr>
              <w:t>112308 ООО "ТЕХНОКОМПЛЕКС"</w:t>
            </w:r>
            <w:r>
              <w:rPr>
                <w:color w:val="000000"/>
                <w:sz w:val="24"/>
                <w:szCs w:val="24"/>
              </w:rPr>
              <w:t xml:space="preserve"> ИНН </w:t>
            </w:r>
            <w:r w:rsidRPr="008F63B1">
              <w:rPr>
                <w:color w:val="000000"/>
                <w:sz w:val="24"/>
                <w:szCs w:val="24"/>
              </w:rPr>
              <w:t>2723156902</w:t>
            </w:r>
          </w:p>
        </w:tc>
      </w:tr>
      <w:tr w:rsidR="00FE09A7" w:rsidRPr="00EC38FF" w14:paraId="4C1144AC" w14:textId="77777777" w:rsidTr="00CA5353">
        <w:tc>
          <w:tcPr>
            <w:tcW w:w="683" w:type="dxa"/>
            <w:vAlign w:val="center"/>
          </w:tcPr>
          <w:p w14:paraId="5D0F28E7" w14:textId="77777777" w:rsidR="00FE09A7" w:rsidRPr="005B7682" w:rsidRDefault="00FE09A7" w:rsidP="00FE09A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bottom"/>
          </w:tcPr>
          <w:p w14:paraId="29A113FD" w14:textId="57BE80A0" w:rsidR="00FE09A7" w:rsidRPr="00074118" w:rsidRDefault="00FE09A7" w:rsidP="00FE09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09.12.2022 06:03:57 MCK</w:t>
            </w:r>
          </w:p>
        </w:tc>
        <w:tc>
          <w:tcPr>
            <w:tcW w:w="6378" w:type="dxa"/>
            <w:vAlign w:val="bottom"/>
          </w:tcPr>
          <w:p w14:paraId="2388A43C" w14:textId="77A2302D" w:rsidR="00FE09A7" w:rsidRPr="00074118" w:rsidRDefault="00FE09A7" w:rsidP="00FE09A7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Заявка</w:t>
            </w:r>
            <w:r w:rsidRPr="008F63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№ </w:t>
            </w:r>
            <w:r w:rsidRPr="008F63B1">
              <w:rPr>
                <w:color w:val="000000"/>
                <w:sz w:val="24"/>
                <w:szCs w:val="24"/>
              </w:rPr>
              <w:t xml:space="preserve">113600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3B1">
              <w:rPr>
                <w:color w:val="000000"/>
                <w:sz w:val="24"/>
                <w:szCs w:val="24"/>
              </w:rPr>
              <w:t>ООО "ТЕНДЕР СОЛЮШНС"</w:t>
            </w:r>
            <w:r>
              <w:rPr>
                <w:color w:val="000000"/>
                <w:sz w:val="24"/>
                <w:szCs w:val="24"/>
              </w:rPr>
              <w:t xml:space="preserve"> ИНН </w:t>
            </w:r>
            <w:r w:rsidRPr="008F63B1">
              <w:rPr>
                <w:color w:val="000000"/>
                <w:sz w:val="24"/>
                <w:szCs w:val="24"/>
              </w:rPr>
              <w:t>7743371914</w:t>
            </w:r>
          </w:p>
        </w:tc>
      </w:tr>
    </w:tbl>
    <w:p w14:paraId="2C8C7251" w14:textId="45FA0606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FE09A7">
        <w:rPr>
          <w:sz w:val="24"/>
          <w:szCs w:val="24"/>
        </w:rPr>
        <w:t>1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FE09A7">
        <w:rPr>
          <w:sz w:val="24"/>
          <w:szCs w:val="24"/>
        </w:rPr>
        <w:t>одна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заявк</w:t>
      </w:r>
      <w:r w:rsidR="00FE09A7">
        <w:rPr>
          <w:sz w:val="24"/>
          <w:szCs w:val="24"/>
        </w:rPr>
        <w:t>а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AD858C9" w14:textId="77777777" w:rsidR="00FE09A7" w:rsidRDefault="00FE09A7" w:rsidP="00FE09A7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58D32382" w14:textId="77777777" w:rsidR="00FE09A7" w:rsidRDefault="00FE09A7" w:rsidP="00FE09A7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17147C">
        <w:rPr>
          <w:snapToGrid w:val="0"/>
          <w:sz w:val="24"/>
        </w:rPr>
        <w:t xml:space="preserve">Об отклонении заявки Участника </w:t>
      </w:r>
      <w:r>
        <w:rPr>
          <w:sz w:val="24"/>
        </w:rPr>
        <w:t>№</w:t>
      </w:r>
      <w:r w:rsidRPr="008F63B1">
        <w:rPr>
          <w:color w:val="000000"/>
          <w:sz w:val="24"/>
        </w:rPr>
        <w:t>112308 ООО "ТЕХНОКОМПЛЕКС"</w:t>
      </w:r>
      <w:r w:rsidRPr="0017147C">
        <w:rPr>
          <w:snapToGrid w:val="0"/>
          <w:sz w:val="24"/>
        </w:rPr>
        <w:t>.</w:t>
      </w:r>
    </w:p>
    <w:p w14:paraId="3706223F" w14:textId="77777777" w:rsidR="00FE09A7" w:rsidRPr="00180C95" w:rsidRDefault="00FE09A7" w:rsidP="00FE09A7">
      <w:pPr>
        <w:pStyle w:val="25"/>
        <w:numPr>
          <w:ilvl w:val="0"/>
          <w:numId w:val="12"/>
        </w:numPr>
        <w:ind w:left="426" w:hanging="426"/>
        <w:rPr>
          <w:snapToGrid w:val="0"/>
          <w:sz w:val="24"/>
        </w:rPr>
      </w:pPr>
      <w:r w:rsidRPr="00180C95"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015C9392" w14:textId="77777777" w:rsidR="00FE09A7" w:rsidRDefault="00FE09A7" w:rsidP="00FE09A7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579602DB" w:rsidR="00441E46" w:rsidRDefault="00FE09A7" w:rsidP="00FE09A7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</w:t>
      </w:r>
      <w:r w:rsidR="00441E46">
        <w:rPr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499C735D" w:rsidR="006C2925" w:rsidRDefault="00EC51DD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</w:t>
      </w:r>
      <w:r w:rsidR="006C2925" w:rsidRPr="00577938">
        <w:rPr>
          <w:b/>
          <w:snapToGrid/>
          <w:sz w:val="24"/>
          <w:szCs w:val="24"/>
        </w:rPr>
        <w:t xml:space="preserve">По вопросу № </w:t>
      </w:r>
      <w:r w:rsidR="006C2925"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37D7CB93" w14:textId="77777777" w:rsidR="003A0D85" w:rsidRPr="00455714" w:rsidRDefault="003A0D85" w:rsidP="003A0D85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6CA99DFE" w14:textId="77777777" w:rsidR="003A0D85" w:rsidRDefault="003A0D85" w:rsidP="003A0D85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основную</w:t>
      </w:r>
      <w:r>
        <w:rPr>
          <w:szCs w:val="24"/>
        </w:rPr>
        <w:t xml:space="preserve"> часть заявки (и ценовое предложение) следующего</w:t>
      </w:r>
      <w:r w:rsidRPr="00455714">
        <w:rPr>
          <w:szCs w:val="24"/>
        </w:rPr>
        <w:t xml:space="preserve"> участник</w:t>
      </w:r>
      <w:r>
        <w:rPr>
          <w:szCs w:val="24"/>
        </w:rPr>
        <w:t>а</w:t>
      </w:r>
      <w:r w:rsidRPr="00455714">
        <w:rPr>
          <w:szCs w:val="24"/>
        </w:rPr>
        <w:t>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5670"/>
        <w:gridCol w:w="1868"/>
      </w:tblGrid>
      <w:tr w:rsidR="003A0D85" w:rsidRPr="00245D64" w14:paraId="5D7730CC" w14:textId="77777777" w:rsidTr="00DB3A28">
        <w:tc>
          <w:tcPr>
            <w:tcW w:w="567" w:type="dxa"/>
            <w:vAlign w:val="center"/>
          </w:tcPr>
          <w:p w14:paraId="421F0013" w14:textId="77777777" w:rsidR="003A0D85" w:rsidRPr="008F63B1" w:rsidRDefault="003A0D85" w:rsidP="00E54D3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№</w:t>
            </w:r>
          </w:p>
          <w:p w14:paraId="3A52BAD6" w14:textId="77777777" w:rsidR="003A0D85" w:rsidRPr="008F63B1" w:rsidRDefault="003A0D85" w:rsidP="00E54D3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14:paraId="12D666BB" w14:textId="77777777" w:rsidR="003A0D85" w:rsidRPr="008F63B1" w:rsidRDefault="003A0D85" w:rsidP="00E54D3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14:paraId="462FD63F" w14:textId="77777777" w:rsidR="003A0D85" w:rsidRPr="008F63B1" w:rsidRDefault="003A0D85" w:rsidP="00E54D3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868" w:type="dxa"/>
            <w:vAlign w:val="center"/>
          </w:tcPr>
          <w:p w14:paraId="343AFF36" w14:textId="77777777" w:rsidR="003A0D85" w:rsidRPr="008F63B1" w:rsidRDefault="003A0D85" w:rsidP="00E54D31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Цена заявки, руб. без НДС</w:t>
            </w:r>
          </w:p>
          <w:p w14:paraId="565D89AA" w14:textId="77777777" w:rsidR="003A0D85" w:rsidRPr="008F63B1" w:rsidRDefault="003A0D85" w:rsidP="00E54D31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3A0D85" w:rsidRPr="0028003D" w14:paraId="44B2816E" w14:textId="77777777" w:rsidTr="00DB3A28">
        <w:tc>
          <w:tcPr>
            <w:tcW w:w="567" w:type="dxa"/>
            <w:vAlign w:val="center"/>
          </w:tcPr>
          <w:p w14:paraId="4097ED7B" w14:textId="77777777" w:rsidR="003A0D85" w:rsidRPr="008F63B1" w:rsidRDefault="003A0D85" w:rsidP="003A0D85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1F7E6CB0" w14:textId="77777777" w:rsidR="003A0D85" w:rsidRPr="008F63B1" w:rsidRDefault="003A0D85" w:rsidP="00E54D31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06.12.2022 07:40:06 MCK</w:t>
            </w:r>
          </w:p>
        </w:tc>
        <w:tc>
          <w:tcPr>
            <w:tcW w:w="5670" w:type="dxa"/>
            <w:vAlign w:val="bottom"/>
          </w:tcPr>
          <w:p w14:paraId="501C7015" w14:textId="77777777" w:rsidR="003A0D85" w:rsidRPr="008F63B1" w:rsidRDefault="003A0D85" w:rsidP="00E54D3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№ </w:t>
            </w:r>
            <w:r w:rsidRPr="008F63B1">
              <w:rPr>
                <w:color w:val="000000"/>
                <w:sz w:val="24"/>
                <w:szCs w:val="24"/>
              </w:rPr>
              <w:t>111608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3B1">
              <w:rPr>
                <w:color w:val="000000"/>
                <w:sz w:val="24"/>
                <w:szCs w:val="24"/>
              </w:rPr>
              <w:t>МЕЛЬНИКОВ Н</w:t>
            </w:r>
            <w:r>
              <w:rPr>
                <w:color w:val="000000"/>
                <w:sz w:val="24"/>
                <w:szCs w:val="24"/>
              </w:rPr>
              <w:t>.</w:t>
            </w:r>
            <w:r w:rsidRPr="008F63B1">
              <w:rPr>
                <w:color w:val="000000"/>
                <w:sz w:val="24"/>
                <w:szCs w:val="24"/>
              </w:rPr>
              <w:t xml:space="preserve"> Н</w:t>
            </w:r>
            <w:r>
              <w:rPr>
                <w:color w:val="000000"/>
                <w:sz w:val="24"/>
                <w:szCs w:val="24"/>
              </w:rPr>
              <w:t>. ИНН</w:t>
            </w:r>
            <w:r>
              <w:t xml:space="preserve"> </w:t>
            </w:r>
            <w:r w:rsidRPr="008F63B1">
              <w:rPr>
                <w:color w:val="000000"/>
                <w:sz w:val="24"/>
                <w:szCs w:val="24"/>
              </w:rPr>
              <w:t>280128030492</w:t>
            </w:r>
          </w:p>
        </w:tc>
        <w:tc>
          <w:tcPr>
            <w:tcW w:w="1868" w:type="dxa"/>
            <w:vAlign w:val="bottom"/>
          </w:tcPr>
          <w:p w14:paraId="6E04AECB" w14:textId="77777777" w:rsidR="003A0D85" w:rsidRPr="008F63B1" w:rsidRDefault="003A0D85" w:rsidP="00E54D3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2 610 525,</w:t>
            </w:r>
            <w:r w:rsidRPr="008F63B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3A0D85" w:rsidRPr="0028003D" w14:paraId="3517C118" w14:textId="77777777" w:rsidTr="00DB3A28">
        <w:tc>
          <w:tcPr>
            <w:tcW w:w="567" w:type="dxa"/>
            <w:vAlign w:val="center"/>
          </w:tcPr>
          <w:p w14:paraId="0F1C3128" w14:textId="77777777" w:rsidR="003A0D85" w:rsidRPr="008F63B1" w:rsidRDefault="003A0D85" w:rsidP="003A0D85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479676FD" w14:textId="77777777" w:rsidR="003A0D85" w:rsidRPr="008F63B1" w:rsidRDefault="003A0D85" w:rsidP="00E54D31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07.12.2022 06:48:06 MCK</w:t>
            </w:r>
          </w:p>
        </w:tc>
        <w:tc>
          <w:tcPr>
            <w:tcW w:w="5670" w:type="dxa"/>
            <w:vAlign w:val="bottom"/>
          </w:tcPr>
          <w:p w14:paraId="725FAF3C" w14:textId="77777777" w:rsidR="003A0D85" w:rsidRPr="008F63B1" w:rsidRDefault="003A0D85" w:rsidP="00E54D3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Заявка</w:t>
            </w:r>
            <w:r w:rsidRPr="008F63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№ </w:t>
            </w:r>
            <w:r w:rsidRPr="008F63B1">
              <w:rPr>
                <w:color w:val="000000"/>
                <w:sz w:val="24"/>
                <w:szCs w:val="24"/>
              </w:rPr>
              <w:t>112308 ООО "ТЕХНОКОМПЛЕКС"</w:t>
            </w:r>
            <w:r>
              <w:rPr>
                <w:color w:val="000000"/>
                <w:sz w:val="24"/>
                <w:szCs w:val="24"/>
              </w:rPr>
              <w:t xml:space="preserve"> ИНН </w:t>
            </w:r>
            <w:r w:rsidRPr="008F63B1">
              <w:rPr>
                <w:color w:val="000000"/>
                <w:sz w:val="24"/>
                <w:szCs w:val="24"/>
              </w:rPr>
              <w:t>2723156902</w:t>
            </w:r>
          </w:p>
        </w:tc>
        <w:tc>
          <w:tcPr>
            <w:tcW w:w="1868" w:type="dxa"/>
            <w:vAlign w:val="bottom"/>
          </w:tcPr>
          <w:p w14:paraId="5BD27D24" w14:textId="77777777" w:rsidR="003A0D85" w:rsidRPr="008F63B1" w:rsidRDefault="003A0D85" w:rsidP="00E54D3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2 302 418,</w:t>
            </w:r>
            <w:r w:rsidRPr="008F63B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3A0D85" w:rsidRPr="0028003D" w14:paraId="24CB3805" w14:textId="77777777" w:rsidTr="00DB3A28">
        <w:tc>
          <w:tcPr>
            <w:tcW w:w="567" w:type="dxa"/>
            <w:vAlign w:val="center"/>
          </w:tcPr>
          <w:p w14:paraId="6B578896" w14:textId="77777777" w:rsidR="003A0D85" w:rsidRPr="008F63B1" w:rsidRDefault="003A0D85" w:rsidP="003A0D85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181FDEA7" w14:textId="77777777" w:rsidR="003A0D85" w:rsidRPr="008F63B1" w:rsidRDefault="003A0D85" w:rsidP="00E54D31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09.12.2022 06:03:57 MCK</w:t>
            </w:r>
          </w:p>
        </w:tc>
        <w:tc>
          <w:tcPr>
            <w:tcW w:w="5670" w:type="dxa"/>
            <w:vAlign w:val="bottom"/>
          </w:tcPr>
          <w:p w14:paraId="19AD5F66" w14:textId="77777777" w:rsidR="003A0D85" w:rsidRPr="008F63B1" w:rsidRDefault="003A0D85" w:rsidP="00E54D3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Заявка</w:t>
            </w:r>
            <w:r w:rsidRPr="008F63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№ </w:t>
            </w:r>
            <w:r w:rsidRPr="008F63B1">
              <w:rPr>
                <w:color w:val="000000"/>
                <w:sz w:val="24"/>
                <w:szCs w:val="24"/>
              </w:rPr>
              <w:t xml:space="preserve">113600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3B1">
              <w:rPr>
                <w:color w:val="000000"/>
                <w:sz w:val="24"/>
                <w:szCs w:val="24"/>
              </w:rPr>
              <w:t>ООО "ТЕНДЕР СОЛЮШНС"</w:t>
            </w:r>
            <w:r>
              <w:rPr>
                <w:color w:val="000000"/>
                <w:sz w:val="24"/>
                <w:szCs w:val="24"/>
              </w:rPr>
              <w:t xml:space="preserve"> ИНН </w:t>
            </w:r>
            <w:r w:rsidRPr="008F63B1">
              <w:rPr>
                <w:color w:val="000000"/>
                <w:sz w:val="24"/>
                <w:szCs w:val="24"/>
              </w:rPr>
              <w:t>7743371914</w:t>
            </w:r>
          </w:p>
        </w:tc>
        <w:tc>
          <w:tcPr>
            <w:tcW w:w="1868" w:type="dxa"/>
            <w:vAlign w:val="bottom"/>
          </w:tcPr>
          <w:p w14:paraId="2B317E68" w14:textId="77777777" w:rsidR="003A0D85" w:rsidRPr="008F63B1" w:rsidRDefault="003A0D85" w:rsidP="00E54D3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2 498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8F63B1">
              <w:rPr>
                <w:color w:val="000000"/>
                <w:sz w:val="24"/>
                <w:szCs w:val="24"/>
              </w:rPr>
              <w:t>600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8F63B1">
              <w:rPr>
                <w:color w:val="000000"/>
                <w:sz w:val="24"/>
                <w:szCs w:val="24"/>
              </w:rPr>
              <w:t>07</w:t>
            </w:r>
          </w:p>
        </w:tc>
      </w:tr>
    </w:tbl>
    <w:p w14:paraId="0C4FC70C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3965AAA1" w:rsidR="00510BA1" w:rsidRDefault="000C2CDD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176599DB" w14:textId="77777777" w:rsidR="003A0D85" w:rsidRDefault="003A0D85" w:rsidP="003A0D85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</w:t>
      </w:r>
      <w:r w:rsidRPr="008F63B1">
        <w:rPr>
          <w:color w:val="000000"/>
          <w:sz w:val="24"/>
          <w:szCs w:val="24"/>
        </w:rPr>
        <w:t>112308 ООО "ТЕХНОКОМПЛЕКС"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</w:t>
      </w:r>
      <w:r w:rsidRPr="00455714">
        <w:rPr>
          <w:sz w:val="24"/>
          <w:szCs w:val="24"/>
        </w:rPr>
        <w:t xml:space="preserve"> </w:t>
      </w:r>
      <w:r w:rsidRPr="00D71395">
        <w:rPr>
          <w:sz w:val="24"/>
          <w:szCs w:val="24"/>
        </w:rPr>
        <w:t>п. 4.</w:t>
      </w:r>
      <w:r>
        <w:rPr>
          <w:sz w:val="24"/>
          <w:szCs w:val="24"/>
        </w:rPr>
        <w:t>9</w:t>
      </w:r>
      <w:r w:rsidRPr="00D71395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D71395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D71395">
        <w:rPr>
          <w:sz w:val="24"/>
          <w:szCs w:val="24"/>
        </w:rPr>
        <w:t>) Документации о закупке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384"/>
      </w:tblGrid>
      <w:tr w:rsidR="003A0D85" w:rsidRPr="008F309A" w14:paraId="62ADD86A" w14:textId="77777777" w:rsidTr="003A0D85">
        <w:tc>
          <w:tcPr>
            <w:tcW w:w="709" w:type="dxa"/>
            <w:vAlign w:val="center"/>
          </w:tcPr>
          <w:p w14:paraId="2FCC2979" w14:textId="77777777" w:rsidR="003A0D85" w:rsidRPr="008F309A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384" w:type="dxa"/>
            <w:shd w:val="clear" w:color="auto" w:fill="auto"/>
          </w:tcPr>
          <w:p w14:paraId="465FC24D" w14:textId="77777777" w:rsidR="003A0D85" w:rsidRPr="008F309A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3A0D85" w:rsidRPr="008F309A" w14:paraId="1C527D63" w14:textId="77777777" w:rsidTr="003A0D85">
        <w:tc>
          <w:tcPr>
            <w:tcW w:w="709" w:type="dxa"/>
          </w:tcPr>
          <w:p w14:paraId="42544F8C" w14:textId="77777777" w:rsidR="003A0D85" w:rsidRDefault="003A0D85" w:rsidP="00E54D31">
            <w:pPr>
              <w:numPr>
                <w:ilvl w:val="0"/>
                <w:numId w:val="2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384" w:type="dxa"/>
            <w:shd w:val="clear" w:color="auto" w:fill="auto"/>
          </w:tcPr>
          <w:p w14:paraId="377C7D0F" w14:textId="77777777" w:rsidR="003A0D85" w:rsidRPr="00D14369" w:rsidRDefault="003A0D85" w:rsidP="00E54D31">
            <w:pPr>
              <w:pStyle w:val="afff8"/>
              <w:ind w:firstLine="0"/>
              <w:rPr>
                <w:sz w:val="24"/>
                <w:szCs w:val="24"/>
              </w:rPr>
            </w:pPr>
            <w:r w:rsidRPr="00D14369">
              <w:rPr>
                <w:sz w:val="24"/>
                <w:szCs w:val="24"/>
              </w:rPr>
              <w:t xml:space="preserve">В  техническом предложении Участника </w:t>
            </w:r>
            <w:r w:rsidRPr="00D14369">
              <w:rPr>
                <w:sz w:val="24"/>
                <w:szCs w:val="24"/>
                <w:u w:val="single"/>
              </w:rPr>
              <w:t>отсутствуют следующие позиции</w:t>
            </w:r>
            <w:r w:rsidRPr="00D14369">
              <w:rPr>
                <w:sz w:val="24"/>
                <w:szCs w:val="24"/>
              </w:rPr>
              <w:t xml:space="preserve">: </w:t>
            </w:r>
          </w:p>
          <w:p w14:paraId="3DD68210" w14:textId="77777777" w:rsidR="003A0D85" w:rsidRPr="00D14369" w:rsidRDefault="003A0D85" w:rsidP="00E54D31">
            <w:pPr>
              <w:pStyle w:val="afff5"/>
              <w:ind w:left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14369">
              <w:rPr>
                <w:rFonts w:ascii="Times New Roman" w:hAnsi="Times New Roman"/>
                <w:bCs/>
                <w:i/>
                <w:szCs w:val="24"/>
                <w:u w:val="single"/>
              </w:rPr>
              <w:t>По спецификации 1</w:t>
            </w:r>
            <w:r w:rsidRPr="00D14369">
              <w:rPr>
                <w:rFonts w:ascii="Times New Roman" w:hAnsi="Times New Roman"/>
                <w:bCs/>
                <w:szCs w:val="24"/>
              </w:rPr>
              <w:t xml:space="preserve">: филиал АО "ДРСК" "Хабаровские электрические сети" СП Центральные ЭС, Адрес склада: 680009, Хабаровский край, г. Хабаровск, ул. Промышленная, 13: </w:t>
            </w:r>
          </w:p>
          <w:p w14:paraId="694882F1" w14:textId="77777777" w:rsidR="003A0D85" w:rsidRPr="00D14369" w:rsidRDefault="003A0D85" w:rsidP="00E54D31">
            <w:pPr>
              <w:pStyle w:val="afff5"/>
              <w:ind w:left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14369">
              <w:rPr>
                <w:rFonts w:ascii="Times New Roman" w:hAnsi="Times New Roman"/>
                <w:bCs/>
                <w:szCs w:val="24"/>
              </w:rPr>
              <w:t>- п.13</w:t>
            </w:r>
            <w:r w:rsidRPr="00D14369">
              <w:rPr>
                <w:rFonts w:ascii="Times New Roman" w:hAnsi="Times New Roman"/>
              </w:rPr>
              <w:t xml:space="preserve"> </w:t>
            </w:r>
            <w:r w:rsidRPr="00D14369">
              <w:rPr>
                <w:rFonts w:ascii="Times New Roman" w:hAnsi="Times New Roman"/>
                <w:bCs/>
                <w:szCs w:val="24"/>
              </w:rPr>
              <w:t xml:space="preserve">Масло моторное 10W30 API SL/CF п/синт. в объеме 30 л., </w:t>
            </w:r>
          </w:p>
          <w:p w14:paraId="1DD43D4E" w14:textId="77777777" w:rsidR="003A0D85" w:rsidRPr="00D14369" w:rsidRDefault="003A0D85" w:rsidP="00E54D31">
            <w:pPr>
              <w:pStyle w:val="afff5"/>
              <w:ind w:left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14369">
              <w:rPr>
                <w:rFonts w:ascii="Times New Roman" w:hAnsi="Times New Roman"/>
                <w:bCs/>
                <w:szCs w:val="24"/>
              </w:rPr>
              <w:t xml:space="preserve">- п.19 Масло моторное 5W30 DL-1/CF-4 в объеме 48 л.,          </w:t>
            </w:r>
          </w:p>
          <w:p w14:paraId="7240A66F" w14:textId="77777777" w:rsidR="003A0D85" w:rsidRPr="00D14369" w:rsidRDefault="003A0D85" w:rsidP="00E54D31">
            <w:pPr>
              <w:pStyle w:val="afff5"/>
              <w:ind w:left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14369">
              <w:rPr>
                <w:rFonts w:ascii="Times New Roman" w:hAnsi="Times New Roman"/>
                <w:bCs/>
                <w:szCs w:val="24"/>
              </w:rPr>
              <w:t>- п. 20 Масло моторное 5W-40 API CI-4 PLUS, синт. в объеме 470 л., п.30 Смазка Chevron Ulti-Plex Grease Synthetic EP NLGI 1.5 397 г в объеме 59 шт.</w:t>
            </w:r>
          </w:p>
          <w:p w14:paraId="353DED02" w14:textId="2E531331" w:rsidR="003A0D85" w:rsidRPr="00D14369" w:rsidRDefault="003A0D85" w:rsidP="00E54D31">
            <w:pPr>
              <w:pStyle w:val="afff5"/>
              <w:ind w:left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14369">
              <w:rPr>
                <w:rFonts w:ascii="Times New Roman" w:hAnsi="Times New Roman"/>
                <w:bCs/>
                <w:i/>
                <w:szCs w:val="24"/>
                <w:u w:val="single"/>
              </w:rPr>
              <w:t>По спецификации 2</w:t>
            </w:r>
            <w:r w:rsidRPr="00D14369">
              <w:rPr>
                <w:rFonts w:ascii="Times New Roman" w:hAnsi="Times New Roman"/>
                <w:bCs/>
                <w:szCs w:val="24"/>
              </w:rPr>
              <w:t xml:space="preserve">: филиал АО "ДРСК" "Хабаровские электрические сети" СП Северные ЭС, Адрес склада: 681000, г. Комсомольск-на-Амуре, ул. Аллея Труда, 16А: </w:t>
            </w:r>
          </w:p>
          <w:p w14:paraId="23BA22CC" w14:textId="77777777" w:rsidR="003A0D85" w:rsidRPr="00D14369" w:rsidRDefault="003A0D85" w:rsidP="00E54D31">
            <w:pPr>
              <w:pStyle w:val="afff5"/>
              <w:ind w:left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14369">
              <w:rPr>
                <w:rFonts w:ascii="Times New Roman" w:hAnsi="Times New Roman"/>
                <w:bCs/>
                <w:szCs w:val="24"/>
              </w:rPr>
              <w:t>- п.1 Жидкость для гидроусилителя руля PSF-32</w:t>
            </w:r>
            <w:r w:rsidRPr="00D14369">
              <w:rPr>
                <w:rFonts w:ascii="Times New Roman" w:hAnsi="Times New Roman"/>
              </w:rPr>
              <w:t xml:space="preserve"> </w:t>
            </w:r>
            <w:r w:rsidRPr="00D14369">
              <w:rPr>
                <w:rFonts w:ascii="Times New Roman" w:hAnsi="Times New Roman"/>
                <w:bCs/>
                <w:szCs w:val="24"/>
              </w:rPr>
              <w:t>в объеме 18 л., п. 6</w:t>
            </w:r>
            <w:r w:rsidRPr="00D14369">
              <w:rPr>
                <w:rFonts w:ascii="Times New Roman" w:hAnsi="Times New Roman"/>
              </w:rPr>
              <w:t xml:space="preserve"> </w:t>
            </w:r>
            <w:r w:rsidRPr="00D14369">
              <w:rPr>
                <w:rFonts w:ascii="Times New Roman" w:hAnsi="Times New Roman"/>
                <w:bCs/>
                <w:szCs w:val="24"/>
              </w:rPr>
              <w:t>Керосин технический ТС-1</w:t>
            </w:r>
            <w:r w:rsidRPr="00D14369">
              <w:rPr>
                <w:rFonts w:ascii="Times New Roman" w:hAnsi="Times New Roman"/>
              </w:rPr>
              <w:t xml:space="preserve"> </w:t>
            </w:r>
            <w:r w:rsidRPr="00D14369">
              <w:rPr>
                <w:rFonts w:ascii="Times New Roman" w:hAnsi="Times New Roman"/>
                <w:bCs/>
                <w:szCs w:val="24"/>
              </w:rPr>
              <w:t>в объеме 100 л.</w:t>
            </w:r>
          </w:p>
          <w:p w14:paraId="36D5A102" w14:textId="77777777" w:rsidR="003A0D85" w:rsidRPr="00D14369" w:rsidRDefault="003A0D85" w:rsidP="00E54D31">
            <w:pPr>
              <w:pStyle w:val="afff5"/>
              <w:ind w:left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14369">
              <w:rPr>
                <w:rFonts w:ascii="Times New Roman" w:hAnsi="Times New Roman"/>
                <w:bCs/>
                <w:i/>
                <w:szCs w:val="24"/>
                <w:u w:val="single"/>
              </w:rPr>
              <w:t>По спецификации 3</w:t>
            </w:r>
            <w:r w:rsidRPr="00D14369">
              <w:rPr>
                <w:rFonts w:ascii="Times New Roman" w:hAnsi="Times New Roman"/>
                <w:bCs/>
                <w:szCs w:val="24"/>
              </w:rPr>
              <w:t xml:space="preserve">: филиал АО "ДРСК" "Хабаровские электрические сети" СП Северные ЭС-НИКОЛАЕВСКИЙ РЭС, Адрес склада: 681000, г. Комсомольск-на-Амуре, ул. Аллея Труда, 16А: </w:t>
            </w:r>
          </w:p>
          <w:p w14:paraId="3C8EACB5" w14:textId="77777777" w:rsidR="003A0D85" w:rsidRPr="00D14369" w:rsidRDefault="003A0D85" w:rsidP="00E54D31">
            <w:pPr>
              <w:pStyle w:val="afff5"/>
              <w:ind w:left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14369">
              <w:rPr>
                <w:rFonts w:ascii="Times New Roman" w:hAnsi="Times New Roman"/>
                <w:bCs/>
                <w:szCs w:val="24"/>
              </w:rPr>
              <w:t>- п. 7</w:t>
            </w:r>
            <w:r w:rsidRPr="00D14369">
              <w:rPr>
                <w:rFonts w:ascii="Times New Roman" w:hAnsi="Times New Roman"/>
              </w:rPr>
              <w:t xml:space="preserve"> </w:t>
            </w:r>
            <w:r w:rsidRPr="00D14369">
              <w:rPr>
                <w:rFonts w:ascii="Times New Roman" w:hAnsi="Times New Roman"/>
                <w:bCs/>
                <w:szCs w:val="24"/>
              </w:rPr>
              <w:t>Масло моторное 10W30 API SL/CF синт.</w:t>
            </w:r>
            <w:r w:rsidRPr="00D14369">
              <w:rPr>
                <w:rFonts w:ascii="Times New Roman" w:hAnsi="Times New Roman"/>
              </w:rPr>
              <w:t xml:space="preserve"> </w:t>
            </w:r>
            <w:r w:rsidRPr="00D14369">
              <w:rPr>
                <w:rFonts w:ascii="Times New Roman" w:hAnsi="Times New Roman"/>
                <w:bCs/>
                <w:szCs w:val="24"/>
              </w:rPr>
              <w:t>в объеме 160 л., п. 11</w:t>
            </w:r>
            <w:r w:rsidRPr="00D14369">
              <w:rPr>
                <w:rFonts w:ascii="Times New Roman" w:hAnsi="Times New Roman"/>
              </w:rPr>
              <w:t xml:space="preserve"> </w:t>
            </w:r>
            <w:r w:rsidRPr="00D14369">
              <w:rPr>
                <w:rFonts w:ascii="Times New Roman" w:hAnsi="Times New Roman"/>
                <w:bCs/>
                <w:szCs w:val="24"/>
              </w:rPr>
              <w:t>Масло трансмиссионное</w:t>
            </w:r>
            <w:r w:rsidRPr="00D14369">
              <w:rPr>
                <w:rFonts w:ascii="Times New Roman" w:hAnsi="Times New Roman"/>
                <w:bCs/>
                <w:szCs w:val="24"/>
              </w:rPr>
              <w:tab/>
              <w:t>FUCHS TITAN CYTRAC HSY 75W90</w:t>
            </w:r>
            <w:r w:rsidRPr="00D14369">
              <w:rPr>
                <w:rFonts w:ascii="Times New Roman" w:hAnsi="Times New Roman"/>
              </w:rPr>
              <w:t xml:space="preserve"> </w:t>
            </w:r>
            <w:r w:rsidRPr="00D14369">
              <w:rPr>
                <w:rFonts w:ascii="Times New Roman" w:hAnsi="Times New Roman"/>
                <w:bCs/>
                <w:szCs w:val="24"/>
              </w:rPr>
              <w:t xml:space="preserve">в объеме 30 л., </w:t>
            </w:r>
          </w:p>
          <w:p w14:paraId="48847392" w14:textId="77777777" w:rsidR="003A0D85" w:rsidRPr="008F309A" w:rsidRDefault="003A0D85" w:rsidP="00E54D3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4369">
              <w:rPr>
                <w:bCs/>
                <w:sz w:val="24"/>
                <w:szCs w:val="24"/>
              </w:rPr>
              <w:t xml:space="preserve">что не соответствует условиям пункта 2.1 Технического требования к закупке, в котором установлено следующее требование: </w:t>
            </w:r>
            <w:r w:rsidRPr="00D14369">
              <w:rPr>
                <w:bCs/>
                <w:i/>
                <w:sz w:val="24"/>
                <w:szCs w:val="24"/>
              </w:rPr>
              <w:t>«Участник должен представить техническое предложение по форме, предусмотренной Документацией о закупке, в котором будет содержаться информация в объеме не менее, чем указано Приложении №1 к ТТ и в таблице № 1 настоящих Технических требований. В техническом предложении Участник должен представить свое предложение по каждому из требований Заказчика, перечисленных в указанных Приложении и таблице. В случае неисполнения данного требования, в соответствии с Документацией о закупке, Участник будет не допущен к дальнейшему участию»</w:t>
            </w:r>
          </w:p>
        </w:tc>
      </w:tr>
    </w:tbl>
    <w:p w14:paraId="721265D5" w14:textId="77777777" w:rsidR="00EC51DD" w:rsidRDefault="00EC51DD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167DC59A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42BD37A6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43D68C42" w14:textId="77777777" w:rsidR="003A0D85" w:rsidRDefault="003A0D85" w:rsidP="003A0D85">
      <w:pPr>
        <w:pStyle w:val="250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Признать вторые части заявок (и ценовые предложения)  следующих Участников </w:t>
      </w:r>
    </w:p>
    <w:p w14:paraId="18CFA1FC" w14:textId="77777777" w:rsidR="003A0D85" w:rsidRPr="00AC2945" w:rsidRDefault="003A0D85" w:rsidP="003A0D85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  <w:rPr>
          <w:color w:val="000000"/>
          <w:szCs w:val="24"/>
        </w:rPr>
      </w:pPr>
      <w:r>
        <w:rPr>
          <w:color w:val="000000"/>
          <w:szCs w:val="24"/>
        </w:rPr>
        <w:t xml:space="preserve">№ </w:t>
      </w:r>
      <w:r w:rsidRPr="008F63B1">
        <w:rPr>
          <w:color w:val="000000"/>
          <w:szCs w:val="24"/>
        </w:rPr>
        <w:t>111608</w:t>
      </w:r>
      <w:r>
        <w:rPr>
          <w:color w:val="000000"/>
          <w:szCs w:val="24"/>
        </w:rPr>
        <w:t xml:space="preserve"> </w:t>
      </w:r>
      <w:r w:rsidRPr="008F63B1">
        <w:rPr>
          <w:color w:val="000000"/>
          <w:szCs w:val="24"/>
        </w:rPr>
        <w:t>МЕЛЬНИКОВ Н</w:t>
      </w:r>
      <w:r>
        <w:rPr>
          <w:color w:val="000000"/>
          <w:szCs w:val="24"/>
        </w:rPr>
        <w:t>.</w:t>
      </w:r>
      <w:r w:rsidRPr="008F63B1">
        <w:rPr>
          <w:color w:val="000000"/>
          <w:szCs w:val="24"/>
        </w:rPr>
        <w:t xml:space="preserve"> Н</w:t>
      </w:r>
      <w:r>
        <w:rPr>
          <w:color w:val="000000"/>
          <w:szCs w:val="24"/>
        </w:rPr>
        <w:t>.</w:t>
      </w:r>
    </w:p>
    <w:p w14:paraId="70860A80" w14:textId="77777777" w:rsidR="003A0D85" w:rsidRPr="009F0893" w:rsidRDefault="003A0D85" w:rsidP="003A0D85">
      <w:pPr>
        <w:pStyle w:val="250"/>
        <w:numPr>
          <w:ilvl w:val="0"/>
          <w:numId w:val="37"/>
        </w:numPr>
        <w:tabs>
          <w:tab w:val="left" w:pos="426"/>
        </w:tabs>
        <w:ind w:left="0" w:hanging="11"/>
        <w:jc w:val="left"/>
        <w:rPr>
          <w:szCs w:val="24"/>
        </w:rPr>
      </w:pPr>
      <w:r w:rsidRPr="00AC2945">
        <w:rPr>
          <w:color w:val="000000"/>
          <w:szCs w:val="24"/>
        </w:rPr>
        <w:t>№</w:t>
      </w:r>
      <w:r>
        <w:rPr>
          <w:color w:val="000000"/>
          <w:szCs w:val="24"/>
        </w:rPr>
        <w:t xml:space="preserve"> </w:t>
      </w:r>
      <w:r w:rsidRPr="008F63B1">
        <w:rPr>
          <w:color w:val="000000"/>
          <w:szCs w:val="24"/>
        </w:rPr>
        <w:t xml:space="preserve">113600 </w:t>
      </w:r>
      <w:r>
        <w:rPr>
          <w:color w:val="000000"/>
          <w:szCs w:val="24"/>
        </w:rPr>
        <w:t xml:space="preserve"> </w:t>
      </w:r>
      <w:r w:rsidRPr="008F63B1">
        <w:rPr>
          <w:color w:val="000000"/>
          <w:szCs w:val="24"/>
        </w:rPr>
        <w:t>ООО "ТЕНДЕР СОЛЮШНС"</w:t>
      </w:r>
      <w:r>
        <w:br/>
      </w:r>
      <w:r w:rsidRPr="009F0893">
        <w:rPr>
          <w:szCs w:val="24"/>
        </w:rPr>
        <w:t>соответствующ</w:t>
      </w:r>
      <w:r>
        <w:rPr>
          <w:szCs w:val="24"/>
        </w:rPr>
        <w:t>ими</w:t>
      </w:r>
      <w:r w:rsidRPr="009F0893">
        <w:rPr>
          <w:szCs w:val="24"/>
        </w:rPr>
        <w:t xml:space="preserve"> условиям Документации о закупке и принять </w:t>
      </w:r>
      <w:r>
        <w:rPr>
          <w:szCs w:val="24"/>
        </w:rPr>
        <w:t>их</w:t>
      </w:r>
      <w:r w:rsidRPr="009F0893">
        <w:rPr>
          <w:szCs w:val="24"/>
        </w:rPr>
        <w:t xml:space="preserve"> к дальнейшему рассмотрению</w:t>
      </w:r>
      <w:r w:rsidRPr="009F0893">
        <w:rPr>
          <w:i/>
        </w:rPr>
        <w:t>.</w:t>
      </w:r>
    </w:p>
    <w:p w14:paraId="614DB50D" w14:textId="77777777" w:rsidR="003A0D85" w:rsidRDefault="003A0D85" w:rsidP="003A0D8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4093B7EC" w14:textId="167F3449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08E36335" w14:textId="77777777" w:rsidR="003A0D85" w:rsidRDefault="003A0D85" w:rsidP="003A0D85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3431"/>
        <w:gridCol w:w="1842"/>
        <w:gridCol w:w="1701"/>
      </w:tblGrid>
      <w:tr w:rsidR="003A0D85" w14:paraId="6686C645" w14:textId="77777777" w:rsidTr="003A0D8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1A46D" w14:textId="77777777" w:rsidR="003A0D85" w:rsidRDefault="003A0D85" w:rsidP="00E54D31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979B" w14:textId="77777777" w:rsidR="003A0D85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DD04" w14:textId="77777777" w:rsidR="003A0D85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B5C6" w14:textId="77777777" w:rsidR="003A0D85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462C" w14:textId="77777777" w:rsidR="003A0D85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Возможность применения приоритета в </w:t>
            </w:r>
            <w:r>
              <w:rPr>
                <w:sz w:val="24"/>
                <w:szCs w:val="24"/>
              </w:rPr>
              <w:lastRenderedPageBreak/>
              <w:t>соответствии с 925-ПП</w:t>
            </w:r>
          </w:p>
        </w:tc>
      </w:tr>
      <w:tr w:rsidR="003A0D85" w14:paraId="1AB42FCF" w14:textId="77777777" w:rsidTr="003A0D8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3F6C" w14:textId="77777777" w:rsidR="003A0D85" w:rsidRDefault="003A0D85" w:rsidP="00E54D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03D4" w14:textId="77777777" w:rsidR="003A0D85" w:rsidRPr="00657E68" w:rsidRDefault="003A0D85" w:rsidP="00E54D31">
            <w:pPr>
              <w:spacing w:line="240" w:lineRule="auto"/>
              <w:ind w:left="-104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09.12.2022 06:03:57 MCK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E9D94" w14:textId="77777777" w:rsidR="003A0D85" w:rsidRPr="00657E68" w:rsidRDefault="003A0D85" w:rsidP="00E54D3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Заявка</w:t>
            </w:r>
            <w:r w:rsidRPr="008F63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№ </w:t>
            </w:r>
            <w:r w:rsidRPr="008F63B1">
              <w:rPr>
                <w:color w:val="000000"/>
                <w:sz w:val="24"/>
                <w:szCs w:val="24"/>
              </w:rPr>
              <w:t xml:space="preserve">113600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3B1">
              <w:rPr>
                <w:color w:val="000000"/>
                <w:sz w:val="24"/>
                <w:szCs w:val="24"/>
              </w:rPr>
              <w:t>ООО "ТЕНДЕР СОЛЮШНС"</w:t>
            </w:r>
            <w:r>
              <w:rPr>
                <w:color w:val="000000"/>
                <w:sz w:val="24"/>
                <w:szCs w:val="24"/>
              </w:rPr>
              <w:t xml:space="preserve"> ИНН </w:t>
            </w:r>
            <w:r w:rsidRPr="008F63B1">
              <w:rPr>
                <w:color w:val="000000"/>
                <w:sz w:val="24"/>
                <w:szCs w:val="24"/>
              </w:rPr>
              <w:t>7743371914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0E21" w14:textId="77777777" w:rsidR="003A0D85" w:rsidRPr="00657E68" w:rsidRDefault="003A0D85" w:rsidP="00E54D3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2 498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8F63B1">
              <w:rPr>
                <w:color w:val="000000"/>
                <w:sz w:val="24"/>
                <w:szCs w:val="24"/>
              </w:rPr>
              <w:t>600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8F63B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0040" w14:textId="77777777" w:rsidR="003A0D85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ED55F42" w14:textId="77777777" w:rsidR="003A0D85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3A0D85" w14:paraId="7D53A801" w14:textId="77777777" w:rsidTr="003A0D8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E0F5" w14:textId="77777777" w:rsidR="003A0D85" w:rsidRDefault="003A0D85" w:rsidP="00E54D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4D8CB" w14:textId="77777777" w:rsidR="003A0D85" w:rsidRPr="00657E68" w:rsidRDefault="003A0D85" w:rsidP="00E54D31">
            <w:pPr>
              <w:spacing w:line="240" w:lineRule="auto"/>
              <w:ind w:left="-104" w:firstLine="0"/>
              <w:jc w:val="center"/>
              <w:rPr>
                <w:sz w:val="24"/>
                <w:szCs w:val="24"/>
              </w:rPr>
            </w:pPr>
            <w:r w:rsidRPr="008F63B1">
              <w:rPr>
                <w:color w:val="000000"/>
                <w:sz w:val="24"/>
                <w:szCs w:val="24"/>
              </w:rPr>
              <w:t>06.12.2022 07:40:06 MCK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DA9A7" w14:textId="77777777" w:rsidR="003A0D85" w:rsidRPr="00657E68" w:rsidRDefault="003A0D85" w:rsidP="00E54D3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№ </w:t>
            </w:r>
            <w:r w:rsidRPr="008F63B1">
              <w:rPr>
                <w:color w:val="000000"/>
                <w:sz w:val="24"/>
                <w:szCs w:val="24"/>
              </w:rPr>
              <w:t>111608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3B1">
              <w:rPr>
                <w:color w:val="000000"/>
                <w:sz w:val="24"/>
                <w:szCs w:val="24"/>
              </w:rPr>
              <w:t>МЕЛЬНИКОВ Н</w:t>
            </w:r>
            <w:r>
              <w:rPr>
                <w:color w:val="000000"/>
                <w:sz w:val="24"/>
                <w:szCs w:val="24"/>
              </w:rPr>
              <w:t>.</w:t>
            </w:r>
            <w:r w:rsidRPr="008F63B1">
              <w:rPr>
                <w:color w:val="000000"/>
                <w:sz w:val="24"/>
                <w:szCs w:val="24"/>
              </w:rPr>
              <w:t xml:space="preserve"> Н</w:t>
            </w:r>
            <w:r>
              <w:rPr>
                <w:color w:val="000000"/>
                <w:sz w:val="24"/>
                <w:szCs w:val="24"/>
              </w:rPr>
              <w:t>. ИНН</w:t>
            </w:r>
            <w:r>
              <w:t xml:space="preserve"> </w:t>
            </w:r>
            <w:r w:rsidRPr="008F63B1">
              <w:rPr>
                <w:color w:val="000000"/>
                <w:sz w:val="24"/>
                <w:szCs w:val="24"/>
              </w:rPr>
              <w:t>280128030492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25791" w14:textId="77777777" w:rsidR="003A0D85" w:rsidRPr="00657E68" w:rsidRDefault="003A0D85" w:rsidP="00E54D3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2 610 525,</w:t>
            </w:r>
            <w:r w:rsidRPr="008F63B1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1EBB" w14:textId="77777777" w:rsidR="003A0D85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145C998" w14:textId="77777777" w:rsidR="003A0D85" w:rsidRDefault="003A0D85" w:rsidP="00E54D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</w:tbl>
    <w:p w14:paraId="0A25322D" w14:textId="77777777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</w:p>
    <w:p w14:paraId="524FAC99" w14:textId="25D226BF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5</w:t>
      </w:r>
    </w:p>
    <w:p w14:paraId="0C7013C3" w14:textId="77777777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</w:p>
    <w:p w14:paraId="7718DE51" w14:textId="77777777" w:rsidR="003A0D85" w:rsidRPr="00D23DF6" w:rsidRDefault="003A0D85" w:rsidP="003A0D85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</w:t>
      </w:r>
      <w:r w:rsidRPr="00D23DF6">
        <w:rPr>
          <w:sz w:val="24"/>
          <w:szCs w:val="24"/>
        </w:rPr>
        <w:t xml:space="preserve">знать Победителем закупки Участника, занявшего 1 (первое) место в ранжировке по степени предпочтительности для Заказчика: </w:t>
      </w:r>
      <w:r w:rsidRPr="00D23DF6">
        <w:rPr>
          <w:color w:val="000000"/>
          <w:sz w:val="24"/>
          <w:szCs w:val="24"/>
        </w:rPr>
        <w:t xml:space="preserve">Заявка № 113600  </w:t>
      </w:r>
      <w:r w:rsidRPr="00D23DF6">
        <w:rPr>
          <w:b/>
          <w:i/>
          <w:color w:val="000000"/>
          <w:sz w:val="24"/>
          <w:szCs w:val="24"/>
        </w:rPr>
        <w:t>ООО "ТЕНДЕР СОЛЮШНС"</w:t>
      </w:r>
      <w:r w:rsidRPr="00D23DF6">
        <w:rPr>
          <w:color w:val="000000"/>
          <w:sz w:val="24"/>
          <w:szCs w:val="24"/>
        </w:rPr>
        <w:t xml:space="preserve"> ИНН 7743371914</w:t>
      </w:r>
      <w:r w:rsidRPr="00D23DF6">
        <w:rPr>
          <w:sz w:val="24"/>
          <w:szCs w:val="24"/>
        </w:rPr>
        <w:t xml:space="preserve"> с ценой заявки не более  </w:t>
      </w:r>
      <w:r w:rsidRPr="00D23DF6">
        <w:rPr>
          <w:b/>
          <w:i/>
          <w:sz w:val="24"/>
          <w:szCs w:val="24"/>
        </w:rPr>
        <w:t>2 498 600,07 руб</w:t>
      </w:r>
      <w:r w:rsidRPr="00D23DF6">
        <w:rPr>
          <w:sz w:val="24"/>
          <w:szCs w:val="24"/>
        </w:rPr>
        <w:t xml:space="preserve">. без учета НДС. </w:t>
      </w:r>
    </w:p>
    <w:p w14:paraId="1015B94C" w14:textId="77777777" w:rsidR="003A0D85" w:rsidRPr="00D23DF6" w:rsidRDefault="003A0D85" w:rsidP="003A0D85">
      <w:pPr>
        <w:widowControl w:val="0"/>
        <w:spacing w:line="240" w:lineRule="auto"/>
        <w:ind w:firstLine="0"/>
        <w:contextualSpacing/>
        <w:rPr>
          <w:sz w:val="24"/>
          <w:szCs w:val="24"/>
        </w:rPr>
      </w:pPr>
      <w:r w:rsidRPr="00D23DF6">
        <w:rPr>
          <w:b/>
          <w:i/>
          <w:sz w:val="24"/>
          <w:szCs w:val="24"/>
        </w:rPr>
        <w:t>сроки поставки:</w:t>
      </w:r>
      <w:r w:rsidRPr="00D23DF6">
        <w:rPr>
          <w:b/>
          <w:sz w:val="24"/>
          <w:szCs w:val="24"/>
        </w:rPr>
        <w:t xml:space="preserve"> </w:t>
      </w:r>
      <w:r w:rsidRPr="00D23DF6">
        <w:rPr>
          <w:bCs/>
          <w:iCs/>
          <w:sz w:val="24"/>
          <w:szCs w:val="24"/>
          <w:lang w:eastAsia="x-none"/>
        </w:rPr>
        <w:t>В течение 90 календарных дней с даты заключения договора</w:t>
      </w:r>
      <w:r w:rsidRPr="00D23DF6">
        <w:rPr>
          <w:sz w:val="24"/>
          <w:szCs w:val="24"/>
        </w:rPr>
        <w:t>.</w:t>
      </w:r>
    </w:p>
    <w:p w14:paraId="2C72536E" w14:textId="77777777" w:rsidR="003A0D85" w:rsidRPr="00D23DF6" w:rsidRDefault="003A0D85" w:rsidP="003A0D85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D23DF6">
        <w:rPr>
          <w:b/>
          <w:i/>
          <w:sz w:val="24"/>
          <w:szCs w:val="24"/>
        </w:rPr>
        <w:t>условия оплаты:</w:t>
      </w:r>
      <w:r w:rsidRPr="00D23DF6">
        <w:rPr>
          <w:sz w:val="24"/>
          <w:szCs w:val="24"/>
        </w:rPr>
        <w:t xml:space="preserve"> В течение 7 (семи) рабочих дней с даты подписания Сторонами накладной ТОРГ-12/УПД, на основании счета, выставленного Поставщиком</w:t>
      </w:r>
      <w:r w:rsidRPr="00D23DF6">
        <w:rPr>
          <w:bCs/>
          <w:sz w:val="24"/>
          <w:szCs w:val="24"/>
        </w:rPr>
        <w:t>.</w:t>
      </w:r>
      <w:r w:rsidRPr="00D23DF6">
        <w:rPr>
          <w:sz w:val="24"/>
          <w:szCs w:val="24"/>
        </w:rPr>
        <w:t xml:space="preserve"> </w:t>
      </w:r>
    </w:p>
    <w:p w14:paraId="38F76CFE" w14:textId="77777777" w:rsidR="003A0D85" w:rsidRPr="00D23DF6" w:rsidRDefault="003A0D85" w:rsidP="003A0D85">
      <w:pPr>
        <w:tabs>
          <w:tab w:val="num" w:pos="-3960"/>
        </w:tabs>
        <w:spacing w:line="240" w:lineRule="auto"/>
        <w:ind w:firstLine="0"/>
        <w:rPr>
          <w:sz w:val="24"/>
          <w:szCs w:val="24"/>
        </w:rPr>
      </w:pPr>
      <w:r w:rsidRPr="00D23DF6">
        <w:rPr>
          <w:b/>
          <w:i/>
          <w:sz w:val="24"/>
          <w:szCs w:val="24"/>
        </w:rPr>
        <w:t xml:space="preserve">гарантия на поставляемую продукцию: </w:t>
      </w:r>
      <w:r w:rsidRPr="00D23DF6">
        <w:rPr>
          <w:sz w:val="24"/>
          <w:szCs w:val="24"/>
        </w:rPr>
        <w:t>Гарантийный срок должен соответствовать сроку изготовителя, но не менее 12 месяцев.</w:t>
      </w:r>
      <w:r w:rsidRPr="00D23DF6">
        <w:rPr>
          <w:color w:val="000000"/>
          <w:sz w:val="24"/>
          <w:szCs w:val="24"/>
        </w:rPr>
        <w:t xml:space="preserve"> Время начала исчисления гарантийного срока с момента подписания ТОРГ-12 или УПД</w:t>
      </w:r>
      <w:r w:rsidRPr="00D23DF6">
        <w:rPr>
          <w:sz w:val="24"/>
          <w:szCs w:val="24"/>
        </w:rPr>
        <w:t>.</w:t>
      </w:r>
    </w:p>
    <w:p w14:paraId="071D1170" w14:textId="77777777" w:rsidR="003A0D85" w:rsidRDefault="003A0D85" w:rsidP="003A0D85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01329BE8" w14:textId="77777777" w:rsidR="003A0D85" w:rsidRDefault="003A0D85" w:rsidP="003A0D85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5E1D2BD4" w14:textId="77777777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</w:p>
    <w:p w14:paraId="52078DE0" w14:textId="77777777" w:rsidR="000C2CDD" w:rsidRDefault="000C2CDD" w:rsidP="000C2CD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bookmarkStart w:id="3" w:name="_GoBack"/>
      <w:bookmarkEnd w:id="3"/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F85C7B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1DD09" w14:textId="77777777" w:rsidR="00330B79" w:rsidRDefault="00330B79" w:rsidP="00AE0FE0">
      <w:pPr>
        <w:spacing w:line="240" w:lineRule="auto"/>
      </w:pPr>
      <w:r>
        <w:separator/>
      </w:r>
    </w:p>
  </w:endnote>
  <w:endnote w:type="continuationSeparator" w:id="0">
    <w:p w14:paraId="5FEE46BC" w14:textId="77777777" w:rsidR="00330B79" w:rsidRDefault="00330B79" w:rsidP="00AE0FE0">
      <w:pPr>
        <w:spacing w:line="240" w:lineRule="auto"/>
      </w:pPr>
      <w:r>
        <w:continuationSeparator/>
      </w:r>
    </w:p>
  </w:endnote>
  <w:endnote w:type="continuationNotice" w:id="1">
    <w:p w14:paraId="05A31443" w14:textId="77777777" w:rsidR="00330B79" w:rsidRDefault="00330B7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13C6216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5A6572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5A6572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0A12DA12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13D9A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13D9A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6BB55" w14:textId="77777777" w:rsidR="00330B79" w:rsidRDefault="00330B79" w:rsidP="00AE0FE0">
      <w:pPr>
        <w:spacing w:line="240" w:lineRule="auto"/>
      </w:pPr>
      <w:r>
        <w:separator/>
      </w:r>
    </w:p>
  </w:footnote>
  <w:footnote w:type="continuationSeparator" w:id="0">
    <w:p w14:paraId="15C781BB" w14:textId="77777777" w:rsidR="00330B79" w:rsidRDefault="00330B79" w:rsidP="00AE0FE0">
      <w:pPr>
        <w:spacing w:line="240" w:lineRule="auto"/>
      </w:pPr>
      <w:r>
        <w:continuationSeparator/>
      </w:r>
    </w:p>
  </w:footnote>
  <w:footnote w:type="continuationNotice" w:id="1">
    <w:p w14:paraId="2A6C8738" w14:textId="77777777" w:rsidR="00330B79" w:rsidRDefault="00330B7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2C78058A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74118">
      <w:rPr>
        <w:bCs/>
        <w:caps/>
        <w:snapToGrid w:val="0"/>
        <w:sz w:val="18"/>
        <w:szCs w:val="18"/>
      </w:rPr>
      <w:t>1</w:t>
    </w:r>
    <w:r w:rsidR="00B53225">
      <w:rPr>
        <w:bCs/>
        <w:caps/>
        <w:snapToGrid w:val="0"/>
        <w:sz w:val="18"/>
        <w:szCs w:val="18"/>
      </w:rPr>
      <w:t>/</w:t>
    </w:r>
    <w:r w:rsidR="000C2CDD">
      <w:rPr>
        <w:bCs/>
        <w:caps/>
        <w:snapToGrid w:val="0"/>
        <w:sz w:val="18"/>
        <w:szCs w:val="18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E524F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5"/>
  </w:num>
  <w:num w:numId="4">
    <w:abstractNumId w:val="4"/>
  </w:num>
  <w:num w:numId="5">
    <w:abstractNumId w:val="0"/>
  </w:num>
  <w:num w:numId="6">
    <w:abstractNumId w:val="17"/>
  </w:num>
  <w:num w:numId="7">
    <w:abstractNumId w:val="6"/>
  </w:num>
  <w:num w:numId="8">
    <w:abstractNumId w:val="7"/>
  </w:num>
  <w:num w:numId="9">
    <w:abstractNumId w:val="18"/>
  </w:num>
  <w:num w:numId="10">
    <w:abstractNumId w:val="30"/>
  </w:num>
  <w:num w:numId="11">
    <w:abstractNumId w:val="16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4"/>
  </w:num>
  <w:num w:numId="25">
    <w:abstractNumId w:val="27"/>
  </w:num>
  <w:num w:numId="26">
    <w:abstractNumId w:val="5"/>
  </w:num>
  <w:num w:numId="27">
    <w:abstractNumId w:val="25"/>
  </w:num>
  <w:num w:numId="28">
    <w:abstractNumId w:val="22"/>
  </w:num>
  <w:num w:numId="29">
    <w:abstractNumId w:val="19"/>
  </w:num>
  <w:num w:numId="30">
    <w:abstractNumId w:val="11"/>
  </w:num>
  <w:num w:numId="31">
    <w:abstractNumId w:val="8"/>
  </w:num>
  <w:num w:numId="32">
    <w:abstractNumId w:val="21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3"/>
  </w:num>
  <w:num w:numId="37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118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806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90C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E66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0B79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0D85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527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5CB1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572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9E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3EB2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250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0E8D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02F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1E44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0AB1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3D9A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37CA0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225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0E6"/>
    <w:rsid w:val="00BD5D53"/>
    <w:rsid w:val="00BD7590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8B9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6C3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62DA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A28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1DD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5C7B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09A7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Default">
    <w:name w:val="Default"/>
    <w:rsid w:val="000741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8">
    <w:name w:val="No Spacing"/>
    <w:uiPriority w:val="1"/>
    <w:qFormat/>
    <w:rsid w:val="003A0D85"/>
    <w:pPr>
      <w:ind w:firstLine="567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32440?returnUrl=%2FPlanning%2FProgram%2FIndex_all%3Fnotnull%3DTrue%26page%3D1%26pageSize%3D50%26Filter.Index%3D1720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32440?returnUrl=%2FPlanning%2FProgram%2FIndex_all%3Fnotnull%3DTrue%26page%3D1%26pageSize%3D50%26Filter.Index%3D1720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669C6-D733-4529-97F4-57BCCBBF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7045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87</cp:revision>
  <cp:lastPrinted>2022-11-02T00:25:00Z</cp:lastPrinted>
  <dcterms:created xsi:type="dcterms:W3CDTF">2020-03-10T07:14:00Z</dcterms:created>
  <dcterms:modified xsi:type="dcterms:W3CDTF">2022-12-28T01:24:00Z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