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BF45B8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F45B8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BF45B8">
        <w:rPr>
          <w:rFonts w:ascii="Times New Roman" w:hAnsi="Times New Roman"/>
          <w:sz w:val="24"/>
          <w:szCs w:val="24"/>
        </w:rPr>
        <w:t>№</w:t>
      </w:r>
      <w:r w:rsidR="00B71920" w:rsidRPr="00BF45B8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BF45B8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BF45B8">
        <w:rPr>
          <w:rFonts w:ascii="Times New Roman" w:hAnsi="Times New Roman"/>
          <w:caps/>
          <w:sz w:val="24"/>
          <w:szCs w:val="24"/>
        </w:rPr>
        <w:t>-</w:t>
      </w:r>
      <w:r w:rsidR="00BF45B8" w:rsidRPr="00BF45B8">
        <w:rPr>
          <w:rFonts w:ascii="Times New Roman" w:hAnsi="Times New Roman"/>
          <w:caps/>
          <w:sz w:val="24"/>
          <w:szCs w:val="24"/>
        </w:rPr>
        <w:t>ВП</w:t>
      </w:r>
      <w:r w:rsidR="00F15FFF" w:rsidRPr="00BF45B8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BF45B8">
        <w:rPr>
          <w:rFonts w:ascii="Times New Roman" w:hAnsi="Times New Roman"/>
          <w:caps/>
          <w:sz w:val="24"/>
          <w:szCs w:val="24"/>
        </w:rPr>
        <w:t xml:space="preserve"> </w:t>
      </w:r>
    </w:p>
    <w:p w:rsidR="008615A0" w:rsidRPr="00BF45B8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BF45B8">
        <w:rPr>
          <w:b/>
          <w:bCs/>
          <w:sz w:val="24"/>
        </w:rPr>
        <w:t xml:space="preserve">Заседания закупочной комиссии </w:t>
      </w:r>
      <w:r w:rsidR="00BF45B8" w:rsidRPr="00BF45B8">
        <w:rPr>
          <w:b/>
          <w:bCs/>
          <w:snapToGrid w:val="0"/>
          <w:sz w:val="24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заключение договора Лот № 311701-КС ПИР СМР-2022-ДРСК 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ПЭС».</w:t>
      </w:r>
    </w:p>
    <w:p w:rsidR="00BF45B8" w:rsidRPr="00770F21" w:rsidRDefault="00BF45B8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10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2"/>
        <w:gridCol w:w="5178"/>
      </w:tblGrid>
      <w:tr w:rsidR="00770F21" w:rsidRPr="00BF45B8" w:rsidTr="00BF45B8">
        <w:trPr>
          <w:trHeight w:val="353"/>
        </w:trPr>
        <w:tc>
          <w:tcPr>
            <w:tcW w:w="5192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5178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bCs/>
                <w:sz w:val="24"/>
              </w:rPr>
            </w:pPr>
            <w:r w:rsidRPr="00BF45B8">
              <w:rPr>
                <w:b/>
                <w:sz w:val="24"/>
              </w:rPr>
              <w:t xml:space="preserve">                                       </w:t>
            </w:r>
            <w:r w:rsidR="00BF45B8" w:rsidRPr="00BF45B8">
              <w:rPr>
                <w:b/>
                <w:sz w:val="24"/>
              </w:rPr>
              <w:t xml:space="preserve">31 </w:t>
            </w:r>
            <w:r w:rsidR="00F15FFF" w:rsidRPr="00BF45B8">
              <w:rPr>
                <w:b/>
                <w:sz w:val="24"/>
              </w:rPr>
              <w:t>октября</w:t>
            </w:r>
            <w:r w:rsidRPr="00BF45B8">
              <w:rPr>
                <w:b/>
                <w:sz w:val="24"/>
              </w:rPr>
              <w:t xml:space="preserve"> 2022 г.</w:t>
            </w:r>
          </w:p>
        </w:tc>
      </w:tr>
      <w:tr w:rsidR="00BF45B8" w:rsidRPr="00BF45B8" w:rsidTr="00BF45B8">
        <w:trPr>
          <w:trHeight w:val="236"/>
        </w:trPr>
        <w:tc>
          <w:tcPr>
            <w:tcW w:w="5192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>№ ЕИС 32211724855</w:t>
            </w:r>
          </w:p>
        </w:tc>
        <w:tc>
          <w:tcPr>
            <w:tcW w:w="5178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BF45B8" w:rsidRDefault="00BF45B8" w:rsidP="006226ED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226ED" w:rsidRPr="00BF45B8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 Лот № 311701-КС ПИР СМР-2022-ДРСК 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ПЭС».</w:t>
      </w: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BF45B8">
        <w:rPr>
          <w:b/>
          <w:i/>
          <w:sz w:val="24"/>
          <w:szCs w:val="24"/>
        </w:rPr>
        <w:t>2</w:t>
      </w:r>
      <w:r w:rsidRPr="00770F21">
        <w:rPr>
          <w:b/>
          <w:i/>
          <w:sz w:val="24"/>
          <w:szCs w:val="24"/>
        </w:rPr>
        <w:t xml:space="preserve"> (</w:t>
      </w:r>
      <w:r w:rsidR="00BF45B8">
        <w:rPr>
          <w:b/>
          <w:i/>
          <w:sz w:val="24"/>
          <w:szCs w:val="24"/>
        </w:rPr>
        <w:t>две</w:t>
      </w:r>
      <w:r w:rsidRPr="00770F21">
        <w:rPr>
          <w:b/>
          <w:i/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D178EC">
        <w:rPr>
          <w:b/>
          <w:i/>
          <w:sz w:val="24"/>
          <w:szCs w:val="24"/>
        </w:rPr>
        <w:t>0</w:t>
      </w:r>
      <w:r w:rsidRPr="00D178EC">
        <w:rPr>
          <w:b/>
          <w:i/>
          <w:sz w:val="24"/>
          <w:szCs w:val="24"/>
        </w:rPr>
        <w:t xml:space="preserve"> (</w:t>
      </w:r>
      <w:r w:rsidR="00F15FFF" w:rsidRPr="00D178EC">
        <w:rPr>
          <w:b/>
          <w:i/>
          <w:sz w:val="24"/>
          <w:szCs w:val="24"/>
        </w:rPr>
        <w:t>ноль</w:t>
      </w:r>
      <w:r w:rsidRPr="00D178EC">
        <w:rPr>
          <w:b/>
          <w:i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P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BF45B8" w:rsidRPr="00BF45B8" w:rsidRDefault="00BF45B8" w:rsidP="00BF45B8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BF45B8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BF45B8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BF45B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F45B8" w:rsidRPr="00BF45B8" w:rsidRDefault="00BF45B8" w:rsidP="00BF45B8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BF45B8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83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758"/>
      </w:tblGrid>
      <w:tr w:rsidR="00BF45B8" w:rsidRPr="00BF45B8" w:rsidTr="00BF45B8">
        <w:trPr>
          <w:trHeight w:val="19"/>
          <w:tblHeader/>
        </w:trPr>
        <w:tc>
          <w:tcPr>
            <w:tcW w:w="426" w:type="dxa"/>
            <w:vAlign w:val="center"/>
          </w:tcPr>
          <w:p w:rsidR="00BF45B8" w:rsidRPr="00BF45B8" w:rsidRDefault="00BF45B8" w:rsidP="00BF45B8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№</w:t>
            </w:r>
          </w:p>
          <w:p w:rsidR="00BF45B8" w:rsidRPr="00BF45B8" w:rsidRDefault="00BF45B8" w:rsidP="00BF45B8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F45B8" w:rsidRPr="00BF45B8" w:rsidRDefault="00BF45B8" w:rsidP="00BF45B8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BF45B8" w:rsidRPr="00BF45B8" w:rsidRDefault="00BF45B8" w:rsidP="00BF45B8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758" w:type="dxa"/>
            <w:vAlign w:val="center"/>
          </w:tcPr>
          <w:p w:rsidR="00BF45B8" w:rsidRPr="00BF45B8" w:rsidRDefault="00BF45B8" w:rsidP="00BF45B8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BF45B8" w:rsidRPr="00BF45B8" w:rsidTr="00BF45B8">
        <w:trPr>
          <w:trHeight w:val="19"/>
        </w:trPr>
        <w:tc>
          <w:tcPr>
            <w:tcW w:w="426" w:type="dxa"/>
            <w:vAlign w:val="center"/>
          </w:tcPr>
          <w:p w:rsidR="00BF45B8" w:rsidRPr="00BF45B8" w:rsidRDefault="00BF45B8" w:rsidP="00BF45B8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07.10.2022 07:39:13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№93618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ООО "УССУРЭЛЕКТРОМОНТАЖ"</w:t>
            </w: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2511038625, 692502, КРАЙ ПРИМОРСКИЙ, Г УССУРИЙСК, УЛ ШТАБСКОГО, 1</w:t>
            </w:r>
          </w:p>
        </w:tc>
        <w:tc>
          <w:tcPr>
            <w:tcW w:w="175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6 990 000.00</w:t>
            </w:r>
          </w:p>
        </w:tc>
      </w:tr>
      <w:tr w:rsidR="00BF45B8" w:rsidRPr="00BF45B8" w:rsidTr="00BF45B8">
        <w:trPr>
          <w:trHeight w:val="19"/>
        </w:trPr>
        <w:tc>
          <w:tcPr>
            <w:tcW w:w="426" w:type="dxa"/>
            <w:vAlign w:val="center"/>
          </w:tcPr>
          <w:p w:rsidR="00BF45B8" w:rsidRPr="00BF45B8" w:rsidRDefault="00BF45B8" w:rsidP="00BF45B8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07.10.2022 08:26:15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№93633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, </w:t>
            </w: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ООО  "ПРИМОРСКАЯ УНИВЕРСАЛЬНАЯ СТРОИТЕЛЬНАЯ КОМПАНИЯ"</w:t>
            </w: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2502059234,  690066, КРАЙ ПРИМОРСКИЙ, Г ВЛАДИВОСТОК, УЛ ШИЛКИНСКАЯ, ДОМ 15, КВАРТИРА 30</w:t>
            </w:r>
          </w:p>
        </w:tc>
        <w:tc>
          <w:tcPr>
            <w:tcW w:w="175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6 990 000.00</w:t>
            </w:r>
          </w:p>
        </w:tc>
      </w:tr>
    </w:tbl>
    <w:p w:rsidR="00BF45B8" w:rsidRPr="00BF45B8" w:rsidRDefault="00BF45B8" w:rsidP="00BF45B8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BF45B8">
        <w:rPr>
          <w:b/>
          <w:i/>
          <w:sz w:val="24"/>
          <w:szCs w:val="24"/>
          <w:u w:val="single"/>
        </w:rPr>
        <w:t xml:space="preserve">ВОПРОС №2. </w:t>
      </w:r>
      <w:r w:rsidRPr="00BF45B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BF45B8" w:rsidRPr="00BF45B8" w:rsidRDefault="00BF45B8" w:rsidP="00BF45B8">
      <w:pPr>
        <w:numPr>
          <w:ilvl w:val="0"/>
          <w:numId w:val="16"/>
        </w:numPr>
        <w:tabs>
          <w:tab w:val="clear" w:pos="360"/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BF45B8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BF45B8" w:rsidRPr="00BF45B8" w:rsidTr="00C36B88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№93618, ООО "УССУРЭЛЕКТРОМОНТАЖ", ИНН – 2511038625, 692502, КРАЙ ПРИМОРСКИЙ, Г УССУРИЙСК, УЛ ШТАБСКОГО, 1</w:t>
            </w:r>
          </w:p>
        </w:tc>
      </w:tr>
      <w:tr w:rsidR="00BF45B8" w:rsidRPr="00BF45B8" w:rsidTr="00C36B88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BF45B8" w:rsidRPr="00BF45B8" w:rsidRDefault="00BF45B8" w:rsidP="00BF45B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BF45B8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№93633, ООО  "ПРИМОРСКАЯ УНИВЕРСАЛЬНАЯ СТРОИТЕЛЬНАЯ КОМПАНИЯ", ИНН – 2502059234,  690066, КРАЙ ПРИМОРСКИЙ, Г ВЛАДИВОСТОК, УЛ ШИЛКИНСКАЯ, ДОМ 15, КВАРТИРА 30</w:t>
            </w:r>
          </w:p>
        </w:tc>
      </w:tr>
    </w:tbl>
    <w:p w:rsidR="00BF45B8" w:rsidRPr="00BF45B8" w:rsidRDefault="00BF45B8" w:rsidP="00BF45B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F45B8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BF45B8" w:rsidRPr="00BF45B8" w:rsidRDefault="00BF45B8" w:rsidP="00BF45B8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BF45B8">
        <w:rPr>
          <w:b/>
          <w:i/>
          <w:snapToGrid/>
          <w:sz w:val="24"/>
          <w:szCs w:val="24"/>
          <w:u w:val="single"/>
        </w:rPr>
        <w:t>ВОПРОС №3.</w:t>
      </w:r>
      <w:r w:rsidRPr="00BF45B8">
        <w:rPr>
          <w:b/>
          <w:i/>
          <w:snapToGrid/>
          <w:sz w:val="24"/>
          <w:szCs w:val="24"/>
        </w:rPr>
        <w:t xml:space="preserve"> О ранжировке заявок</w:t>
      </w:r>
    </w:p>
    <w:p w:rsidR="00BF45B8" w:rsidRPr="00BF45B8" w:rsidRDefault="00BF45B8" w:rsidP="00BF45B8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BF45B8">
        <w:rPr>
          <w:snapToGrid/>
          <w:sz w:val="24"/>
          <w:szCs w:val="24"/>
        </w:rPr>
        <w:lastRenderedPageBreak/>
        <w:t>Утвердить ранжировку заявок:</w:t>
      </w:r>
    </w:p>
    <w:tbl>
      <w:tblPr>
        <w:tblW w:w="9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1347"/>
        <w:gridCol w:w="3379"/>
        <w:gridCol w:w="2552"/>
        <w:gridCol w:w="1547"/>
      </w:tblGrid>
      <w:tr w:rsidR="00BF45B8" w:rsidRPr="00BF45B8" w:rsidTr="00BF45B8">
        <w:trPr>
          <w:trHeight w:val="1037"/>
        </w:trPr>
        <w:tc>
          <w:tcPr>
            <w:tcW w:w="944" w:type="dxa"/>
            <w:shd w:val="clear" w:color="auto" w:fill="auto"/>
            <w:vAlign w:val="center"/>
          </w:tcPr>
          <w:p w:rsidR="00BF45B8" w:rsidRPr="00BF45B8" w:rsidRDefault="00BF45B8" w:rsidP="00BF45B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47" w:type="dxa"/>
            <w:vAlign w:val="center"/>
          </w:tcPr>
          <w:p w:rsidR="00BF45B8" w:rsidRPr="00BF45B8" w:rsidRDefault="00BF45B8" w:rsidP="00BF45B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379" w:type="dxa"/>
            <w:vAlign w:val="center"/>
          </w:tcPr>
          <w:p w:rsidR="00BF45B8" w:rsidRPr="00BF45B8" w:rsidRDefault="00BF45B8" w:rsidP="00BF45B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552" w:type="dxa"/>
            <w:vAlign w:val="center"/>
          </w:tcPr>
          <w:p w:rsidR="00BF45B8" w:rsidRPr="00BF45B8" w:rsidRDefault="00BF45B8" w:rsidP="00BF45B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BF45B8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BF45B8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47" w:type="dxa"/>
            <w:vAlign w:val="center"/>
          </w:tcPr>
          <w:p w:rsidR="00BF45B8" w:rsidRPr="00BF45B8" w:rsidRDefault="00BF45B8" w:rsidP="00BF45B8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F45B8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36B88" w:rsidRPr="00BF45B8" w:rsidTr="00935FF5">
        <w:trPr>
          <w:trHeight w:val="1775"/>
        </w:trPr>
        <w:tc>
          <w:tcPr>
            <w:tcW w:w="944" w:type="dxa"/>
            <w:shd w:val="clear" w:color="auto" w:fill="auto"/>
            <w:vAlign w:val="center"/>
          </w:tcPr>
          <w:p w:rsidR="00C36B88" w:rsidRPr="0062700D" w:rsidRDefault="00C36B88" w:rsidP="000404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00D">
              <w:rPr>
                <w:sz w:val="24"/>
                <w:szCs w:val="24"/>
              </w:rPr>
              <w:t>1 место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r w:rsidRPr="00DA19F6">
              <w:rPr>
                <w:sz w:val="22"/>
                <w:szCs w:val="22"/>
              </w:rPr>
              <w:t>07.10.2022 08:26:15 MCK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r w:rsidRPr="00DA19F6">
              <w:rPr>
                <w:sz w:val="22"/>
                <w:szCs w:val="22"/>
              </w:rPr>
              <w:t>Заявка №93633</w:t>
            </w:r>
            <w:r w:rsidRPr="00DA19F6">
              <w:rPr>
                <w:sz w:val="22"/>
                <w:szCs w:val="22"/>
              </w:rPr>
              <w:br/>
              <w:t>ООО  "ПРИМОРСКАЯ УНИВЕРСАЛЬНАЯ СТРОИТЕЛЬНАЯ КОМПАНИЯ"</w:t>
            </w:r>
            <w:r w:rsidRPr="00DA19F6">
              <w:rPr>
                <w:sz w:val="22"/>
                <w:szCs w:val="22"/>
              </w:rPr>
              <w:br/>
              <w:t>ИНН – 2502059234,  690066, КРАЙ ПРИМОРСКИЙ, Г ВЛАДИВОСТОК, УЛ ШИЛКИНСКАЯ, ДОМ 15, КВАРТИРА 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r w:rsidRPr="008F4B91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максимальная (предельная) цена Договора –</w:t>
            </w:r>
            <w:r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6 990 000,00</w:t>
            </w:r>
            <w:r w:rsidRPr="008F4B91"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;</w:t>
            </w:r>
            <w:r w:rsidRPr="008F4B91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 понижающий коэффициент K1 -  тендерный коэффициент – </w:t>
            </w:r>
            <w:r>
              <w:rPr>
                <w:rFonts w:eastAsia="Times New Roman" w:cs="Times New Roman"/>
                <w:i/>
                <w:kern w:val="0"/>
                <w:sz w:val="22"/>
                <w:szCs w:val="22"/>
                <w:u w:val="single"/>
                <w:lang w:bidi="ar-SA"/>
              </w:rPr>
              <w:t>0,950</w:t>
            </w:r>
          </w:p>
        </w:tc>
        <w:tc>
          <w:tcPr>
            <w:tcW w:w="1547" w:type="dxa"/>
            <w:vAlign w:val="center"/>
          </w:tcPr>
          <w:p w:rsidR="00C36B88" w:rsidRPr="0062700D" w:rsidRDefault="00C36B88" w:rsidP="00C36B88">
            <w:pPr>
              <w:pStyle w:val="TableContents"/>
              <w:jc w:val="center"/>
              <w:rPr>
                <w:rFonts w:eastAsia="Times New Roman" w:cs="Times New Roman"/>
                <w:b/>
                <w:snapToGrid w:val="0"/>
              </w:rPr>
            </w:pPr>
            <w:r w:rsidRPr="008F4B91">
              <w:rPr>
                <w:sz w:val="22"/>
                <w:szCs w:val="22"/>
              </w:rPr>
              <w:t>нет</w:t>
            </w:r>
          </w:p>
        </w:tc>
      </w:tr>
      <w:tr w:rsidR="00C36B88" w:rsidRPr="00BF45B8" w:rsidTr="00935FF5">
        <w:trPr>
          <w:trHeight w:val="2280"/>
        </w:trPr>
        <w:tc>
          <w:tcPr>
            <w:tcW w:w="944" w:type="dxa"/>
            <w:shd w:val="clear" w:color="auto" w:fill="auto"/>
            <w:vAlign w:val="center"/>
          </w:tcPr>
          <w:p w:rsidR="00C36B88" w:rsidRPr="0062700D" w:rsidRDefault="00C36B88" w:rsidP="0004044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00D">
              <w:rPr>
                <w:sz w:val="24"/>
                <w:szCs w:val="24"/>
              </w:rPr>
              <w:t>2 место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r w:rsidRPr="00DA19F6">
              <w:rPr>
                <w:sz w:val="22"/>
                <w:szCs w:val="22"/>
              </w:rPr>
              <w:t>07.10.2022 07:39:13 MCK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  <w:r w:rsidRPr="00DA19F6">
              <w:rPr>
                <w:sz w:val="22"/>
                <w:szCs w:val="22"/>
              </w:rPr>
              <w:t>Заявка №93618</w:t>
            </w:r>
            <w:r w:rsidRPr="00DA19F6">
              <w:rPr>
                <w:sz w:val="22"/>
                <w:szCs w:val="22"/>
              </w:rPr>
              <w:br/>
              <w:t>ООО "УССУРЭЛЕКТРОМОНТАЖ"</w:t>
            </w:r>
            <w:r w:rsidRPr="00DA19F6">
              <w:rPr>
                <w:sz w:val="22"/>
                <w:szCs w:val="22"/>
              </w:rPr>
              <w:br/>
              <w:t>ИНН – 2511038625, 692502, КРАЙ ПРИМОРСКИЙ, Г УССУРИЙСК, УЛ ШТАБСКОГО, 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36B88" w:rsidRPr="00DA19F6" w:rsidRDefault="00C36B88" w:rsidP="00C36B88">
            <w:pPr>
              <w:pStyle w:val="TableContents"/>
              <w:jc w:val="center"/>
              <w:rPr>
                <w:sz w:val="22"/>
                <w:szCs w:val="22"/>
              </w:rPr>
            </w:pPr>
            <w:r w:rsidRPr="008F4B91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>максимальная (предельная) цена Договора –</w:t>
            </w:r>
            <w:r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6 990 000,00</w:t>
            </w:r>
            <w:r w:rsidRPr="008F4B91">
              <w:rPr>
                <w:rFonts w:eastAsia="Times New Roman" w:cs="Times New Roman"/>
                <w:i/>
                <w:kern w:val="0"/>
                <w:sz w:val="22"/>
                <w:szCs w:val="22"/>
                <w:lang w:bidi="ar-SA"/>
              </w:rPr>
              <w:t>;</w:t>
            </w:r>
            <w:r w:rsidRPr="008F4B91">
              <w:rPr>
                <w:rFonts w:eastAsia="Times New Roman" w:cs="Times New Roman"/>
                <w:kern w:val="0"/>
                <w:sz w:val="22"/>
                <w:szCs w:val="22"/>
                <w:lang w:bidi="ar-SA"/>
              </w:rPr>
              <w:t xml:space="preserve"> понижающий коэффициент K1 -  тендерный коэффициент – </w:t>
            </w:r>
            <w:r>
              <w:rPr>
                <w:rFonts w:eastAsia="Times New Roman" w:cs="Times New Roman"/>
                <w:i/>
                <w:kern w:val="0"/>
                <w:sz w:val="22"/>
                <w:szCs w:val="22"/>
                <w:u w:val="single"/>
                <w:lang w:bidi="ar-SA"/>
              </w:rPr>
              <w:t>0,980</w:t>
            </w:r>
          </w:p>
        </w:tc>
        <w:tc>
          <w:tcPr>
            <w:tcW w:w="1547" w:type="dxa"/>
            <w:vAlign w:val="center"/>
          </w:tcPr>
          <w:p w:rsidR="00C36B88" w:rsidRPr="0062700D" w:rsidRDefault="00C36B88" w:rsidP="00C36B8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BF45B8" w:rsidRPr="00BF45B8" w:rsidRDefault="00BF45B8" w:rsidP="00BF45B8">
      <w:pPr>
        <w:tabs>
          <w:tab w:val="right" w:pos="9360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BF45B8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BF45B8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BF45B8">
        <w:rPr>
          <w:b/>
          <w:snapToGrid/>
          <w:sz w:val="24"/>
          <w:szCs w:val="24"/>
        </w:rPr>
        <w:t xml:space="preserve"> </w:t>
      </w:r>
    </w:p>
    <w:p w:rsidR="00BF45B8" w:rsidRPr="00BF45B8" w:rsidRDefault="00BF45B8" w:rsidP="00BF45B8">
      <w:pPr>
        <w:numPr>
          <w:ilvl w:val="0"/>
          <w:numId w:val="23"/>
        </w:numPr>
        <w:shd w:val="clear" w:color="auto" w:fill="FFFFFF"/>
        <w:tabs>
          <w:tab w:val="left" w:pos="709"/>
          <w:tab w:val="left" w:pos="1134"/>
        </w:tabs>
        <w:spacing w:after="200" w:line="240" w:lineRule="auto"/>
        <w:ind w:left="0" w:firstLine="426"/>
        <w:contextualSpacing/>
        <w:rPr>
          <w:bCs/>
          <w:snapToGrid/>
          <w:sz w:val="24"/>
          <w:szCs w:val="24"/>
        </w:rPr>
      </w:pPr>
      <w:r w:rsidRPr="00BF45B8">
        <w:rPr>
          <w:sz w:val="24"/>
          <w:szCs w:val="24"/>
        </w:rPr>
        <w:t xml:space="preserve"> Признать Победителем закупки </w:t>
      </w:r>
      <w:r w:rsidR="0034628F" w:rsidRPr="00E24F61">
        <w:rPr>
          <w:rFonts w:eastAsia="Lucida Sans Unicode"/>
          <w:kern w:val="2"/>
          <w:sz w:val="24"/>
          <w:szCs w:val="24"/>
          <w:lang w:bidi="ru-RU"/>
        </w:rPr>
        <w:t>Лот № 311701-КС ПИР СМР-2022-ДРСК 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ПЭС»</w:t>
      </w:r>
      <w:r w:rsidR="0034628F">
        <w:rPr>
          <w:rFonts w:eastAsia="Lucida Sans Unicode"/>
          <w:kern w:val="2"/>
          <w:sz w:val="24"/>
          <w:szCs w:val="24"/>
          <w:lang w:bidi="ru-RU"/>
        </w:rPr>
        <w:t xml:space="preserve"> </w:t>
      </w:r>
      <w:r w:rsidR="0034628F" w:rsidRPr="008F4B91">
        <w:rPr>
          <w:sz w:val="24"/>
          <w:szCs w:val="24"/>
        </w:rPr>
        <w:t>Участника, занявшего 1 (первое) место в ранжировке по степени предпочтительности для Заказчика</w:t>
      </w:r>
      <w:r w:rsidR="0034628F" w:rsidRPr="00FC7189">
        <w:rPr>
          <w:snapToGrid/>
          <w:sz w:val="24"/>
          <w:szCs w:val="24"/>
        </w:rPr>
        <w:t xml:space="preserve"> </w:t>
      </w:r>
      <w:r w:rsidR="00C36B88" w:rsidRPr="009B5512">
        <w:rPr>
          <w:snapToGrid/>
          <w:sz w:val="24"/>
          <w:szCs w:val="24"/>
        </w:rPr>
        <w:t>ООО  "ПРИМОРСКАЯ УНИВЕРСАЛЬНАЯ СТРОИТЕЛЬНАЯ КОМПАНИЯ"</w:t>
      </w:r>
      <w:r w:rsidR="00C36B88" w:rsidRPr="009B5512">
        <w:rPr>
          <w:snapToGrid/>
          <w:sz w:val="24"/>
          <w:szCs w:val="24"/>
        </w:rPr>
        <w:br/>
        <w:t>ИНН – 2502059234</w:t>
      </w:r>
      <w:r w:rsidR="0034628F" w:rsidRPr="00FC7189">
        <w:rPr>
          <w:snapToGrid/>
          <w:sz w:val="24"/>
          <w:szCs w:val="24"/>
        </w:rPr>
        <w:t>.</w:t>
      </w:r>
      <w:r w:rsidRPr="00BF45B8">
        <w:rPr>
          <w:sz w:val="24"/>
          <w:szCs w:val="24"/>
        </w:rPr>
        <w:t xml:space="preserve"> </w:t>
      </w:r>
      <w:r w:rsidRPr="00BF45B8">
        <w:rPr>
          <w:rFonts w:eastAsiaTheme="minorHAnsi"/>
          <w:bCs/>
          <w:snapToGrid/>
          <w:sz w:val="24"/>
          <w:szCs w:val="24"/>
          <w:lang w:eastAsia="en-US"/>
        </w:rPr>
        <w:t xml:space="preserve">Цена </w:t>
      </w:r>
      <w:r w:rsidRPr="00BF45B8">
        <w:rPr>
          <w:rFonts w:eastAsiaTheme="minorHAnsi"/>
          <w:snapToGrid/>
          <w:sz w:val="24"/>
          <w:szCs w:val="24"/>
          <w:lang w:eastAsia="en-US"/>
        </w:rPr>
        <w:t xml:space="preserve">Договора </w:t>
      </w:r>
      <w:r w:rsidRPr="00BF45B8">
        <w:rPr>
          <w:rFonts w:eastAsiaTheme="minorHAnsi"/>
          <w:bCs/>
          <w:snapToGrid/>
          <w:sz w:val="24"/>
          <w:szCs w:val="24"/>
          <w:lang w:eastAsia="en-US"/>
        </w:rPr>
        <w:t xml:space="preserve">является предельной и составляет 8 388 000,00 (восемь миллионов триста восемьдесят восемь тысяч) рублей, в том числе НДС (20%) – 1 398 000,00 (один миллион триста девяносто восемь тысяч) рублей. </w:t>
      </w:r>
      <w:r w:rsidRPr="00BF45B8">
        <w:rPr>
          <w:rFonts w:eastAsiaTheme="minorHAnsi"/>
          <w:snapToGrid/>
          <w:color w:val="000000" w:themeColor="text1"/>
          <w:sz w:val="24"/>
          <w:szCs w:val="24"/>
          <w:lang w:eastAsia="en-US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BF45B8">
        <w:rPr>
          <w:rFonts w:eastAsiaTheme="minorHAnsi"/>
          <w:snapToGrid/>
          <w:sz w:val="24"/>
          <w:szCs w:val="24"/>
          <w:lang w:eastAsia="en-US"/>
        </w:rPr>
        <w:t xml:space="preserve"> </w:t>
      </w:r>
      <w:bookmarkStart w:id="3" w:name="_Ref361858588"/>
      <w:bookmarkStart w:id="4" w:name="_Ref361834675"/>
      <w:r w:rsidRPr="00BF45B8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BF45B8">
        <w:rPr>
          <w:bCs/>
          <w:snapToGrid/>
          <w:sz w:val="24"/>
          <w:szCs w:val="24"/>
        </w:rPr>
        <w:t xml:space="preserve"> </w:t>
      </w:r>
      <w:r w:rsidRPr="00BF45B8">
        <w:rPr>
          <w:sz w:val="24"/>
          <w:szCs w:val="24"/>
        </w:rPr>
        <w:t xml:space="preserve">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</w:t>
      </w:r>
      <w:bookmarkStart w:id="5" w:name="_Ref361320424"/>
      <w:r w:rsidRPr="00BF45B8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5"/>
      <w:r w:rsidRPr="00BF45B8">
        <w:rPr>
          <w:bCs/>
          <w:snapToGrid/>
          <w:sz w:val="24"/>
          <w:szCs w:val="24"/>
        </w:rPr>
        <w:t xml:space="preserve"> начало выполнения Работ: с даты, следующей за датой заключения Договора; окончание выполнения Работ: </w:t>
      </w:r>
      <w:r w:rsidRPr="00BF45B8">
        <w:rPr>
          <w:snapToGrid/>
          <w:sz w:val="24"/>
          <w:szCs w:val="24"/>
        </w:rPr>
        <w:t>«31» декабря 2022 г.</w:t>
      </w:r>
    </w:p>
    <w:p w:rsidR="00BF45B8" w:rsidRPr="00BF45B8" w:rsidRDefault="00BF45B8" w:rsidP="00BF45B8">
      <w:pPr>
        <w:numPr>
          <w:ilvl w:val="0"/>
          <w:numId w:val="23"/>
        </w:numPr>
        <w:tabs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BF45B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F45B8" w:rsidRPr="00BF45B8" w:rsidRDefault="00BF45B8" w:rsidP="00BF45B8">
      <w:pPr>
        <w:numPr>
          <w:ilvl w:val="0"/>
          <w:numId w:val="23"/>
        </w:numPr>
        <w:tabs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BF45B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15FFF" w:rsidRPr="00770F21" w:rsidRDefault="00F15FF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21491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D178EC">
        <w:rPr>
          <w:i/>
          <w:snapToGrid/>
          <w:color w:val="000000" w:themeColor="text1"/>
          <w:sz w:val="20"/>
        </w:rPr>
        <w:t>Тел. (4162)397-</w:t>
      </w:r>
      <w:r w:rsidR="006C73CD" w:rsidRPr="00D178EC">
        <w:rPr>
          <w:i/>
          <w:snapToGrid/>
          <w:color w:val="000000" w:themeColor="text1"/>
          <w:sz w:val="20"/>
        </w:rPr>
        <w:t>147</w:t>
      </w: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8B7" w:rsidRDefault="007078B7" w:rsidP="00355095">
      <w:pPr>
        <w:spacing w:line="240" w:lineRule="auto"/>
      </w:pPr>
      <w:r>
        <w:separator/>
      </w:r>
    </w:p>
  </w:endnote>
  <w:endnote w:type="continuationSeparator" w:id="0">
    <w:p w:rsidR="007078B7" w:rsidRDefault="007078B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404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404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8B7" w:rsidRDefault="007078B7" w:rsidP="00355095">
      <w:pPr>
        <w:spacing w:line="240" w:lineRule="auto"/>
      </w:pPr>
      <w:r>
        <w:separator/>
      </w:r>
    </w:p>
  </w:footnote>
  <w:footnote w:type="continuationSeparator" w:id="0">
    <w:p w:rsidR="007078B7" w:rsidRDefault="007078B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 </w:t>
    </w:r>
    <w:r w:rsidRPr="00355095">
      <w:rPr>
        <w:i/>
        <w:sz w:val="20"/>
      </w:rPr>
      <w:t xml:space="preserve"> </w:t>
    </w:r>
    <w:r w:rsidR="00BF45B8">
      <w:rPr>
        <w:i/>
        <w:sz w:val="20"/>
      </w:rPr>
      <w:t>ВП  311701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22"/>
  </w:num>
  <w:num w:numId="12">
    <w:abstractNumId w:val="6"/>
  </w:num>
  <w:num w:numId="13">
    <w:abstractNumId w:val="4"/>
  </w:num>
  <w:num w:numId="14">
    <w:abstractNumId w:val="12"/>
  </w:num>
  <w:num w:numId="15">
    <w:abstractNumId w:val="1"/>
  </w:num>
  <w:num w:numId="16">
    <w:abstractNumId w:val="20"/>
  </w:num>
  <w:num w:numId="17">
    <w:abstractNumId w:val="14"/>
  </w:num>
  <w:num w:numId="18">
    <w:abstractNumId w:val="9"/>
  </w:num>
  <w:num w:numId="19">
    <w:abstractNumId w:val="3"/>
  </w:num>
  <w:num w:numId="20">
    <w:abstractNumId w:val="18"/>
  </w:num>
  <w:num w:numId="21">
    <w:abstractNumId w:val="7"/>
  </w:num>
  <w:num w:numId="22">
    <w:abstractNumId w:val="2"/>
  </w:num>
  <w:num w:numId="2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224</cp:revision>
  <cp:lastPrinted>2022-10-31T01:52:00Z</cp:lastPrinted>
  <dcterms:created xsi:type="dcterms:W3CDTF">2015-03-25T00:17:00Z</dcterms:created>
  <dcterms:modified xsi:type="dcterms:W3CDTF">2022-10-31T01:53:00Z</dcterms:modified>
</cp:coreProperties>
</file>