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822" w:rsidRPr="00C13822" w:rsidRDefault="00C13822" w:rsidP="00C13822">
      <w:pPr>
        <w:spacing w:before="360" w:after="120"/>
        <w:ind w:left="425"/>
        <w:jc w:val="center"/>
        <w:outlineLvl w:val="1"/>
        <w:rPr>
          <w:rFonts w:ascii="Times New Roman" w:eastAsia="Calibri" w:hAnsi="Times New Roman"/>
          <w:b/>
          <w:caps/>
          <w:noProof w:val="0"/>
          <w:szCs w:val="24"/>
        </w:rPr>
      </w:pPr>
      <w:r w:rsidRPr="00C13822">
        <w:rPr>
          <w:rFonts w:ascii="Times New Roman" w:eastAsia="Calibri" w:hAnsi="Times New Roman"/>
          <w:b/>
          <w:caps/>
          <w:noProof w:val="0"/>
          <w:szCs w:val="24"/>
        </w:rPr>
        <w:t>обоснования НМЦ</w:t>
      </w:r>
    </w:p>
    <w:p w:rsidR="00C13822" w:rsidRPr="00C13822" w:rsidRDefault="00C13822" w:rsidP="00C13822">
      <w:pPr>
        <w:spacing w:before="360" w:after="120"/>
        <w:ind w:left="425"/>
        <w:jc w:val="center"/>
        <w:rPr>
          <w:rFonts w:ascii="Times New Roman" w:eastAsia="Calibri" w:hAnsi="Times New Roman"/>
          <w:b/>
          <w:caps/>
          <w:noProof w:val="0"/>
          <w:szCs w:val="24"/>
        </w:rPr>
      </w:pPr>
      <w:r w:rsidRPr="00C13822">
        <w:rPr>
          <w:rFonts w:ascii="Times New Roman" w:eastAsia="Calibri" w:hAnsi="Times New Roman"/>
          <w:b/>
          <w:caps/>
          <w:noProof w:val="0"/>
          <w:szCs w:val="24"/>
        </w:rPr>
        <w:t>ОБОСНОВАНИЕ начальной (максимальной) цены договора</w:t>
      </w:r>
      <w:r w:rsidRPr="00C13822">
        <w:rPr>
          <w:rFonts w:ascii="Times New Roman" w:eastAsia="Calibri" w:hAnsi="Times New Roman"/>
          <w:noProof w:val="0"/>
          <w:sz w:val="26"/>
          <w:szCs w:val="26"/>
        </w:rPr>
        <w:t xml:space="preserve"> / </w:t>
      </w:r>
      <w:r w:rsidRPr="00C13822">
        <w:rPr>
          <w:rFonts w:ascii="Times New Roman" w:eastAsia="Calibri" w:hAnsi="Times New Roman"/>
          <w:b/>
          <w:caps/>
          <w:noProof w:val="0"/>
          <w:szCs w:val="24"/>
        </w:rPr>
        <w:t>цены единицы товара</w:t>
      </w:r>
    </w:p>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Общая информация</w:t>
      </w:r>
    </w:p>
    <w:tbl>
      <w:tblPr>
        <w:tblStyle w:val="1"/>
        <w:tblW w:w="9668" w:type="dxa"/>
        <w:tblInd w:w="-34" w:type="dxa"/>
        <w:tblLook w:val="04A0" w:firstRow="1" w:lastRow="0" w:firstColumn="1" w:lastColumn="0" w:noHBand="0" w:noVBand="1"/>
      </w:tblPr>
      <w:tblGrid>
        <w:gridCol w:w="709"/>
        <w:gridCol w:w="3685"/>
        <w:gridCol w:w="5274"/>
      </w:tblGrid>
      <w:tr w:rsidR="00C13822" w:rsidRPr="00562661" w:rsidTr="006D42D6">
        <w:tc>
          <w:tcPr>
            <w:tcW w:w="709"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 п/п</w:t>
            </w:r>
          </w:p>
        </w:tc>
        <w:tc>
          <w:tcPr>
            <w:tcW w:w="3685"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Наименование</w:t>
            </w:r>
          </w:p>
        </w:tc>
        <w:tc>
          <w:tcPr>
            <w:tcW w:w="5274"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Информация по лоту</w:t>
            </w:r>
          </w:p>
        </w:tc>
      </w:tr>
      <w:tr w:rsidR="00C13822" w:rsidRPr="00562661" w:rsidTr="006D42D6">
        <w:tc>
          <w:tcPr>
            <w:tcW w:w="709" w:type="dxa"/>
          </w:tcPr>
          <w:p w:rsidR="00C13822" w:rsidRPr="00562661"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Наименование лота</w:t>
            </w:r>
          </w:p>
        </w:tc>
        <w:tc>
          <w:tcPr>
            <w:tcW w:w="5274" w:type="dxa"/>
            <w:shd w:val="clear" w:color="auto" w:fill="auto"/>
          </w:tcPr>
          <w:p w:rsidR="00C13822" w:rsidRPr="00562661" w:rsidRDefault="00794577" w:rsidP="00361E7A">
            <w:pPr>
              <w:spacing w:before="120" w:line="360" w:lineRule="exact"/>
              <w:contextualSpacing/>
              <w:rPr>
                <w:rFonts w:ascii="Times New Roman" w:eastAsia="Calibri" w:hAnsi="Times New Roman"/>
                <w:noProof w:val="0"/>
                <w:sz w:val="22"/>
                <w:szCs w:val="22"/>
              </w:rPr>
            </w:pPr>
            <w:r>
              <w:rPr>
                <w:rFonts w:ascii="Times New Roman" w:eastAsia="Calibri" w:hAnsi="Times New Roman"/>
                <w:noProof w:val="0"/>
                <w:sz w:val="22"/>
                <w:szCs w:val="22"/>
              </w:rPr>
              <w:t xml:space="preserve">Изделия железобетонные </w:t>
            </w:r>
          </w:p>
        </w:tc>
      </w:tr>
      <w:tr w:rsidR="00C13822" w:rsidRPr="00562661" w:rsidTr="006D42D6">
        <w:tc>
          <w:tcPr>
            <w:tcW w:w="709" w:type="dxa"/>
          </w:tcPr>
          <w:p w:rsidR="00C13822" w:rsidRPr="00562661"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Номер лота</w:t>
            </w:r>
          </w:p>
        </w:tc>
        <w:tc>
          <w:tcPr>
            <w:tcW w:w="5274" w:type="dxa"/>
            <w:shd w:val="clear" w:color="auto" w:fill="auto"/>
          </w:tcPr>
          <w:p w:rsidR="00C13822" w:rsidRPr="00E10C59" w:rsidRDefault="00794577" w:rsidP="00F141D3">
            <w:pPr>
              <w:spacing w:before="120" w:line="360" w:lineRule="exact"/>
              <w:contextualSpacing/>
              <w:rPr>
                <w:rFonts w:ascii="Times New Roman" w:eastAsia="Calibri" w:hAnsi="Times New Roman"/>
                <w:noProof w:val="0"/>
                <w:sz w:val="22"/>
                <w:szCs w:val="22"/>
              </w:rPr>
            </w:pPr>
            <w:r w:rsidRPr="00794577">
              <w:rPr>
                <w:rFonts w:ascii="Times New Roman" w:hAnsi="Times New Roman"/>
                <w:sz w:val="20"/>
              </w:rPr>
              <w:t>308901-РЕМ ПРОД-2022-ДРСК</w:t>
            </w:r>
          </w:p>
        </w:tc>
      </w:tr>
      <w:tr w:rsidR="00C13822" w:rsidRPr="00562661" w:rsidTr="006D42D6">
        <w:tc>
          <w:tcPr>
            <w:tcW w:w="709" w:type="dxa"/>
          </w:tcPr>
          <w:p w:rsidR="00C13822" w:rsidRPr="00562661"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НМЦ лота</w:t>
            </w:r>
          </w:p>
        </w:tc>
        <w:tc>
          <w:tcPr>
            <w:tcW w:w="5274" w:type="dxa"/>
            <w:shd w:val="clear" w:color="auto" w:fill="auto"/>
          </w:tcPr>
          <w:p w:rsidR="00C13822" w:rsidRPr="00562661" w:rsidRDefault="00794577" w:rsidP="001C7415">
            <w:pPr>
              <w:spacing w:before="120" w:line="360" w:lineRule="exact"/>
              <w:contextualSpacing/>
              <w:rPr>
                <w:rFonts w:ascii="Times New Roman" w:eastAsia="Calibri" w:hAnsi="Times New Roman"/>
                <w:noProof w:val="0"/>
                <w:sz w:val="22"/>
                <w:szCs w:val="22"/>
              </w:rPr>
            </w:pPr>
            <w:r>
              <w:rPr>
                <w:rFonts w:ascii="Times New Roman" w:hAnsi="Times New Roman"/>
                <w:sz w:val="22"/>
                <w:szCs w:val="22"/>
              </w:rPr>
              <w:t>19 778 578,41</w:t>
            </w:r>
            <w:r w:rsidR="004C03D0">
              <w:rPr>
                <w:rFonts w:ascii="Times New Roman" w:hAnsi="Times New Roman"/>
                <w:sz w:val="22"/>
                <w:szCs w:val="22"/>
              </w:rPr>
              <w:t xml:space="preserve"> </w:t>
            </w:r>
            <w:r w:rsidR="00C84053" w:rsidRPr="00562661">
              <w:rPr>
                <w:rFonts w:ascii="Times New Roman" w:eastAsia="Calibri" w:hAnsi="Times New Roman"/>
                <w:noProof w:val="0"/>
                <w:sz w:val="22"/>
                <w:szCs w:val="22"/>
              </w:rPr>
              <w:t>руб. без НДС</w:t>
            </w:r>
          </w:p>
        </w:tc>
      </w:tr>
    </w:tbl>
    <w:p w:rsidR="00C13822" w:rsidRPr="00FD558E" w:rsidRDefault="00C13822" w:rsidP="00FD558E">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Использованный метод (методы) расчета НМЦ / цены единицы товара, работы, услуги:</w:t>
      </w:r>
    </w:p>
    <w:p w:rsidR="00C13822" w:rsidRPr="00C13822" w:rsidRDefault="00C13822" w:rsidP="00C13822">
      <w:pPr>
        <w:keepNext/>
        <w:contextualSpacing/>
        <w:jc w:val="both"/>
        <w:rPr>
          <w:rFonts w:ascii="Times New Roman" w:eastAsia="Calibri" w:hAnsi="Times New Roman"/>
          <w:noProof w:val="0"/>
          <w:sz w:val="26"/>
          <w:szCs w:val="26"/>
        </w:rPr>
      </w:pPr>
      <w:r w:rsidRPr="00C13822">
        <w:rPr>
          <w:rFonts w:ascii="Times New Roman" w:eastAsia="Calibri" w:hAnsi="Times New Roman"/>
          <w:noProof w:val="0"/>
          <w:sz w:val="26"/>
          <w:szCs w:val="26"/>
        </w:rPr>
        <w:t>Метод анализа оферт</w:t>
      </w:r>
    </w:p>
    <w:p w:rsidR="00C13822" w:rsidRPr="00C13822" w:rsidRDefault="00C13822" w:rsidP="00C13822">
      <w:pPr>
        <w:keepNext/>
        <w:spacing w:after="120"/>
        <w:jc w:val="both"/>
        <w:rPr>
          <w:rFonts w:ascii="Times New Roman" w:eastAsia="Calibri" w:hAnsi="Times New Roman"/>
          <w:noProof w:val="0"/>
          <w:sz w:val="26"/>
          <w:szCs w:val="26"/>
        </w:rPr>
      </w:pPr>
      <w:r w:rsidRPr="00C13822">
        <w:rPr>
          <w:rFonts w:ascii="Times New Roman" w:eastAsia="Calibri" w:hAnsi="Times New Roman"/>
          <w:noProof w:val="0"/>
          <w:sz w:val="26"/>
          <w:szCs w:val="26"/>
        </w:rPr>
        <w:t>Обоснование расчета НМЦ:</w:t>
      </w: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5"/>
        <w:gridCol w:w="2438"/>
        <w:gridCol w:w="2224"/>
        <w:gridCol w:w="1952"/>
        <w:gridCol w:w="1626"/>
      </w:tblGrid>
      <w:tr w:rsidR="00C13822" w:rsidRPr="00C13822" w:rsidTr="00DA06DA">
        <w:trPr>
          <w:trHeight w:val="70"/>
        </w:trPr>
        <w:tc>
          <w:tcPr>
            <w:tcW w:w="1825" w:type="dxa"/>
            <w:shd w:val="clear" w:color="000000" w:fill="E7E6E6"/>
          </w:tcPr>
          <w:p w:rsidR="00C13822" w:rsidRPr="00C13822" w:rsidRDefault="00C13822" w:rsidP="00C13822">
            <w:pPr>
              <w:keepNext/>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Наименование товара/ работы/ услуги в составе лота</w:t>
            </w:r>
          </w:p>
        </w:tc>
        <w:tc>
          <w:tcPr>
            <w:tcW w:w="2438" w:type="dxa"/>
            <w:shd w:val="clear" w:color="000000" w:fill="E7E6E6"/>
            <w:hideMark/>
          </w:tcPr>
          <w:p w:rsidR="00C13822" w:rsidRPr="00C13822" w:rsidRDefault="00C13822" w:rsidP="00C13822">
            <w:pPr>
              <w:keepNext/>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Наименование источника ценовой информации (ИЦИ)</w:t>
            </w:r>
          </w:p>
        </w:tc>
        <w:tc>
          <w:tcPr>
            <w:tcW w:w="2224" w:type="dxa"/>
            <w:shd w:val="clear" w:color="000000" w:fill="E7E6E6"/>
          </w:tcPr>
          <w:p w:rsidR="00C13822" w:rsidRPr="00C13822" w:rsidRDefault="00C13822" w:rsidP="00C13822">
            <w:pPr>
              <w:keepNext/>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Цена</w:t>
            </w:r>
            <w:r w:rsidRPr="00D475C4">
              <w:rPr>
                <w:rFonts w:ascii="Times New Roman" w:eastAsia="Times New Roman" w:hAnsi="Times New Roman"/>
                <w:b/>
                <w:bCs/>
                <w:noProof w:val="0"/>
                <w:color w:val="000000"/>
                <w:sz w:val="20"/>
                <w:vertAlign w:val="superscript"/>
                <w:lang w:eastAsia="ru-RU"/>
              </w:rPr>
              <w:footnoteReference w:id="1"/>
            </w:r>
            <w:r w:rsidRPr="00C13822">
              <w:rPr>
                <w:rFonts w:ascii="Times New Roman" w:eastAsia="Times New Roman" w:hAnsi="Times New Roman"/>
                <w:b/>
                <w:bCs/>
                <w:noProof w:val="0"/>
                <w:color w:val="000000"/>
                <w:sz w:val="20"/>
                <w:lang w:eastAsia="ru-RU"/>
              </w:rPr>
              <w:t xml:space="preserve"> с учетом полученной информации из соответствующего ИЦИ, в руб. без НДС</w:t>
            </w:r>
          </w:p>
        </w:tc>
        <w:tc>
          <w:tcPr>
            <w:tcW w:w="1952" w:type="dxa"/>
            <w:shd w:val="clear" w:color="000000" w:fill="E7E6E6"/>
            <w:hideMark/>
          </w:tcPr>
          <w:p w:rsidR="00C13822" w:rsidRPr="00C13822" w:rsidRDefault="00C13822" w:rsidP="00C13822">
            <w:pPr>
              <w:keepNext/>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Цена итоговая, в руб. без НДС</w:t>
            </w:r>
          </w:p>
        </w:tc>
        <w:tc>
          <w:tcPr>
            <w:tcW w:w="1626" w:type="dxa"/>
            <w:shd w:val="clear" w:color="000000" w:fill="E7E6E6"/>
            <w:hideMark/>
          </w:tcPr>
          <w:p w:rsidR="00C13822" w:rsidRPr="00C13822" w:rsidRDefault="00C13822" w:rsidP="00C13822">
            <w:pPr>
              <w:keepNext/>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Комментарии</w:t>
            </w:r>
          </w:p>
        </w:tc>
      </w:tr>
      <w:tr w:rsidR="00300364" w:rsidRPr="00C13822" w:rsidTr="00DA06DA">
        <w:trPr>
          <w:trHeight w:val="70"/>
        </w:trPr>
        <w:tc>
          <w:tcPr>
            <w:tcW w:w="1825" w:type="dxa"/>
            <w:vMerge w:val="restart"/>
            <w:shd w:val="clear" w:color="auto" w:fill="auto"/>
          </w:tcPr>
          <w:p w:rsidR="00300364" w:rsidRPr="00300364" w:rsidRDefault="00794577" w:rsidP="00794577">
            <w:pPr>
              <w:spacing w:before="120" w:line="360" w:lineRule="exact"/>
              <w:contextualSpacing/>
              <w:rPr>
                <w:rFonts w:ascii="Times New Roman" w:eastAsia="Calibri" w:hAnsi="Times New Roman"/>
                <w:i/>
                <w:noProof w:val="0"/>
                <w:sz w:val="20"/>
              </w:rPr>
            </w:pPr>
            <w:r>
              <w:rPr>
                <w:rFonts w:ascii="Times New Roman" w:eastAsia="Calibri" w:hAnsi="Times New Roman"/>
                <w:i/>
                <w:noProof w:val="0"/>
                <w:sz w:val="20"/>
              </w:rPr>
              <w:t xml:space="preserve">Изделия </w:t>
            </w:r>
            <w:r w:rsidR="00224F2A">
              <w:rPr>
                <w:rFonts w:ascii="Times New Roman" w:eastAsia="Calibri" w:hAnsi="Times New Roman"/>
                <w:i/>
                <w:noProof w:val="0"/>
                <w:sz w:val="20"/>
              </w:rPr>
              <w:t>железобетонные</w:t>
            </w:r>
          </w:p>
        </w:tc>
        <w:tc>
          <w:tcPr>
            <w:tcW w:w="2438" w:type="dxa"/>
            <w:shd w:val="clear" w:color="auto" w:fill="auto"/>
          </w:tcPr>
          <w:p w:rsidR="00300364" w:rsidRPr="00C13822" w:rsidRDefault="00794577" w:rsidP="00300364">
            <w:pPr>
              <w:spacing w:before="60" w:after="60"/>
              <w:rPr>
                <w:rFonts w:ascii="Times New Roman" w:eastAsia="Times New Roman" w:hAnsi="Times New Roman"/>
                <w:i/>
                <w:noProof w:val="0"/>
                <w:snapToGrid w:val="0"/>
                <w:sz w:val="20"/>
                <w:shd w:val="clear" w:color="auto" w:fill="FFFF99"/>
                <w:lang w:eastAsia="ru-RU"/>
              </w:rPr>
            </w:pPr>
            <w:r>
              <w:rPr>
                <w:rFonts w:ascii="Times New Roman" w:eastAsia="Calibri" w:hAnsi="Times New Roman"/>
                <w:i/>
                <w:noProof w:val="0"/>
                <w:sz w:val="20"/>
              </w:rPr>
              <w:t>Изделия</w:t>
            </w:r>
            <w:r w:rsidR="00224F2A" w:rsidRPr="00297467">
              <w:rPr>
                <w:rFonts w:ascii="Times New Roman" w:eastAsia="Calibri" w:hAnsi="Times New Roman"/>
                <w:i/>
                <w:noProof w:val="0"/>
                <w:sz w:val="20"/>
              </w:rPr>
              <w:t xml:space="preserve"> </w:t>
            </w:r>
            <w:r w:rsidR="00224F2A">
              <w:rPr>
                <w:rFonts w:ascii="Times New Roman" w:eastAsia="Calibri" w:hAnsi="Times New Roman"/>
                <w:i/>
                <w:noProof w:val="0"/>
                <w:sz w:val="20"/>
              </w:rPr>
              <w:t>железобетонные</w:t>
            </w:r>
            <w:r w:rsidR="00224F2A" w:rsidRPr="001A74C2">
              <w:rPr>
                <w:rFonts w:ascii="Times New Roman" w:eastAsia="Times New Roman" w:hAnsi="Times New Roman"/>
                <w:i/>
                <w:noProof w:val="0"/>
                <w:snapToGrid w:val="0"/>
                <w:sz w:val="20"/>
                <w:lang w:eastAsia="ru-RU"/>
              </w:rPr>
              <w:t xml:space="preserve"> </w:t>
            </w:r>
            <w:r w:rsidR="00300364" w:rsidRPr="001A74C2">
              <w:rPr>
                <w:rFonts w:ascii="Times New Roman" w:eastAsia="Times New Roman" w:hAnsi="Times New Roman"/>
                <w:i/>
                <w:noProof w:val="0"/>
                <w:snapToGrid w:val="0"/>
                <w:sz w:val="20"/>
                <w:lang w:eastAsia="ru-RU"/>
              </w:rPr>
              <w:t>Оферта № 1</w:t>
            </w:r>
          </w:p>
        </w:tc>
        <w:tc>
          <w:tcPr>
            <w:tcW w:w="2224" w:type="dxa"/>
            <w:shd w:val="clear" w:color="auto" w:fill="auto"/>
          </w:tcPr>
          <w:p w:rsidR="00300364" w:rsidRPr="00155FD7" w:rsidRDefault="00281026" w:rsidP="00300364">
            <w:pPr>
              <w:spacing w:before="60" w:after="60"/>
              <w:rPr>
                <w:rFonts w:ascii="Times New Roman" w:eastAsia="Times New Roman" w:hAnsi="Times New Roman"/>
                <w:i/>
                <w:noProof w:val="0"/>
                <w:snapToGrid w:val="0"/>
                <w:sz w:val="20"/>
                <w:shd w:val="clear" w:color="auto" w:fill="FFFF99"/>
                <w:lang w:eastAsia="ru-RU"/>
              </w:rPr>
            </w:pPr>
            <w:r>
              <w:rPr>
                <w:rFonts w:ascii="Times New Roman" w:eastAsia="Times New Roman" w:hAnsi="Times New Roman"/>
                <w:i/>
                <w:noProof w:val="0"/>
                <w:snapToGrid w:val="0"/>
                <w:sz w:val="20"/>
                <w:lang w:eastAsia="ru-RU"/>
              </w:rPr>
              <w:t>19 775 000,41</w:t>
            </w:r>
          </w:p>
        </w:tc>
        <w:tc>
          <w:tcPr>
            <w:tcW w:w="1952" w:type="dxa"/>
            <w:vMerge w:val="restart"/>
            <w:shd w:val="clear" w:color="auto" w:fill="auto"/>
          </w:tcPr>
          <w:p w:rsidR="00300364" w:rsidRPr="008456A6" w:rsidRDefault="00281026" w:rsidP="00300364">
            <w:pPr>
              <w:spacing w:before="60" w:after="60"/>
              <w:rPr>
                <w:rFonts w:ascii="Times New Roman" w:eastAsia="Times New Roman" w:hAnsi="Times New Roman"/>
                <w:i/>
                <w:noProof w:val="0"/>
                <w:snapToGrid w:val="0"/>
                <w:sz w:val="20"/>
                <w:lang w:eastAsia="ru-RU"/>
              </w:rPr>
            </w:pPr>
            <w:r>
              <w:rPr>
                <w:rFonts w:ascii="Times New Roman" w:hAnsi="Times New Roman"/>
                <w:i/>
                <w:sz w:val="20"/>
              </w:rPr>
              <w:t>19 778 578,41</w:t>
            </w:r>
          </w:p>
        </w:tc>
        <w:tc>
          <w:tcPr>
            <w:tcW w:w="1626" w:type="dxa"/>
            <w:vMerge w:val="restart"/>
            <w:tcBorders>
              <w:top w:val="single" w:sz="4" w:space="0" w:color="auto"/>
              <w:left w:val="nil"/>
              <w:right w:val="single" w:sz="4" w:space="0" w:color="auto"/>
            </w:tcBorders>
            <w:shd w:val="clear" w:color="auto" w:fill="auto"/>
          </w:tcPr>
          <w:p w:rsidR="00300364" w:rsidRPr="004559F2" w:rsidRDefault="00300364" w:rsidP="004621B8">
            <w:pPr>
              <w:spacing w:before="60" w:after="60"/>
              <w:rPr>
                <w:rFonts w:ascii="Times New Roman" w:eastAsia="Times New Roman" w:hAnsi="Times New Roman"/>
                <w:noProof w:val="0"/>
                <w:snapToGrid w:val="0"/>
                <w:sz w:val="20"/>
                <w:shd w:val="clear" w:color="auto" w:fill="FFFF99"/>
                <w:lang w:eastAsia="ru-RU"/>
              </w:rPr>
            </w:pPr>
            <w:r>
              <w:rPr>
                <w:rFonts w:ascii="Times New Roman" w:eastAsia="Times New Roman" w:hAnsi="Times New Roman"/>
                <w:noProof w:val="0"/>
                <w:snapToGrid w:val="0"/>
                <w:sz w:val="20"/>
                <w:lang w:eastAsia="ru-RU"/>
              </w:rPr>
              <w:t xml:space="preserve">Сформирована цена лота на основе </w:t>
            </w:r>
            <w:r w:rsidR="004621B8">
              <w:rPr>
                <w:rFonts w:ascii="Times New Roman" w:eastAsia="Times New Roman" w:hAnsi="Times New Roman"/>
                <w:noProof w:val="0"/>
                <w:snapToGrid w:val="0"/>
                <w:sz w:val="20"/>
                <w:lang w:eastAsia="ru-RU"/>
              </w:rPr>
              <w:t>средней</w:t>
            </w:r>
            <w:r>
              <w:rPr>
                <w:rFonts w:ascii="Times New Roman" w:eastAsia="Times New Roman" w:hAnsi="Times New Roman"/>
                <w:noProof w:val="0"/>
                <w:snapToGrid w:val="0"/>
                <w:sz w:val="20"/>
                <w:lang w:eastAsia="ru-RU"/>
              </w:rPr>
              <w:t xml:space="preserve"> из трёх оферт</w:t>
            </w:r>
          </w:p>
        </w:tc>
      </w:tr>
      <w:tr w:rsidR="00300364" w:rsidRPr="00C13822" w:rsidTr="00DA06DA">
        <w:trPr>
          <w:trHeight w:val="70"/>
        </w:trPr>
        <w:tc>
          <w:tcPr>
            <w:tcW w:w="1825" w:type="dxa"/>
            <w:vMerge/>
            <w:shd w:val="clear" w:color="auto" w:fill="auto"/>
          </w:tcPr>
          <w:p w:rsidR="00300364" w:rsidRPr="00C13822" w:rsidRDefault="00300364" w:rsidP="00300364">
            <w:pPr>
              <w:spacing w:before="60" w:after="60"/>
              <w:rPr>
                <w:rFonts w:ascii="Times New Roman" w:eastAsia="Times New Roman" w:hAnsi="Times New Roman"/>
                <w:i/>
                <w:noProof w:val="0"/>
                <w:snapToGrid w:val="0"/>
                <w:sz w:val="20"/>
                <w:shd w:val="clear" w:color="auto" w:fill="FFFF99"/>
                <w:lang w:eastAsia="ru-RU"/>
              </w:rPr>
            </w:pPr>
          </w:p>
        </w:tc>
        <w:tc>
          <w:tcPr>
            <w:tcW w:w="2438" w:type="dxa"/>
            <w:shd w:val="clear" w:color="auto" w:fill="auto"/>
          </w:tcPr>
          <w:p w:rsidR="00300364" w:rsidRPr="00C13822" w:rsidRDefault="00794577" w:rsidP="00300364">
            <w:pPr>
              <w:spacing w:before="60" w:after="60"/>
              <w:rPr>
                <w:rFonts w:ascii="Times New Roman" w:eastAsia="Times New Roman" w:hAnsi="Times New Roman"/>
                <w:i/>
                <w:noProof w:val="0"/>
                <w:snapToGrid w:val="0"/>
                <w:sz w:val="20"/>
                <w:shd w:val="clear" w:color="auto" w:fill="FFFF99"/>
                <w:lang w:eastAsia="ru-RU"/>
              </w:rPr>
            </w:pPr>
            <w:r>
              <w:rPr>
                <w:rFonts w:ascii="Times New Roman" w:eastAsia="Calibri" w:hAnsi="Times New Roman"/>
                <w:i/>
                <w:noProof w:val="0"/>
                <w:sz w:val="20"/>
              </w:rPr>
              <w:t>Изделия</w:t>
            </w:r>
            <w:r w:rsidRPr="00297467">
              <w:rPr>
                <w:rFonts w:ascii="Times New Roman" w:eastAsia="Calibri" w:hAnsi="Times New Roman"/>
                <w:i/>
                <w:noProof w:val="0"/>
                <w:sz w:val="20"/>
              </w:rPr>
              <w:t xml:space="preserve"> </w:t>
            </w:r>
            <w:r>
              <w:rPr>
                <w:rFonts w:ascii="Times New Roman" w:eastAsia="Calibri" w:hAnsi="Times New Roman"/>
                <w:i/>
                <w:noProof w:val="0"/>
                <w:sz w:val="20"/>
              </w:rPr>
              <w:t>железобетонные</w:t>
            </w:r>
            <w:r w:rsidRPr="001A74C2">
              <w:rPr>
                <w:rFonts w:ascii="Times New Roman" w:eastAsia="Times New Roman" w:hAnsi="Times New Roman"/>
                <w:i/>
                <w:noProof w:val="0"/>
                <w:snapToGrid w:val="0"/>
                <w:sz w:val="20"/>
                <w:lang w:eastAsia="ru-RU"/>
              </w:rPr>
              <w:t xml:space="preserve"> </w:t>
            </w:r>
            <w:r w:rsidR="00300364" w:rsidRPr="001A74C2">
              <w:rPr>
                <w:rFonts w:ascii="Times New Roman" w:eastAsia="Times New Roman" w:hAnsi="Times New Roman"/>
                <w:i/>
                <w:noProof w:val="0"/>
                <w:snapToGrid w:val="0"/>
                <w:sz w:val="20"/>
                <w:lang w:eastAsia="ru-RU"/>
              </w:rPr>
              <w:t xml:space="preserve">Оферта № </w:t>
            </w:r>
            <w:r w:rsidR="00300364">
              <w:rPr>
                <w:rFonts w:ascii="Times New Roman" w:eastAsia="Times New Roman" w:hAnsi="Times New Roman"/>
                <w:i/>
                <w:noProof w:val="0"/>
                <w:snapToGrid w:val="0"/>
                <w:sz w:val="20"/>
                <w:lang w:eastAsia="ru-RU"/>
              </w:rPr>
              <w:t>2</w:t>
            </w:r>
          </w:p>
        </w:tc>
        <w:tc>
          <w:tcPr>
            <w:tcW w:w="2224" w:type="dxa"/>
            <w:shd w:val="clear" w:color="auto" w:fill="auto"/>
          </w:tcPr>
          <w:p w:rsidR="00300364" w:rsidRPr="00C13822" w:rsidRDefault="00281026" w:rsidP="000B2E3E">
            <w:pPr>
              <w:spacing w:before="60" w:after="60"/>
              <w:rPr>
                <w:rFonts w:ascii="Times New Roman" w:eastAsia="Times New Roman" w:hAnsi="Times New Roman"/>
                <w:i/>
                <w:noProof w:val="0"/>
                <w:snapToGrid w:val="0"/>
                <w:sz w:val="20"/>
                <w:shd w:val="clear" w:color="auto" w:fill="FFFF99"/>
                <w:lang w:eastAsia="ru-RU"/>
              </w:rPr>
            </w:pPr>
            <w:r>
              <w:rPr>
                <w:rFonts w:ascii="Times New Roman" w:eastAsia="Times New Roman" w:hAnsi="Times New Roman"/>
                <w:i/>
                <w:noProof w:val="0"/>
                <w:snapToGrid w:val="0"/>
                <w:sz w:val="20"/>
                <w:lang w:eastAsia="ru-RU"/>
              </w:rPr>
              <w:t>19 777 508,00</w:t>
            </w:r>
          </w:p>
        </w:tc>
        <w:tc>
          <w:tcPr>
            <w:tcW w:w="1952" w:type="dxa"/>
            <w:vMerge/>
            <w:shd w:val="clear" w:color="auto" w:fill="auto"/>
          </w:tcPr>
          <w:p w:rsidR="00300364" w:rsidRPr="00C13822" w:rsidRDefault="00300364" w:rsidP="00300364">
            <w:pPr>
              <w:spacing w:before="60" w:after="60"/>
              <w:rPr>
                <w:rFonts w:ascii="Times New Roman" w:eastAsia="Times New Roman" w:hAnsi="Times New Roman"/>
                <w:i/>
                <w:noProof w:val="0"/>
                <w:snapToGrid w:val="0"/>
                <w:sz w:val="20"/>
                <w:shd w:val="clear" w:color="auto" w:fill="FFFF99"/>
                <w:lang w:eastAsia="ru-RU"/>
              </w:rPr>
            </w:pPr>
          </w:p>
        </w:tc>
        <w:tc>
          <w:tcPr>
            <w:tcW w:w="1626" w:type="dxa"/>
            <w:vMerge/>
            <w:tcBorders>
              <w:left w:val="nil"/>
              <w:right w:val="single" w:sz="4" w:space="0" w:color="auto"/>
            </w:tcBorders>
            <w:shd w:val="clear" w:color="auto" w:fill="auto"/>
          </w:tcPr>
          <w:p w:rsidR="00300364" w:rsidRPr="00C13822" w:rsidRDefault="00300364" w:rsidP="00300364">
            <w:pPr>
              <w:spacing w:before="60" w:after="60"/>
              <w:rPr>
                <w:rFonts w:ascii="Times New Roman" w:eastAsia="Times New Roman" w:hAnsi="Times New Roman"/>
                <w:i/>
                <w:noProof w:val="0"/>
                <w:snapToGrid w:val="0"/>
                <w:sz w:val="20"/>
                <w:shd w:val="clear" w:color="auto" w:fill="FFFF99"/>
                <w:lang w:eastAsia="ru-RU"/>
              </w:rPr>
            </w:pPr>
          </w:p>
        </w:tc>
      </w:tr>
      <w:tr w:rsidR="00300364" w:rsidRPr="00C13822" w:rsidTr="00DA06DA">
        <w:trPr>
          <w:trHeight w:val="70"/>
        </w:trPr>
        <w:tc>
          <w:tcPr>
            <w:tcW w:w="1825" w:type="dxa"/>
            <w:vMerge/>
            <w:shd w:val="clear" w:color="auto" w:fill="auto"/>
          </w:tcPr>
          <w:p w:rsidR="00300364" w:rsidRPr="00C13822" w:rsidRDefault="00300364" w:rsidP="00300364">
            <w:pPr>
              <w:spacing w:before="60" w:after="60"/>
              <w:rPr>
                <w:rFonts w:ascii="Times New Roman" w:eastAsia="Times New Roman" w:hAnsi="Times New Roman"/>
                <w:i/>
                <w:noProof w:val="0"/>
                <w:snapToGrid w:val="0"/>
                <w:sz w:val="20"/>
                <w:shd w:val="clear" w:color="auto" w:fill="FFFF99"/>
                <w:lang w:eastAsia="ru-RU"/>
              </w:rPr>
            </w:pPr>
          </w:p>
        </w:tc>
        <w:tc>
          <w:tcPr>
            <w:tcW w:w="2438" w:type="dxa"/>
            <w:shd w:val="clear" w:color="auto" w:fill="auto"/>
          </w:tcPr>
          <w:p w:rsidR="00300364" w:rsidRPr="00C13822" w:rsidRDefault="00794577" w:rsidP="00046016">
            <w:pPr>
              <w:spacing w:before="60" w:after="60"/>
              <w:rPr>
                <w:rFonts w:ascii="Times New Roman" w:eastAsia="Times New Roman" w:hAnsi="Times New Roman"/>
                <w:i/>
                <w:noProof w:val="0"/>
                <w:snapToGrid w:val="0"/>
                <w:sz w:val="20"/>
                <w:shd w:val="clear" w:color="auto" w:fill="FFFF99"/>
                <w:lang w:eastAsia="ru-RU"/>
              </w:rPr>
            </w:pPr>
            <w:r>
              <w:rPr>
                <w:rFonts w:ascii="Times New Roman" w:eastAsia="Calibri" w:hAnsi="Times New Roman"/>
                <w:i/>
                <w:noProof w:val="0"/>
                <w:sz w:val="20"/>
              </w:rPr>
              <w:t>Изделия</w:t>
            </w:r>
            <w:r w:rsidRPr="00297467">
              <w:rPr>
                <w:rFonts w:ascii="Times New Roman" w:eastAsia="Calibri" w:hAnsi="Times New Roman"/>
                <w:i/>
                <w:noProof w:val="0"/>
                <w:sz w:val="20"/>
              </w:rPr>
              <w:t xml:space="preserve"> </w:t>
            </w:r>
            <w:r>
              <w:rPr>
                <w:rFonts w:ascii="Times New Roman" w:eastAsia="Calibri" w:hAnsi="Times New Roman"/>
                <w:i/>
                <w:noProof w:val="0"/>
                <w:sz w:val="20"/>
              </w:rPr>
              <w:t>железобетонные</w:t>
            </w:r>
            <w:r w:rsidRPr="001A74C2">
              <w:rPr>
                <w:rFonts w:ascii="Times New Roman" w:eastAsia="Times New Roman" w:hAnsi="Times New Roman"/>
                <w:i/>
                <w:noProof w:val="0"/>
                <w:snapToGrid w:val="0"/>
                <w:sz w:val="20"/>
                <w:lang w:eastAsia="ru-RU"/>
              </w:rPr>
              <w:t xml:space="preserve"> </w:t>
            </w:r>
            <w:r w:rsidR="00300364" w:rsidRPr="001A74C2">
              <w:rPr>
                <w:rFonts w:ascii="Times New Roman" w:eastAsia="Times New Roman" w:hAnsi="Times New Roman"/>
                <w:i/>
                <w:noProof w:val="0"/>
                <w:snapToGrid w:val="0"/>
                <w:sz w:val="20"/>
                <w:lang w:eastAsia="ru-RU"/>
              </w:rPr>
              <w:t xml:space="preserve">Оферта № </w:t>
            </w:r>
            <w:r w:rsidR="00300364">
              <w:rPr>
                <w:rFonts w:ascii="Times New Roman" w:eastAsia="Times New Roman" w:hAnsi="Times New Roman"/>
                <w:i/>
                <w:noProof w:val="0"/>
                <w:snapToGrid w:val="0"/>
                <w:sz w:val="20"/>
                <w:lang w:eastAsia="ru-RU"/>
              </w:rPr>
              <w:t>3</w:t>
            </w:r>
          </w:p>
        </w:tc>
        <w:tc>
          <w:tcPr>
            <w:tcW w:w="2224" w:type="dxa"/>
            <w:shd w:val="clear" w:color="auto" w:fill="auto"/>
          </w:tcPr>
          <w:p w:rsidR="00300364" w:rsidRPr="00C13822" w:rsidRDefault="00281026" w:rsidP="000B2E3E">
            <w:pPr>
              <w:spacing w:before="60" w:after="60"/>
              <w:rPr>
                <w:rFonts w:ascii="Times New Roman" w:eastAsia="Times New Roman" w:hAnsi="Times New Roman"/>
                <w:i/>
                <w:noProof w:val="0"/>
                <w:snapToGrid w:val="0"/>
                <w:sz w:val="20"/>
                <w:shd w:val="clear" w:color="auto" w:fill="FFFF99"/>
                <w:lang w:eastAsia="ru-RU"/>
              </w:rPr>
            </w:pPr>
            <w:r>
              <w:rPr>
                <w:rFonts w:ascii="Times New Roman" w:eastAsia="Times New Roman" w:hAnsi="Times New Roman"/>
                <w:i/>
                <w:noProof w:val="0"/>
                <w:snapToGrid w:val="0"/>
                <w:sz w:val="20"/>
                <w:lang w:eastAsia="ru-RU"/>
              </w:rPr>
              <w:t>19 783 226,82</w:t>
            </w:r>
            <w:bookmarkStart w:id="0" w:name="_GoBack"/>
            <w:bookmarkEnd w:id="0"/>
          </w:p>
        </w:tc>
        <w:tc>
          <w:tcPr>
            <w:tcW w:w="1952" w:type="dxa"/>
            <w:vMerge/>
            <w:shd w:val="clear" w:color="auto" w:fill="auto"/>
          </w:tcPr>
          <w:p w:rsidR="00300364" w:rsidRPr="00C13822" w:rsidRDefault="00300364" w:rsidP="00300364">
            <w:pPr>
              <w:spacing w:before="60" w:after="60"/>
              <w:rPr>
                <w:rFonts w:ascii="Times New Roman" w:eastAsia="Times New Roman" w:hAnsi="Times New Roman"/>
                <w:i/>
                <w:noProof w:val="0"/>
                <w:snapToGrid w:val="0"/>
                <w:sz w:val="20"/>
                <w:shd w:val="clear" w:color="auto" w:fill="FFFF99"/>
                <w:lang w:eastAsia="ru-RU"/>
              </w:rPr>
            </w:pPr>
          </w:p>
        </w:tc>
        <w:tc>
          <w:tcPr>
            <w:tcW w:w="1626" w:type="dxa"/>
            <w:vMerge/>
            <w:tcBorders>
              <w:left w:val="nil"/>
              <w:bottom w:val="single" w:sz="4" w:space="0" w:color="auto"/>
              <w:right w:val="single" w:sz="4" w:space="0" w:color="auto"/>
            </w:tcBorders>
            <w:shd w:val="clear" w:color="auto" w:fill="auto"/>
          </w:tcPr>
          <w:p w:rsidR="00300364" w:rsidRPr="00C13822" w:rsidRDefault="00300364" w:rsidP="00300364">
            <w:pPr>
              <w:spacing w:before="60" w:after="60"/>
              <w:rPr>
                <w:rFonts w:ascii="Times New Roman" w:eastAsia="Times New Roman" w:hAnsi="Times New Roman"/>
                <w:i/>
                <w:noProof w:val="0"/>
                <w:snapToGrid w:val="0"/>
                <w:sz w:val="20"/>
                <w:shd w:val="clear" w:color="auto" w:fill="FFFF99"/>
                <w:lang w:eastAsia="ru-RU"/>
              </w:rPr>
            </w:pPr>
          </w:p>
        </w:tc>
      </w:tr>
    </w:tbl>
    <w:p w:rsidR="00CC619E" w:rsidRPr="00D475C4" w:rsidRDefault="00CC619E" w:rsidP="00BA730A">
      <w:pPr>
        <w:tabs>
          <w:tab w:val="left" w:pos="709"/>
        </w:tabs>
        <w:ind w:firstLine="567"/>
        <w:rPr>
          <w:rFonts w:ascii="Times New Roman" w:eastAsia="Times New Roman" w:hAnsi="Times New Roman"/>
          <w:noProof w:val="0"/>
          <w:sz w:val="28"/>
          <w:szCs w:val="28"/>
          <w:lang w:eastAsia="ru-RU"/>
        </w:rPr>
      </w:pPr>
    </w:p>
    <w:sectPr w:rsidR="00CC619E" w:rsidRPr="00D475C4" w:rsidSect="00F31D5D">
      <w:headerReference w:type="even" r:id="rId8"/>
      <w:headerReference w:type="default" r:id="rId9"/>
      <w:pgSz w:w="11906" w:h="16838"/>
      <w:pgMar w:top="1418" w:right="709" w:bottom="1134" w:left="1701" w:header="964"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4F13" w:rsidRDefault="00924F13">
      <w:r>
        <w:separator/>
      </w:r>
    </w:p>
  </w:endnote>
  <w:endnote w:type="continuationSeparator" w:id="0">
    <w:p w:rsidR="00924F13" w:rsidRDefault="00924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CC"/>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4F13" w:rsidRDefault="00924F13">
      <w:r>
        <w:separator/>
      </w:r>
    </w:p>
  </w:footnote>
  <w:footnote w:type="continuationSeparator" w:id="0">
    <w:p w:rsidR="00924F13" w:rsidRDefault="00924F13">
      <w:r>
        <w:continuationSeparator/>
      </w:r>
    </w:p>
  </w:footnote>
  <w:footnote w:id="1">
    <w:p w:rsidR="00C13822" w:rsidRPr="00D475C4" w:rsidRDefault="00C13822" w:rsidP="00C13822">
      <w:pPr>
        <w:pStyle w:val="ac"/>
        <w:rPr>
          <w:rFonts w:ascii="Times New Roman" w:hAnsi="Times New Roman"/>
        </w:rPr>
      </w:pPr>
      <w:r w:rsidRPr="00D475C4">
        <w:rPr>
          <w:rStyle w:val="ae"/>
          <w:rFonts w:ascii="Times New Roman" w:hAnsi="Times New Roman"/>
        </w:rPr>
        <w:footnoteRef/>
      </w:r>
      <w:r w:rsidRPr="00D475C4">
        <w:rPr>
          <w:rFonts w:ascii="Times New Roman" w:hAnsi="Times New Roman"/>
        </w:rPr>
        <w:t xml:space="preserve"> С учетом количества поставляемой продукции в соответствии с Техническими требованиями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9DA" w:rsidRDefault="009429DA" w:rsidP="006E6DE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429DA" w:rsidRDefault="009429D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148666"/>
      <w:docPartObj>
        <w:docPartGallery w:val="Page Numbers (Top of Page)"/>
        <w:docPartUnique/>
      </w:docPartObj>
    </w:sdtPr>
    <w:sdtEndPr>
      <w:rPr>
        <w:rFonts w:ascii="Times New Roman" w:hAnsi="Times New Roman"/>
      </w:rPr>
    </w:sdtEndPr>
    <w:sdtContent>
      <w:p w:rsidR="009429DA" w:rsidRPr="00B443AC" w:rsidRDefault="009429DA">
        <w:pPr>
          <w:pStyle w:val="a3"/>
          <w:jc w:val="center"/>
          <w:rPr>
            <w:rFonts w:ascii="Times New Roman" w:hAnsi="Times New Roman"/>
          </w:rPr>
        </w:pPr>
        <w:r w:rsidRPr="00B443AC">
          <w:rPr>
            <w:rFonts w:ascii="Times New Roman" w:hAnsi="Times New Roman"/>
          </w:rPr>
          <w:fldChar w:fldCharType="begin"/>
        </w:r>
        <w:r w:rsidRPr="00B443AC">
          <w:rPr>
            <w:rFonts w:ascii="Times New Roman" w:hAnsi="Times New Roman"/>
          </w:rPr>
          <w:instrText>PAGE   \* MERGEFORMAT</w:instrText>
        </w:r>
        <w:r w:rsidRPr="00B443AC">
          <w:rPr>
            <w:rFonts w:ascii="Times New Roman" w:hAnsi="Times New Roman"/>
          </w:rPr>
          <w:fldChar w:fldCharType="separate"/>
        </w:r>
        <w:r w:rsidR="00BD60A8">
          <w:rPr>
            <w:rFonts w:ascii="Times New Roman" w:hAnsi="Times New Roman"/>
          </w:rPr>
          <w:t>2</w:t>
        </w:r>
        <w:r w:rsidRPr="00B443AC">
          <w:rPr>
            <w:rFonts w:ascii="Times New Roman" w:hAnsi="Times New Roman"/>
          </w:rPr>
          <w:fldChar w:fldCharType="end"/>
        </w:r>
      </w:p>
    </w:sdtContent>
  </w:sdt>
  <w:p w:rsidR="009429DA" w:rsidRDefault="009429D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21A"/>
    <w:multiLevelType w:val="hybridMultilevel"/>
    <w:tmpl w:val="43B26008"/>
    <w:lvl w:ilvl="0" w:tplc="83D285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B0A2B86"/>
    <w:multiLevelType w:val="hybridMultilevel"/>
    <w:tmpl w:val="E902AF3A"/>
    <w:lvl w:ilvl="0" w:tplc="8A181F4C">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3CE786C"/>
    <w:multiLevelType w:val="multilevel"/>
    <w:tmpl w:val="114E5A1E"/>
    <w:lvl w:ilvl="0">
      <w:start w:val="1"/>
      <w:numFmt w:val="decimal"/>
      <w:lvlText w:val="%1."/>
      <w:lvlJc w:val="left"/>
      <w:pPr>
        <w:ind w:left="927" w:hanging="360"/>
      </w:pPr>
      <w:rPr>
        <w:rFonts w:ascii="Times New Roman" w:hAnsi="Times New Roman" w:cs="Times New Roman"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b/>
      </w:rPr>
    </w:lvl>
    <w:lvl w:ilvl="3">
      <w:start w:val="1"/>
      <w:numFmt w:val="decimal"/>
      <w:isLgl/>
      <w:lvlText w:val="%1.%2.%3.%4."/>
      <w:lvlJc w:val="left"/>
      <w:pPr>
        <w:ind w:left="1647" w:hanging="108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2007" w:hanging="1440"/>
      </w:pPr>
      <w:rPr>
        <w:rFonts w:hint="default"/>
        <w:b/>
      </w:rPr>
    </w:lvl>
    <w:lvl w:ilvl="6">
      <w:start w:val="1"/>
      <w:numFmt w:val="decimal"/>
      <w:isLgl/>
      <w:lvlText w:val="%1.%2.%3.%4.%5.%6.%7."/>
      <w:lvlJc w:val="left"/>
      <w:pPr>
        <w:ind w:left="2367" w:hanging="1800"/>
      </w:pPr>
      <w:rPr>
        <w:rFonts w:hint="default"/>
        <w:b/>
      </w:rPr>
    </w:lvl>
    <w:lvl w:ilvl="7">
      <w:start w:val="1"/>
      <w:numFmt w:val="decimal"/>
      <w:isLgl/>
      <w:lvlText w:val="%1.%2.%3.%4.%5.%6.%7.%8."/>
      <w:lvlJc w:val="left"/>
      <w:pPr>
        <w:ind w:left="2367" w:hanging="1800"/>
      </w:pPr>
      <w:rPr>
        <w:rFonts w:hint="default"/>
        <w:b/>
      </w:rPr>
    </w:lvl>
    <w:lvl w:ilvl="8">
      <w:start w:val="1"/>
      <w:numFmt w:val="decimal"/>
      <w:isLgl/>
      <w:lvlText w:val="%1.%2.%3.%4.%5.%6.%7.%8.%9."/>
      <w:lvlJc w:val="left"/>
      <w:pPr>
        <w:ind w:left="2727" w:hanging="2160"/>
      </w:pPr>
      <w:rPr>
        <w:rFonts w:hint="default"/>
        <w:b/>
      </w:rPr>
    </w:lvl>
  </w:abstractNum>
  <w:abstractNum w:abstractNumId="3" w15:restartNumberingAfterBreak="0">
    <w:nsid w:val="21C41553"/>
    <w:multiLevelType w:val="hybridMultilevel"/>
    <w:tmpl w:val="A86A8840"/>
    <w:lvl w:ilvl="0" w:tplc="30E059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42652E"/>
    <w:multiLevelType w:val="hybridMultilevel"/>
    <w:tmpl w:val="D1262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E81142"/>
    <w:multiLevelType w:val="hybridMultilevel"/>
    <w:tmpl w:val="87542070"/>
    <w:lvl w:ilvl="0" w:tplc="30E059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5A02A76"/>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2B405A"/>
    <w:multiLevelType w:val="hybridMultilevel"/>
    <w:tmpl w:val="7EB6A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D14A5A"/>
    <w:multiLevelType w:val="multilevel"/>
    <w:tmpl w:val="317E081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15:restartNumberingAfterBreak="0">
    <w:nsid w:val="474A174F"/>
    <w:multiLevelType w:val="hybridMultilevel"/>
    <w:tmpl w:val="AF98CF4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491D2E08"/>
    <w:multiLevelType w:val="hybridMultilevel"/>
    <w:tmpl w:val="DD26A276"/>
    <w:lvl w:ilvl="0" w:tplc="16C87CFC">
      <w:start w:val="1"/>
      <w:numFmt w:val="bullet"/>
      <w:lvlText w:val=""/>
      <w:lvlJc w:val="left"/>
      <w:pPr>
        <w:ind w:left="1034" w:hanging="360"/>
      </w:pPr>
      <w:rPr>
        <w:rFonts w:ascii="Symbol" w:hAnsi="Symbol" w:hint="default"/>
        <w:color w:val="808080" w:themeColor="background1" w:themeShade="80"/>
      </w:rPr>
    </w:lvl>
    <w:lvl w:ilvl="1" w:tplc="04190003" w:tentative="1">
      <w:start w:val="1"/>
      <w:numFmt w:val="bullet"/>
      <w:lvlText w:val="o"/>
      <w:lvlJc w:val="left"/>
      <w:pPr>
        <w:ind w:left="1754" w:hanging="360"/>
      </w:pPr>
      <w:rPr>
        <w:rFonts w:ascii="Courier New" w:hAnsi="Courier New" w:cs="Courier New" w:hint="default"/>
      </w:rPr>
    </w:lvl>
    <w:lvl w:ilvl="2" w:tplc="04190005" w:tentative="1">
      <w:start w:val="1"/>
      <w:numFmt w:val="bullet"/>
      <w:lvlText w:val=""/>
      <w:lvlJc w:val="left"/>
      <w:pPr>
        <w:ind w:left="2474" w:hanging="360"/>
      </w:pPr>
      <w:rPr>
        <w:rFonts w:ascii="Wingdings" w:hAnsi="Wingdings" w:hint="default"/>
      </w:rPr>
    </w:lvl>
    <w:lvl w:ilvl="3" w:tplc="04190001" w:tentative="1">
      <w:start w:val="1"/>
      <w:numFmt w:val="bullet"/>
      <w:lvlText w:val=""/>
      <w:lvlJc w:val="left"/>
      <w:pPr>
        <w:ind w:left="3194" w:hanging="360"/>
      </w:pPr>
      <w:rPr>
        <w:rFonts w:ascii="Symbol" w:hAnsi="Symbol" w:hint="default"/>
      </w:rPr>
    </w:lvl>
    <w:lvl w:ilvl="4" w:tplc="04190003" w:tentative="1">
      <w:start w:val="1"/>
      <w:numFmt w:val="bullet"/>
      <w:lvlText w:val="o"/>
      <w:lvlJc w:val="left"/>
      <w:pPr>
        <w:ind w:left="3914" w:hanging="360"/>
      </w:pPr>
      <w:rPr>
        <w:rFonts w:ascii="Courier New" w:hAnsi="Courier New" w:cs="Courier New" w:hint="default"/>
      </w:rPr>
    </w:lvl>
    <w:lvl w:ilvl="5" w:tplc="04190005" w:tentative="1">
      <w:start w:val="1"/>
      <w:numFmt w:val="bullet"/>
      <w:lvlText w:val=""/>
      <w:lvlJc w:val="left"/>
      <w:pPr>
        <w:ind w:left="4634" w:hanging="360"/>
      </w:pPr>
      <w:rPr>
        <w:rFonts w:ascii="Wingdings" w:hAnsi="Wingdings" w:hint="default"/>
      </w:rPr>
    </w:lvl>
    <w:lvl w:ilvl="6" w:tplc="04190001" w:tentative="1">
      <w:start w:val="1"/>
      <w:numFmt w:val="bullet"/>
      <w:lvlText w:val=""/>
      <w:lvlJc w:val="left"/>
      <w:pPr>
        <w:ind w:left="5354" w:hanging="360"/>
      </w:pPr>
      <w:rPr>
        <w:rFonts w:ascii="Symbol" w:hAnsi="Symbol" w:hint="default"/>
      </w:rPr>
    </w:lvl>
    <w:lvl w:ilvl="7" w:tplc="04190003" w:tentative="1">
      <w:start w:val="1"/>
      <w:numFmt w:val="bullet"/>
      <w:lvlText w:val="o"/>
      <w:lvlJc w:val="left"/>
      <w:pPr>
        <w:ind w:left="6074" w:hanging="360"/>
      </w:pPr>
      <w:rPr>
        <w:rFonts w:ascii="Courier New" w:hAnsi="Courier New" w:cs="Courier New" w:hint="default"/>
      </w:rPr>
    </w:lvl>
    <w:lvl w:ilvl="8" w:tplc="04190005" w:tentative="1">
      <w:start w:val="1"/>
      <w:numFmt w:val="bullet"/>
      <w:lvlText w:val=""/>
      <w:lvlJc w:val="left"/>
      <w:pPr>
        <w:ind w:left="6794" w:hanging="360"/>
      </w:pPr>
      <w:rPr>
        <w:rFonts w:ascii="Wingdings" w:hAnsi="Wingdings" w:hint="default"/>
      </w:rPr>
    </w:lvl>
  </w:abstractNum>
  <w:abstractNum w:abstractNumId="12" w15:restartNumberingAfterBreak="0">
    <w:nsid w:val="4E584035"/>
    <w:multiLevelType w:val="hybridMultilevel"/>
    <w:tmpl w:val="9C3080AE"/>
    <w:lvl w:ilvl="0" w:tplc="30E0594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5C9463BF"/>
    <w:multiLevelType w:val="hybridMultilevel"/>
    <w:tmpl w:val="ED708270"/>
    <w:lvl w:ilvl="0" w:tplc="9202F018">
      <w:start w:val="1"/>
      <w:numFmt w:val="decimal"/>
      <w:lvlText w:val="%1."/>
      <w:lvlJc w:val="left"/>
      <w:pPr>
        <w:ind w:left="927" w:hanging="360"/>
      </w:pPr>
      <w:rPr>
        <w:rFonts w:ascii="Times New Roman" w:hAnsi="Times New Roman" w:cs="Times New Roman" w:hint="default"/>
        <w:b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3F02875"/>
    <w:multiLevelType w:val="hybridMultilevel"/>
    <w:tmpl w:val="A55C2612"/>
    <w:lvl w:ilvl="0" w:tplc="21EEEF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786471AB"/>
    <w:multiLevelType w:val="hybridMultilevel"/>
    <w:tmpl w:val="14ECF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5"/>
  </w:num>
  <w:num w:numId="3">
    <w:abstractNumId w:val="11"/>
  </w:num>
  <w:num w:numId="4">
    <w:abstractNumId w:val="3"/>
  </w:num>
  <w:num w:numId="5">
    <w:abstractNumId w:val="0"/>
  </w:num>
  <w:num w:numId="6">
    <w:abstractNumId w:val="9"/>
  </w:num>
  <w:num w:numId="7">
    <w:abstractNumId w:val="6"/>
  </w:num>
  <w:num w:numId="8">
    <w:abstractNumId w:val="7"/>
  </w:num>
  <w:num w:numId="9">
    <w:abstractNumId w:val="8"/>
  </w:num>
  <w:num w:numId="10">
    <w:abstractNumId w:val="14"/>
  </w:num>
  <w:num w:numId="11">
    <w:abstractNumId w:val="2"/>
  </w:num>
  <w:num w:numId="12">
    <w:abstractNumId w:val="5"/>
  </w:num>
  <w:num w:numId="13">
    <w:abstractNumId w:val="1"/>
  </w:num>
  <w:num w:numId="14">
    <w:abstractNumId w:val="12"/>
  </w:num>
  <w:num w:numId="15">
    <w:abstractNumId w:val="1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ru-RU" w:vendorID="64" w:dllVersion="131078" w:nlCheck="1" w:checkStyle="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CA"/>
    <w:rsid w:val="000018E6"/>
    <w:rsid w:val="00006C20"/>
    <w:rsid w:val="00013AF2"/>
    <w:rsid w:val="000370DF"/>
    <w:rsid w:val="00043B7E"/>
    <w:rsid w:val="00046016"/>
    <w:rsid w:val="00063CD1"/>
    <w:rsid w:val="00071609"/>
    <w:rsid w:val="00092EEC"/>
    <w:rsid w:val="000933FD"/>
    <w:rsid w:val="00094996"/>
    <w:rsid w:val="000B2E3E"/>
    <w:rsid w:val="000B2E5C"/>
    <w:rsid w:val="000B56DF"/>
    <w:rsid w:val="000E0F40"/>
    <w:rsid w:val="000E7187"/>
    <w:rsid w:val="000F21ED"/>
    <w:rsid w:val="00102DBB"/>
    <w:rsid w:val="00104B16"/>
    <w:rsid w:val="00105183"/>
    <w:rsid w:val="00111D3D"/>
    <w:rsid w:val="0011717B"/>
    <w:rsid w:val="001225B1"/>
    <w:rsid w:val="00127B64"/>
    <w:rsid w:val="00140E4A"/>
    <w:rsid w:val="00155FD7"/>
    <w:rsid w:val="0017740A"/>
    <w:rsid w:val="00187406"/>
    <w:rsid w:val="00191155"/>
    <w:rsid w:val="001A74C2"/>
    <w:rsid w:val="001A7777"/>
    <w:rsid w:val="001B1F7A"/>
    <w:rsid w:val="001C5607"/>
    <w:rsid w:val="001C7415"/>
    <w:rsid w:val="001D117F"/>
    <w:rsid w:val="001E28D7"/>
    <w:rsid w:val="001E2CE9"/>
    <w:rsid w:val="001F2571"/>
    <w:rsid w:val="00203E1D"/>
    <w:rsid w:val="002041E1"/>
    <w:rsid w:val="002046F9"/>
    <w:rsid w:val="00206A95"/>
    <w:rsid w:val="00220E4B"/>
    <w:rsid w:val="00224F2A"/>
    <w:rsid w:val="00242305"/>
    <w:rsid w:val="00243C89"/>
    <w:rsid w:val="00243DD0"/>
    <w:rsid w:val="00257933"/>
    <w:rsid w:val="00265837"/>
    <w:rsid w:val="00281026"/>
    <w:rsid w:val="00287F6C"/>
    <w:rsid w:val="00297467"/>
    <w:rsid w:val="002B3A8E"/>
    <w:rsid w:val="002B6ADB"/>
    <w:rsid w:val="002D2D2E"/>
    <w:rsid w:val="003000D8"/>
    <w:rsid w:val="00300364"/>
    <w:rsid w:val="00304CA3"/>
    <w:rsid w:val="00317A4D"/>
    <w:rsid w:val="003255D6"/>
    <w:rsid w:val="00336344"/>
    <w:rsid w:val="003544EF"/>
    <w:rsid w:val="0035676E"/>
    <w:rsid w:val="003614C4"/>
    <w:rsid w:val="003619CB"/>
    <w:rsid w:val="00361E7A"/>
    <w:rsid w:val="0036656B"/>
    <w:rsid w:val="00375AE1"/>
    <w:rsid w:val="003805A9"/>
    <w:rsid w:val="003A15E7"/>
    <w:rsid w:val="003C4F50"/>
    <w:rsid w:val="00415278"/>
    <w:rsid w:val="004338B0"/>
    <w:rsid w:val="00446E6F"/>
    <w:rsid w:val="00457B4B"/>
    <w:rsid w:val="004621B8"/>
    <w:rsid w:val="0049024A"/>
    <w:rsid w:val="004B29F2"/>
    <w:rsid w:val="004C03D0"/>
    <w:rsid w:val="004E464F"/>
    <w:rsid w:val="004F4D81"/>
    <w:rsid w:val="004F78BF"/>
    <w:rsid w:val="005022AF"/>
    <w:rsid w:val="00510C31"/>
    <w:rsid w:val="005158A2"/>
    <w:rsid w:val="00545AC0"/>
    <w:rsid w:val="005518AE"/>
    <w:rsid w:val="00554065"/>
    <w:rsid w:val="00562661"/>
    <w:rsid w:val="00565409"/>
    <w:rsid w:val="00570020"/>
    <w:rsid w:val="00572193"/>
    <w:rsid w:val="00585529"/>
    <w:rsid w:val="005A41DC"/>
    <w:rsid w:val="005D35D1"/>
    <w:rsid w:val="005E08C5"/>
    <w:rsid w:val="005F30B7"/>
    <w:rsid w:val="006045C9"/>
    <w:rsid w:val="00620E96"/>
    <w:rsid w:val="00632222"/>
    <w:rsid w:val="006448D8"/>
    <w:rsid w:val="006602AD"/>
    <w:rsid w:val="00680FD6"/>
    <w:rsid w:val="00687219"/>
    <w:rsid w:val="006B7434"/>
    <w:rsid w:val="006D42D6"/>
    <w:rsid w:val="006E4DC4"/>
    <w:rsid w:val="006E6DE3"/>
    <w:rsid w:val="006F668B"/>
    <w:rsid w:val="0070186E"/>
    <w:rsid w:val="007028A6"/>
    <w:rsid w:val="007231C6"/>
    <w:rsid w:val="00734ABD"/>
    <w:rsid w:val="007402F2"/>
    <w:rsid w:val="00744264"/>
    <w:rsid w:val="007456C4"/>
    <w:rsid w:val="00747386"/>
    <w:rsid w:val="00752BFD"/>
    <w:rsid w:val="00757EAB"/>
    <w:rsid w:val="00760F3C"/>
    <w:rsid w:val="00794577"/>
    <w:rsid w:val="007A3014"/>
    <w:rsid w:val="007B7F12"/>
    <w:rsid w:val="007D28B5"/>
    <w:rsid w:val="00802F00"/>
    <w:rsid w:val="008151A0"/>
    <w:rsid w:val="00823239"/>
    <w:rsid w:val="00827CCC"/>
    <w:rsid w:val="008456A6"/>
    <w:rsid w:val="00847B99"/>
    <w:rsid w:val="00850B89"/>
    <w:rsid w:val="00860579"/>
    <w:rsid w:val="00884C69"/>
    <w:rsid w:val="008A14A9"/>
    <w:rsid w:val="008A3F3F"/>
    <w:rsid w:val="008B0EAB"/>
    <w:rsid w:val="008C0F5D"/>
    <w:rsid w:val="008C73DE"/>
    <w:rsid w:val="008D1E5C"/>
    <w:rsid w:val="008D3453"/>
    <w:rsid w:val="008D3D81"/>
    <w:rsid w:val="008F7426"/>
    <w:rsid w:val="0091329B"/>
    <w:rsid w:val="00914244"/>
    <w:rsid w:val="00914A42"/>
    <w:rsid w:val="009208D9"/>
    <w:rsid w:val="00922CC3"/>
    <w:rsid w:val="00924F13"/>
    <w:rsid w:val="009429DA"/>
    <w:rsid w:val="0095575B"/>
    <w:rsid w:val="009732BF"/>
    <w:rsid w:val="009B2B80"/>
    <w:rsid w:val="009C129A"/>
    <w:rsid w:val="009D7410"/>
    <w:rsid w:val="009E568D"/>
    <w:rsid w:val="00A05AD1"/>
    <w:rsid w:val="00A05C46"/>
    <w:rsid w:val="00A1144F"/>
    <w:rsid w:val="00A158FC"/>
    <w:rsid w:val="00A215B2"/>
    <w:rsid w:val="00A4061B"/>
    <w:rsid w:val="00A4619C"/>
    <w:rsid w:val="00A509C8"/>
    <w:rsid w:val="00A52F75"/>
    <w:rsid w:val="00A832BB"/>
    <w:rsid w:val="00AA1C20"/>
    <w:rsid w:val="00AB0475"/>
    <w:rsid w:val="00AC0D4C"/>
    <w:rsid w:val="00AE18A7"/>
    <w:rsid w:val="00AE25E6"/>
    <w:rsid w:val="00AE6C7E"/>
    <w:rsid w:val="00AF1EB9"/>
    <w:rsid w:val="00B035EE"/>
    <w:rsid w:val="00B05ABF"/>
    <w:rsid w:val="00B10C99"/>
    <w:rsid w:val="00B264AF"/>
    <w:rsid w:val="00B40238"/>
    <w:rsid w:val="00B43317"/>
    <w:rsid w:val="00B443AC"/>
    <w:rsid w:val="00B5058B"/>
    <w:rsid w:val="00B5669F"/>
    <w:rsid w:val="00B826FE"/>
    <w:rsid w:val="00B82C4A"/>
    <w:rsid w:val="00B84CE8"/>
    <w:rsid w:val="00B85244"/>
    <w:rsid w:val="00B9315D"/>
    <w:rsid w:val="00B96454"/>
    <w:rsid w:val="00BA730A"/>
    <w:rsid w:val="00BA7A48"/>
    <w:rsid w:val="00BB06C8"/>
    <w:rsid w:val="00BC7000"/>
    <w:rsid w:val="00BC7861"/>
    <w:rsid w:val="00BD513C"/>
    <w:rsid w:val="00BD5AF3"/>
    <w:rsid w:val="00BD5DD4"/>
    <w:rsid w:val="00BD60A8"/>
    <w:rsid w:val="00BE0355"/>
    <w:rsid w:val="00BF44AA"/>
    <w:rsid w:val="00C0400B"/>
    <w:rsid w:val="00C13822"/>
    <w:rsid w:val="00C15D52"/>
    <w:rsid w:val="00C27055"/>
    <w:rsid w:val="00C338E8"/>
    <w:rsid w:val="00C46AC7"/>
    <w:rsid w:val="00C52CE8"/>
    <w:rsid w:val="00C63458"/>
    <w:rsid w:val="00C6496E"/>
    <w:rsid w:val="00C70B69"/>
    <w:rsid w:val="00C71C95"/>
    <w:rsid w:val="00C83C49"/>
    <w:rsid w:val="00C84053"/>
    <w:rsid w:val="00CB15A5"/>
    <w:rsid w:val="00CC33EC"/>
    <w:rsid w:val="00CC4CB5"/>
    <w:rsid w:val="00CC619E"/>
    <w:rsid w:val="00D002CA"/>
    <w:rsid w:val="00D00EA5"/>
    <w:rsid w:val="00D157E2"/>
    <w:rsid w:val="00D208C4"/>
    <w:rsid w:val="00D3029C"/>
    <w:rsid w:val="00D41DF7"/>
    <w:rsid w:val="00D475C4"/>
    <w:rsid w:val="00D6795A"/>
    <w:rsid w:val="00D764F1"/>
    <w:rsid w:val="00DA06DA"/>
    <w:rsid w:val="00DB6785"/>
    <w:rsid w:val="00DC0DD9"/>
    <w:rsid w:val="00DC0F8D"/>
    <w:rsid w:val="00DC6563"/>
    <w:rsid w:val="00DE30DF"/>
    <w:rsid w:val="00DE3F5B"/>
    <w:rsid w:val="00DE4472"/>
    <w:rsid w:val="00DE7684"/>
    <w:rsid w:val="00DF023B"/>
    <w:rsid w:val="00DF4D67"/>
    <w:rsid w:val="00E03975"/>
    <w:rsid w:val="00E10C59"/>
    <w:rsid w:val="00E111B6"/>
    <w:rsid w:val="00E15367"/>
    <w:rsid w:val="00E35222"/>
    <w:rsid w:val="00E46755"/>
    <w:rsid w:val="00E500CF"/>
    <w:rsid w:val="00E52742"/>
    <w:rsid w:val="00E821AF"/>
    <w:rsid w:val="00E90A07"/>
    <w:rsid w:val="00EA5E21"/>
    <w:rsid w:val="00EB2389"/>
    <w:rsid w:val="00EB24D6"/>
    <w:rsid w:val="00EE12AF"/>
    <w:rsid w:val="00F10089"/>
    <w:rsid w:val="00F141D3"/>
    <w:rsid w:val="00F1600D"/>
    <w:rsid w:val="00F204F1"/>
    <w:rsid w:val="00F31D5D"/>
    <w:rsid w:val="00F335C9"/>
    <w:rsid w:val="00F7595B"/>
    <w:rsid w:val="00FA5905"/>
    <w:rsid w:val="00FB30F7"/>
    <w:rsid w:val="00FB64D6"/>
    <w:rsid w:val="00FD558E"/>
    <w:rsid w:val="00FE4F6C"/>
    <w:rsid w:val="00FE7969"/>
    <w:rsid w:val="00FF0E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2F81E7"/>
  <w14:defaultImageDpi w14:val="300"/>
  <w15:docId w15:val="{47AF77F5-C841-455F-8F63-C99CE8A2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2CA"/>
    <w:rPr>
      <w:rFonts w:ascii="Geneva CY" w:eastAsia="Geneva" w:hAnsi="Geneva CY"/>
      <w:noProof/>
      <w:sz w:val="24"/>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02CA"/>
    <w:pPr>
      <w:tabs>
        <w:tab w:val="center" w:pos="4320"/>
        <w:tab w:val="right" w:pos="8640"/>
      </w:tabs>
    </w:pPr>
  </w:style>
  <w:style w:type="character" w:customStyle="1" w:styleId="a4">
    <w:name w:val="Верхний колонтитул Знак"/>
    <w:link w:val="a3"/>
    <w:uiPriority w:val="99"/>
    <w:rsid w:val="00D002CA"/>
    <w:rPr>
      <w:rFonts w:ascii="Geneva CY" w:eastAsia="Geneva" w:hAnsi="Geneva CY" w:cs="Times New Roman"/>
      <w:noProof/>
      <w:szCs w:val="20"/>
      <w:lang w:val="ru-RU" w:eastAsia="en-US"/>
    </w:rPr>
  </w:style>
  <w:style w:type="character" w:styleId="a5">
    <w:name w:val="page number"/>
    <w:basedOn w:val="a0"/>
    <w:rsid w:val="00D002CA"/>
  </w:style>
  <w:style w:type="paragraph" w:styleId="a6">
    <w:name w:val="Balloon Text"/>
    <w:basedOn w:val="a"/>
    <w:link w:val="a7"/>
    <w:uiPriority w:val="99"/>
    <w:semiHidden/>
    <w:unhideWhenUsed/>
    <w:rsid w:val="00D002CA"/>
    <w:rPr>
      <w:rFonts w:ascii="Lucida Grande" w:hAnsi="Lucida Grande"/>
      <w:sz w:val="18"/>
      <w:szCs w:val="18"/>
    </w:rPr>
  </w:style>
  <w:style w:type="character" w:customStyle="1" w:styleId="a7">
    <w:name w:val="Текст выноски Знак"/>
    <w:link w:val="a6"/>
    <w:uiPriority w:val="99"/>
    <w:semiHidden/>
    <w:rsid w:val="00D002CA"/>
    <w:rPr>
      <w:rFonts w:ascii="Lucida Grande" w:eastAsia="Geneva" w:hAnsi="Lucida Grande" w:cs="Times New Roman"/>
      <w:noProof/>
      <w:sz w:val="18"/>
      <w:szCs w:val="18"/>
      <w:lang w:val="ru-RU" w:eastAsia="en-US"/>
    </w:rPr>
  </w:style>
  <w:style w:type="character" w:styleId="a8">
    <w:name w:val="Hyperlink"/>
    <w:basedOn w:val="a0"/>
    <w:uiPriority w:val="99"/>
    <w:unhideWhenUsed/>
    <w:rsid w:val="0017740A"/>
    <w:rPr>
      <w:color w:val="0000FF" w:themeColor="hyperlink"/>
      <w:u w:val="single"/>
    </w:rPr>
  </w:style>
  <w:style w:type="paragraph" w:styleId="a9">
    <w:name w:val="List Paragraph"/>
    <w:basedOn w:val="a"/>
    <w:uiPriority w:val="34"/>
    <w:qFormat/>
    <w:rsid w:val="00206A95"/>
    <w:pPr>
      <w:ind w:left="720"/>
      <w:contextualSpacing/>
    </w:pPr>
  </w:style>
  <w:style w:type="paragraph" w:styleId="aa">
    <w:name w:val="footer"/>
    <w:basedOn w:val="a"/>
    <w:link w:val="ab"/>
    <w:uiPriority w:val="99"/>
    <w:unhideWhenUsed/>
    <w:rsid w:val="00206A95"/>
    <w:pPr>
      <w:tabs>
        <w:tab w:val="center" w:pos="4677"/>
        <w:tab w:val="right" w:pos="9355"/>
      </w:tabs>
    </w:pPr>
  </w:style>
  <w:style w:type="character" w:customStyle="1" w:styleId="ab">
    <w:name w:val="Нижний колонтитул Знак"/>
    <w:basedOn w:val="a0"/>
    <w:link w:val="aa"/>
    <w:uiPriority w:val="99"/>
    <w:rsid w:val="00206A95"/>
    <w:rPr>
      <w:rFonts w:ascii="Geneva CY" w:eastAsia="Geneva" w:hAnsi="Geneva CY"/>
      <w:noProof/>
      <w:sz w:val="24"/>
      <w:lang w:val="ru-RU" w:eastAsia="en-US"/>
    </w:rPr>
  </w:style>
  <w:style w:type="paragraph" w:styleId="ac">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d"/>
    <w:uiPriority w:val="99"/>
    <w:unhideWhenUsed/>
    <w:qFormat/>
    <w:rsid w:val="005F30B7"/>
    <w:rPr>
      <w:sz w:val="20"/>
    </w:rPr>
  </w:style>
  <w:style w:type="character" w:customStyle="1" w:styleId="ad">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c"/>
    <w:uiPriority w:val="99"/>
    <w:rsid w:val="005F30B7"/>
    <w:rPr>
      <w:rFonts w:ascii="Geneva CY" w:eastAsia="Geneva" w:hAnsi="Geneva CY"/>
      <w:noProof/>
      <w:lang w:val="ru-RU" w:eastAsia="en-US"/>
    </w:rPr>
  </w:style>
  <w:style w:type="character" w:styleId="ae">
    <w:name w:val="footnote reference"/>
    <w:aliases w:val="Знак сноски-FN,Ciae niinee-FN,Знак сноски 1,fr,Used by Word for Help footnote symbols,Ссылка на сноску 45,Footnote Reference Number"/>
    <w:basedOn w:val="a0"/>
    <w:uiPriority w:val="99"/>
    <w:unhideWhenUsed/>
    <w:rsid w:val="005F30B7"/>
    <w:rPr>
      <w:vertAlign w:val="superscript"/>
    </w:rPr>
  </w:style>
  <w:style w:type="paragraph" w:styleId="af">
    <w:name w:val="Normal (Web)"/>
    <w:aliases w:val="Обычный (Web)"/>
    <w:basedOn w:val="a"/>
    <w:uiPriority w:val="99"/>
    <w:unhideWhenUsed/>
    <w:qFormat/>
    <w:rsid w:val="00336344"/>
    <w:pPr>
      <w:spacing w:before="100" w:beforeAutospacing="1" w:after="100" w:afterAutospacing="1"/>
    </w:pPr>
    <w:rPr>
      <w:rFonts w:ascii="Times New Roman" w:eastAsia="Times New Roman" w:hAnsi="Times New Roman"/>
      <w:noProof w:val="0"/>
      <w:szCs w:val="24"/>
      <w:lang w:eastAsia="ru-RU"/>
    </w:rPr>
  </w:style>
  <w:style w:type="table" w:customStyle="1" w:styleId="1">
    <w:name w:val="Сетка таблицы1"/>
    <w:basedOn w:val="a1"/>
    <w:next w:val="af0"/>
    <w:uiPriority w:val="59"/>
    <w:rsid w:val="00C13822"/>
    <w:pPr>
      <w:jc w:val="both"/>
    </w:pPr>
    <w:rPr>
      <w:rFonts w:ascii="Times New Roman" w:eastAsia="Calibri" w:hAnsi="Times New Roman"/>
      <w:sz w:val="26"/>
      <w:szCs w:val="26"/>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Grid"/>
    <w:basedOn w:val="a1"/>
    <w:uiPriority w:val="59"/>
    <w:rsid w:val="00C138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0"/>
    <w:uiPriority w:val="39"/>
    <w:rsid w:val="00BB06C8"/>
    <w:rPr>
      <w:rFonts w:ascii="Calibri" w:eastAsia="Calibri" w:hAnsi="Calibr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819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914961-F884-4E30-B4B8-87BBE32ED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1</Pages>
  <Words>128</Words>
  <Characters>730</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Zhurin</dc:creator>
  <cp:keywords/>
  <dc:description/>
  <cp:lastModifiedBy>Верютин Владимир Андреевич</cp:lastModifiedBy>
  <cp:revision>162</cp:revision>
  <cp:lastPrinted>2021-07-02T09:19:00Z</cp:lastPrinted>
  <dcterms:created xsi:type="dcterms:W3CDTF">2021-07-05T12:53:00Z</dcterms:created>
  <dcterms:modified xsi:type="dcterms:W3CDTF">2022-09-04T23:18:00Z</dcterms:modified>
</cp:coreProperties>
</file>