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72E4D267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DA4EB7">
        <w:rPr>
          <w:b/>
          <w:sz w:val="24"/>
        </w:rPr>
        <w:t xml:space="preserve"> </w:t>
      </w:r>
      <w:r w:rsidR="0063455A">
        <w:rPr>
          <w:b/>
          <w:bCs/>
          <w:caps/>
          <w:sz w:val="24"/>
        </w:rPr>
        <w:t>1</w:t>
      </w:r>
      <w:r w:rsidR="007A21E2">
        <w:rPr>
          <w:b/>
          <w:bCs/>
          <w:caps/>
          <w:sz w:val="24"/>
        </w:rPr>
        <w:t xml:space="preserve"> -Р</w:t>
      </w:r>
    </w:p>
    <w:p w14:paraId="3BEF6EDD" w14:textId="77777777" w:rsidR="00C470D5" w:rsidRPr="00C470D5" w:rsidRDefault="00C470D5" w:rsidP="00C470D5">
      <w:pPr>
        <w:pStyle w:val="afff9"/>
        <w:ind w:left="142"/>
        <w:rPr>
          <w:rStyle w:val="afff8"/>
          <w:rFonts w:eastAsiaTheme="minorHAnsi"/>
          <w:bCs w:val="0"/>
          <w:caps w:val="0"/>
          <w:snapToGrid w:val="0"/>
          <w:color w:val="auto"/>
        </w:rPr>
      </w:pPr>
      <w:r w:rsidRPr="00C470D5">
        <w:rPr>
          <w:rStyle w:val="afff8"/>
          <w:rFonts w:eastAsiaTheme="minorHAnsi"/>
          <w:bCs w:val="0"/>
          <w:caps w:val="0"/>
          <w:snapToGrid w:val="0"/>
          <w:color w:val="auto"/>
        </w:rPr>
        <w:t>Закупочной комиссии по аукциону в электронной форме на право заключения договора на выполнение работ</w:t>
      </w:r>
    </w:p>
    <w:p w14:paraId="6B7CEAAD" w14:textId="77777777" w:rsidR="00C470D5" w:rsidRPr="00C470D5" w:rsidRDefault="00C470D5" w:rsidP="00C470D5">
      <w:pPr>
        <w:pStyle w:val="afff9"/>
        <w:ind w:left="142"/>
        <w:rPr>
          <w:rStyle w:val="afff8"/>
          <w:rFonts w:eastAsiaTheme="minorHAnsi"/>
          <w:bCs w:val="0"/>
          <w:caps w:val="0"/>
          <w:snapToGrid w:val="0"/>
          <w:color w:val="auto"/>
        </w:rPr>
      </w:pPr>
      <w:r w:rsidRPr="00C470D5">
        <w:rPr>
          <w:rStyle w:val="afff8"/>
          <w:rFonts w:eastAsiaTheme="minorHAnsi"/>
          <w:bCs w:val="0"/>
          <w:caps w:val="0"/>
          <w:snapToGrid w:val="0"/>
          <w:color w:val="auto"/>
        </w:rPr>
        <w:t xml:space="preserve"> «</w:t>
      </w:r>
      <w:hyperlink r:id="rId9" w:history="1">
        <w:r w:rsidRPr="00C470D5">
          <w:rPr>
            <w:rStyle w:val="afff8"/>
            <w:rFonts w:eastAsiaTheme="minorHAnsi"/>
            <w:bCs w:val="0"/>
            <w:caps w:val="0"/>
            <w:snapToGrid w:val="0"/>
            <w:color w:val="auto"/>
          </w:rPr>
          <w:t>Техническое обслуживание автоматической пожарной, охранной сигнализации, системы оповещения и управления эвакуацией объектов СП "ЦЭС" и СП "СЭС"</w:t>
        </w:r>
      </w:hyperlink>
      <w:r w:rsidRPr="00C470D5">
        <w:rPr>
          <w:rStyle w:val="afff8"/>
          <w:rFonts w:eastAsiaTheme="minorHAnsi"/>
          <w:bCs w:val="0"/>
          <w:caps w:val="0"/>
          <w:snapToGrid w:val="0"/>
          <w:color w:val="auto"/>
        </w:rPr>
        <w:t xml:space="preserve">» </w:t>
      </w:r>
    </w:p>
    <w:p w14:paraId="3243D93F" w14:textId="77777777" w:rsidR="00C470D5" w:rsidRPr="00F85774" w:rsidRDefault="00C470D5" w:rsidP="00C470D5">
      <w:pPr>
        <w:pStyle w:val="afff9"/>
        <w:ind w:left="142"/>
      </w:pPr>
      <w:r w:rsidRPr="00C470D5">
        <w:rPr>
          <w:rStyle w:val="afff8"/>
          <w:rFonts w:eastAsiaTheme="minorHAnsi"/>
          <w:bCs w:val="0"/>
          <w:caps w:val="0"/>
          <w:snapToGrid w:val="0"/>
          <w:color w:val="auto"/>
        </w:rPr>
        <w:t>(Лот № 140901-ТО ПРОД-2023-ДРСК-ХЭС)</w:t>
      </w:r>
    </w:p>
    <w:p w14:paraId="657B8057" w14:textId="77777777" w:rsidR="006C5A95" w:rsidRDefault="006C5A95" w:rsidP="006C5A95">
      <w:pPr>
        <w:pStyle w:val="aff2"/>
        <w:ind w:left="142" w:right="424"/>
        <w:rPr>
          <w:sz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3EEAE67F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AE4324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» </w:t>
            </w:r>
            <w:r w:rsidR="006C5A95">
              <w:rPr>
                <w:sz w:val="24"/>
                <w:szCs w:val="24"/>
              </w:rPr>
              <w:t>ноября</w:t>
            </w:r>
            <w:r>
              <w:rPr>
                <w:sz w:val="24"/>
                <w:szCs w:val="24"/>
              </w:rPr>
              <w:t xml:space="preserve"> 20</w:t>
            </w:r>
            <w:r w:rsidR="00DA4EB7">
              <w:rPr>
                <w:sz w:val="24"/>
                <w:szCs w:val="24"/>
              </w:rPr>
              <w:t>2</w:t>
            </w:r>
            <w:r w:rsidR="00504EE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75E5C0A4" w14:textId="7AA6B440" w:rsidR="00C470D5" w:rsidRPr="00C470D5" w:rsidRDefault="005D3632" w:rsidP="00C470D5">
      <w:pPr>
        <w:pStyle w:val="afff9"/>
        <w:ind w:left="142" w:firstLine="0"/>
        <w:jc w:val="both"/>
        <w:rPr>
          <w:b w:val="0"/>
        </w:rPr>
      </w:pPr>
      <w:r w:rsidRPr="00C470D5">
        <w:rPr>
          <w:b w:val="0"/>
          <w:caps w:val="0"/>
          <w:snapToGrid w:val="0"/>
        </w:rPr>
        <w:t>аукцион</w:t>
      </w:r>
      <w:r w:rsidR="006C2925" w:rsidRPr="00C470D5">
        <w:rPr>
          <w:b w:val="0"/>
          <w:caps w:val="0"/>
          <w:snapToGrid w:val="0"/>
        </w:rPr>
        <w:t xml:space="preserve"> в электронной </w:t>
      </w:r>
      <w:r w:rsidR="00E5239A" w:rsidRPr="00C470D5">
        <w:rPr>
          <w:b w:val="0"/>
          <w:caps w:val="0"/>
          <w:snapToGrid w:val="0"/>
        </w:rPr>
        <w:t>форме на</w:t>
      </w:r>
      <w:r w:rsidR="006C2925" w:rsidRPr="00C470D5">
        <w:rPr>
          <w:b w:val="0"/>
          <w:caps w:val="0"/>
          <w:snapToGrid w:val="0"/>
        </w:rPr>
        <w:t xml:space="preserve"> право заключения договора </w:t>
      </w:r>
      <w:r w:rsidR="00C470D5" w:rsidRPr="00C470D5">
        <w:rPr>
          <w:rStyle w:val="afff8"/>
          <w:rFonts w:eastAsiaTheme="minorHAnsi"/>
          <w:b w:val="0"/>
          <w:bCs w:val="0"/>
          <w:caps w:val="0"/>
          <w:snapToGrid w:val="0"/>
          <w:color w:val="auto"/>
        </w:rPr>
        <w:t>на выполнение работ «</w:t>
      </w:r>
      <w:hyperlink r:id="rId10" w:history="1">
        <w:r w:rsidR="00C470D5" w:rsidRPr="00C470D5">
          <w:rPr>
            <w:rStyle w:val="afff8"/>
            <w:rFonts w:eastAsiaTheme="minorHAnsi"/>
            <w:b w:val="0"/>
            <w:bCs w:val="0"/>
            <w:caps w:val="0"/>
            <w:snapToGrid w:val="0"/>
            <w:color w:val="auto"/>
          </w:rPr>
          <w:t>Техническое обслуживание автоматической пожарной, охранной сигнализации, системы оповещения и управления эвакуацией объектов СП "ЦЭС" и СП "СЭС"</w:t>
        </w:r>
      </w:hyperlink>
      <w:r w:rsidR="00C470D5" w:rsidRPr="00C470D5">
        <w:rPr>
          <w:rStyle w:val="afff8"/>
          <w:rFonts w:eastAsiaTheme="minorHAnsi"/>
          <w:b w:val="0"/>
          <w:bCs w:val="0"/>
          <w:caps w:val="0"/>
          <w:snapToGrid w:val="0"/>
          <w:color w:val="auto"/>
        </w:rPr>
        <w:t>» (Лот № 140901-ТО ПРОД-2023-ДРСК-ХЭС)</w:t>
      </w:r>
    </w:p>
    <w:p w14:paraId="63C6B15F" w14:textId="58F0C07E" w:rsidR="00DA4EB7" w:rsidRDefault="00DA4EB7" w:rsidP="0063455A">
      <w:pPr>
        <w:pStyle w:val="afff9"/>
        <w:ind w:firstLine="0"/>
        <w:jc w:val="both"/>
        <w:rPr>
          <w:b w:val="0"/>
        </w:rPr>
      </w:pPr>
    </w:p>
    <w:p w14:paraId="70235D60" w14:textId="6787AA5A" w:rsidR="00993626" w:rsidRPr="00C44A3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</w:t>
      </w:r>
      <w:r w:rsidR="00D4255F" w:rsidRPr="00C44A3C">
        <w:rPr>
          <w:b/>
          <w:sz w:val="24"/>
          <w:szCs w:val="24"/>
        </w:rPr>
        <w:t>УПКЕ</w:t>
      </w:r>
      <w:r w:rsidRPr="00C44A3C">
        <w:rPr>
          <w:b/>
          <w:sz w:val="24"/>
          <w:szCs w:val="24"/>
        </w:rPr>
        <w:t>:</w:t>
      </w:r>
      <w:r w:rsidR="00400335">
        <w:rPr>
          <w:b/>
          <w:sz w:val="24"/>
          <w:szCs w:val="24"/>
        </w:rPr>
        <w:t xml:space="preserve"> </w:t>
      </w:r>
      <w:r w:rsidR="00400335" w:rsidRPr="00C44A3C">
        <w:rPr>
          <w:sz w:val="24"/>
          <w:szCs w:val="24"/>
        </w:rPr>
        <w:t xml:space="preserve"> </w:t>
      </w:r>
      <w:r w:rsidR="00B00193">
        <w:rPr>
          <w:sz w:val="24"/>
          <w:szCs w:val="24"/>
        </w:rPr>
        <w:t>3</w:t>
      </w:r>
      <w:r w:rsidR="00D11FFC" w:rsidRPr="00C44A3C">
        <w:rPr>
          <w:sz w:val="24"/>
          <w:szCs w:val="24"/>
        </w:rPr>
        <w:t xml:space="preserve"> </w:t>
      </w:r>
      <w:r w:rsidR="00C44A3C" w:rsidRPr="00C44A3C">
        <w:rPr>
          <w:sz w:val="24"/>
          <w:szCs w:val="24"/>
        </w:rPr>
        <w:t>(</w:t>
      </w:r>
      <w:r w:rsidR="00B00193">
        <w:rPr>
          <w:sz w:val="24"/>
          <w:szCs w:val="24"/>
        </w:rPr>
        <w:t>три</w:t>
      </w:r>
      <w:r w:rsidR="00400335">
        <w:rPr>
          <w:sz w:val="24"/>
          <w:szCs w:val="24"/>
        </w:rPr>
        <w:t>) заяв</w:t>
      </w:r>
      <w:r w:rsidR="00C44A3C" w:rsidRPr="00C44A3C">
        <w:rPr>
          <w:sz w:val="24"/>
          <w:szCs w:val="24"/>
        </w:rPr>
        <w:t>к</w:t>
      </w:r>
      <w:r w:rsidR="00B00193">
        <w:rPr>
          <w:sz w:val="24"/>
          <w:szCs w:val="24"/>
        </w:rPr>
        <w:t>и</w:t>
      </w:r>
      <w:r w:rsidRPr="00C44A3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252"/>
        <w:gridCol w:w="4961"/>
      </w:tblGrid>
      <w:tr w:rsidR="00E21178" w:rsidRPr="00664D4C" w14:paraId="54DD3416" w14:textId="77777777" w:rsidTr="0038259F">
        <w:trPr>
          <w:trHeight w:val="639"/>
          <w:tblHeader/>
        </w:trPr>
        <w:tc>
          <w:tcPr>
            <w:tcW w:w="993" w:type="dxa"/>
            <w:vAlign w:val="center"/>
          </w:tcPr>
          <w:p w14:paraId="0BFCF13A" w14:textId="77777777" w:rsidR="00E21178" w:rsidRPr="0063455A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63455A">
              <w:rPr>
                <w:sz w:val="24"/>
                <w:szCs w:val="24"/>
              </w:rPr>
              <w:t>№</w:t>
            </w:r>
          </w:p>
          <w:p w14:paraId="01BEFB11" w14:textId="77777777" w:rsidR="00E21178" w:rsidRPr="0063455A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63455A">
              <w:rPr>
                <w:sz w:val="24"/>
                <w:szCs w:val="24"/>
              </w:rPr>
              <w:t>п/п</w:t>
            </w:r>
          </w:p>
        </w:tc>
        <w:tc>
          <w:tcPr>
            <w:tcW w:w="4252" w:type="dxa"/>
            <w:vAlign w:val="center"/>
          </w:tcPr>
          <w:p w14:paraId="0B3F7FEA" w14:textId="525D4C4B" w:rsidR="00E21178" w:rsidRPr="0063455A" w:rsidRDefault="00E21178" w:rsidP="00E21178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63455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14:paraId="16B2691C" w14:textId="58539592" w:rsidR="00E21178" w:rsidRPr="0063455A" w:rsidRDefault="00E21178" w:rsidP="00F620F0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63455A">
              <w:rPr>
                <w:sz w:val="24"/>
                <w:szCs w:val="24"/>
              </w:rPr>
              <w:t>Наименование</w:t>
            </w:r>
            <w:r w:rsidR="00F620F0" w:rsidRPr="0063455A">
              <w:rPr>
                <w:sz w:val="24"/>
                <w:szCs w:val="24"/>
              </w:rPr>
              <w:t>,</w:t>
            </w:r>
            <w:r w:rsidRPr="0063455A">
              <w:rPr>
                <w:sz w:val="24"/>
                <w:szCs w:val="24"/>
              </w:rPr>
              <w:t xml:space="preserve"> ИНН Участника и/или его идентификационный номер</w:t>
            </w:r>
          </w:p>
        </w:tc>
      </w:tr>
      <w:tr w:rsidR="00C470D5" w:rsidRPr="007A598F" w14:paraId="4CCD4168" w14:textId="77777777" w:rsidTr="0038259F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C470D5" w:rsidRPr="0063455A" w:rsidRDefault="00C470D5" w:rsidP="00C470D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0AC1BF9E" w14:textId="6A70DE8F" w:rsidR="00C470D5" w:rsidRPr="00C470D5" w:rsidRDefault="00C470D5" w:rsidP="00C470D5">
            <w:pPr>
              <w:spacing w:line="240" w:lineRule="auto"/>
              <w:ind w:firstLine="0"/>
              <w:jc w:val="center"/>
              <w:rPr>
                <w:i/>
                <w:noProof/>
                <w:sz w:val="24"/>
                <w:szCs w:val="24"/>
              </w:rPr>
            </w:pPr>
            <w:r w:rsidRPr="00C470D5">
              <w:rPr>
                <w:noProof/>
                <w:sz w:val="24"/>
                <w:szCs w:val="24"/>
              </w:rPr>
              <w:t>19.10.2022 02:53</w:t>
            </w:r>
          </w:p>
        </w:tc>
        <w:tc>
          <w:tcPr>
            <w:tcW w:w="4961" w:type="dxa"/>
          </w:tcPr>
          <w:p w14:paraId="16D8912B" w14:textId="1798B9F1" w:rsidR="00C470D5" w:rsidRPr="00C470D5" w:rsidRDefault="00C470D5" w:rsidP="00C470D5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C470D5">
              <w:rPr>
                <w:noProof/>
                <w:sz w:val="24"/>
                <w:szCs w:val="24"/>
              </w:rPr>
              <w:t>Участник №1</w:t>
            </w:r>
          </w:p>
        </w:tc>
      </w:tr>
      <w:tr w:rsidR="00C470D5" w:rsidRPr="00455714" w14:paraId="01930BD1" w14:textId="77777777" w:rsidTr="0038259F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C470D5" w:rsidRPr="0063455A" w:rsidRDefault="00C470D5" w:rsidP="00C470D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5A7C7D68" w14:textId="0CDD4339" w:rsidR="00C470D5" w:rsidRPr="00C470D5" w:rsidRDefault="00C470D5" w:rsidP="00C470D5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C470D5">
              <w:rPr>
                <w:noProof/>
                <w:sz w:val="24"/>
                <w:szCs w:val="24"/>
              </w:rPr>
              <w:t>19.10.2022 03:13</w:t>
            </w:r>
          </w:p>
        </w:tc>
        <w:tc>
          <w:tcPr>
            <w:tcW w:w="4961" w:type="dxa"/>
          </w:tcPr>
          <w:p w14:paraId="01B645D6" w14:textId="09D12204" w:rsidR="00C470D5" w:rsidRPr="00C470D5" w:rsidRDefault="00C470D5" w:rsidP="00C470D5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C470D5">
              <w:rPr>
                <w:noProof/>
                <w:sz w:val="24"/>
                <w:szCs w:val="24"/>
              </w:rPr>
              <w:t>Участник №2</w:t>
            </w:r>
          </w:p>
        </w:tc>
      </w:tr>
      <w:tr w:rsidR="00C470D5" w:rsidRPr="00455714" w14:paraId="2E73686D" w14:textId="77777777" w:rsidTr="0038259F">
        <w:trPr>
          <w:trHeight w:val="378"/>
        </w:trPr>
        <w:tc>
          <w:tcPr>
            <w:tcW w:w="993" w:type="dxa"/>
            <w:vAlign w:val="center"/>
          </w:tcPr>
          <w:p w14:paraId="754D15E7" w14:textId="77777777" w:rsidR="00C470D5" w:rsidRPr="0063455A" w:rsidRDefault="00C470D5" w:rsidP="00C470D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294E35FB" w14:textId="64AB86D3" w:rsidR="00C470D5" w:rsidRPr="00C470D5" w:rsidRDefault="00C470D5" w:rsidP="00C470D5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C470D5">
              <w:rPr>
                <w:noProof/>
                <w:sz w:val="24"/>
                <w:szCs w:val="24"/>
              </w:rPr>
              <w:t>19.10.2022 05:27</w:t>
            </w:r>
          </w:p>
        </w:tc>
        <w:tc>
          <w:tcPr>
            <w:tcW w:w="4961" w:type="dxa"/>
          </w:tcPr>
          <w:p w14:paraId="3879A9C9" w14:textId="3E7FF59B" w:rsidR="00C470D5" w:rsidRPr="00C470D5" w:rsidRDefault="00C470D5" w:rsidP="00C470D5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C470D5">
              <w:rPr>
                <w:noProof/>
                <w:sz w:val="24"/>
                <w:szCs w:val="24"/>
              </w:rPr>
              <w:t>Участник №3</w:t>
            </w:r>
          </w:p>
        </w:tc>
      </w:tr>
    </w:tbl>
    <w:p w14:paraId="2FE80BE7" w14:textId="4183D8E8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B00193">
        <w:rPr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B00193">
        <w:rPr>
          <w:sz w:val="24"/>
          <w:szCs w:val="24"/>
        </w:rPr>
        <w:t>две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заявк</w:t>
      </w:r>
      <w:r w:rsidR="00B00193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63923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6D0D4E93" w14:textId="77777777" w:rsidR="00B00193" w:rsidRDefault="00B00193" w:rsidP="00B00193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7F6AC2">
        <w:rPr>
          <w:snapToGrid w:val="0"/>
          <w:sz w:val="24"/>
        </w:rPr>
        <w:t>О рассмотрении результатов оценки заявок</w:t>
      </w:r>
      <w:r w:rsidRPr="006778B9">
        <w:rPr>
          <w:snapToGrid w:val="0"/>
          <w:sz w:val="24"/>
        </w:rPr>
        <w:t>.</w:t>
      </w:r>
    </w:p>
    <w:p w14:paraId="328C3C56" w14:textId="77777777" w:rsidR="00B00193" w:rsidRPr="00BA1189" w:rsidRDefault="00B00193" w:rsidP="00B00193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rFonts w:eastAsiaTheme="minorHAnsi"/>
        </w:rPr>
      </w:pPr>
      <w:r w:rsidRPr="00BA1189">
        <w:rPr>
          <w:snapToGrid w:val="0"/>
          <w:sz w:val="24"/>
        </w:rPr>
        <w:t>Об отклонении заявки участника ООО "Видеокрафт".</w:t>
      </w:r>
    </w:p>
    <w:p w14:paraId="48F38E7A" w14:textId="49A74F5F" w:rsidR="00B00193" w:rsidRDefault="00B00193" w:rsidP="00B00193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BA1189">
        <w:rPr>
          <w:snapToGrid w:val="0"/>
          <w:sz w:val="24"/>
        </w:rPr>
        <w:t>Об отклонении заявки участника ООО ТД "МИР БЕЗОПАСНОСТИ ДАЛЬНИЙ ВОСТОК".</w:t>
      </w:r>
    </w:p>
    <w:p w14:paraId="495B094E" w14:textId="77777777" w:rsidR="00545657" w:rsidRPr="005521FB" w:rsidRDefault="00545657" w:rsidP="00545657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5521FB">
        <w:rPr>
          <w:bCs/>
          <w:iCs/>
          <w:sz w:val="24"/>
        </w:rPr>
        <w:t>О признании заявок соответствующими условиям Документации о закупке.</w:t>
      </w:r>
    </w:p>
    <w:p w14:paraId="42ADB2FD" w14:textId="77777777" w:rsidR="00B00193" w:rsidRPr="00D072D1" w:rsidRDefault="00B00193" w:rsidP="00B00193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D613EF">
        <w:rPr>
          <w:snapToGrid w:val="0"/>
          <w:sz w:val="24"/>
        </w:rPr>
        <w:t>О признании закупки несостоявшейся</w:t>
      </w:r>
      <w:r>
        <w:rPr>
          <w:sz w:val="24"/>
        </w:rPr>
        <w:t>.</w:t>
      </w:r>
    </w:p>
    <w:p w14:paraId="3F74E0F4" w14:textId="1CB8777E" w:rsidR="00AE6EA6" w:rsidRPr="005521FB" w:rsidRDefault="00B00193" w:rsidP="00B00193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0A173B">
        <w:rPr>
          <w:snapToGrid w:val="0"/>
          <w:sz w:val="24"/>
        </w:rPr>
        <w:t>О заключении договора с единственным участником несостоявшейся закупки</w:t>
      </w:r>
      <w:r w:rsidR="00AE6EA6" w:rsidRPr="005521FB">
        <w:rPr>
          <w:bCs/>
          <w:iCs/>
          <w:sz w:val="24"/>
        </w:rPr>
        <w:t>.</w:t>
      </w:r>
    </w:p>
    <w:p w14:paraId="64000A44" w14:textId="3B069CAD" w:rsidR="00DA4EB7" w:rsidRDefault="00DA4EB7" w:rsidP="00C44A3C">
      <w:pPr>
        <w:pStyle w:val="25"/>
        <w:ind w:left="426" w:firstLine="0"/>
        <w:jc w:val="left"/>
        <w:rPr>
          <w:bCs/>
          <w:iCs/>
          <w:sz w:val="24"/>
        </w:rPr>
      </w:pPr>
    </w:p>
    <w:p w14:paraId="5CCB3B33" w14:textId="7F7933B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D606AAB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E8F3B9" w14:textId="77777777" w:rsidR="00302083" w:rsidRDefault="00302083" w:rsidP="0006525A">
      <w:pPr>
        <w:spacing w:line="240" w:lineRule="auto"/>
        <w:rPr>
          <w:b/>
          <w:snapToGrid/>
          <w:sz w:val="24"/>
          <w:szCs w:val="24"/>
        </w:rPr>
      </w:pPr>
    </w:p>
    <w:p w14:paraId="0CA8F6F1" w14:textId="77777777" w:rsidR="00B00193" w:rsidRPr="0091063E" w:rsidRDefault="00B00193" w:rsidP="00B00193">
      <w:pPr>
        <w:pStyle w:val="27"/>
        <w:numPr>
          <w:ilvl w:val="0"/>
          <w:numId w:val="24"/>
        </w:numPr>
        <w:tabs>
          <w:tab w:val="clear" w:pos="455"/>
          <w:tab w:val="clear" w:pos="567"/>
        </w:tabs>
        <w:ind w:left="142" w:right="-201" w:hanging="108"/>
        <w:rPr>
          <w:lang w:val="ru-RU"/>
        </w:rPr>
      </w:pPr>
      <w:r w:rsidRPr="0091063E">
        <w:rPr>
          <w:lang w:val="ru-RU"/>
        </w:rPr>
        <w:t>Признать объем полученной информации достаточным для принятия решения.</w:t>
      </w:r>
    </w:p>
    <w:p w14:paraId="4916420F" w14:textId="77777777" w:rsidR="00B00193" w:rsidRPr="0091063E" w:rsidRDefault="00B00193" w:rsidP="00B00193">
      <w:pPr>
        <w:pStyle w:val="27"/>
        <w:numPr>
          <w:ilvl w:val="0"/>
          <w:numId w:val="24"/>
        </w:numPr>
        <w:tabs>
          <w:tab w:val="clear" w:pos="455"/>
          <w:tab w:val="clear" w:pos="567"/>
        </w:tabs>
        <w:ind w:left="142" w:right="-201" w:hanging="108"/>
        <w:rPr>
          <w:shd w:val="clear" w:color="auto" w:fill="FFFF99"/>
          <w:lang w:val="ru-RU"/>
        </w:rPr>
      </w:pPr>
      <w:r w:rsidRPr="0091063E">
        <w:rPr>
          <w:lang w:val="ru-RU"/>
        </w:rPr>
        <w:t>Принять к рассмотрению заявки следующих участников:</w:t>
      </w:r>
    </w:p>
    <w:tbl>
      <w:tblPr>
        <w:tblW w:w="994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04"/>
        <w:gridCol w:w="2724"/>
        <w:gridCol w:w="3946"/>
        <w:gridCol w:w="2575"/>
      </w:tblGrid>
      <w:tr w:rsidR="00B00193" w:rsidRPr="004665DE" w14:paraId="79BF071A" w14:textId="77777777" w:rsidTr="00B00193">
        <w:tc>
          <w:tcPr>
            <w:tcW w:w="354" w:type="pct"/>
            <w:vAlign w:val="center"/>
          </w:tcPr>
          <w:p w14:paraId="75F1105D" w14:textId="77777777" w:rsidR="00B00193" w:rsidRPr="004665DE" w:rsidRDefault="00B00193" w:rsidP="00253803">
            <w:pPr>
              <w:pStyle w:val="afffb"/>
            </w:pPr>
            <w:r w:rsidRPr="004665DE">
              <w:lastRenderedPageBreak/>
              <w:t>№</w:t>
            </w:r>
          </w:p>
          <w:p w14:paraId="3C0DB499" w14:textId="77777777" w:rsidR="00B00193" w:rsidRPr="004665DE" w:rsidRDefault="00B00193" w:rsidP="00253803">
            <w:pPr>
              <w:pStyle w:val="afffb"/>
            </w:pPr>
            <w:r w:rsidRPr="004665DE">
              <w:t>п/п</w:t>
            </w:r>
          </w:p>
        </w:tc>
        <w:tc>
          <w:tcPr>
            <w:tcW w:w="1369" w:type="pct"/>
            <w:vAlign w:val="center"/>
          </w:tcPr>
          <w:p w14:paraId="74D63250" w14:textId="77777777" w:rsidR="00B00193" w:rsidRPr="004665DE" w:rsidRDefault="00B00193" w:rsidP="00253803">
            <w:pPr>
              <w:pStyle w:val="afffb"/>
            </w:pPr>
            <w:r w:rsidRPr="004665DE">
              <w:t>Дата и время регистрации заявки</w:t>
            </w:r>
          </w:p>
        </w:tc>
        <w:tc>
          <w:tcPr>
            <w:tcW w:w="1983" w:type="pct"/>
            <w:vAlign w:val="center"/>
          </w:tcPr>
          <w:p w14:paraId="58551402" w14:textId="77777777" w:rsidR="00B00193" w:rsidRPr="004665DE" w:rsidRDefault="00B00193" w:rsidP="00253803">
            <w:pPr>
              <w:pStyle w:val="afffb"/>
            </w:pPr>
            <w:r w:rsidRPr="004665DE">
              <w:t>Наименование, адрес и ИНН Участника и/или его идентификационный номер</w:t>
            </w:r>
          </w:p>
        </w:tc>
        <w:tc>
          <w:tcPr>
            <w:tcW w:w="1294" w:type="pct"/>
            <w:vAlign w:val="center"/>
          </w:tcPr>
          <w:p w14:paraId="52ED6EC3" w14:textId="77777777" w:rsidR="00B00193" w:rsidRPr="004665DE" w:rsidRDefault="00B00193" w:rsidP="00253803">
            <w:pPr>
              <w:pStyle w:val="afffb"/>
            </w:pPr>
            <w:r w:rsidRPr="004665DE">
              <w:t>Цена заявки, руб. без НДС</w:t>
            </w:r>
          </w:p>
        </w:tc>
      </w:tr>
      <w:tr w:rsidR="00B00193" w:rsidRPr="004665DE" w14:paraId="04C39956" w14:textId="77777777" w:rsidTr="00B00193">
        <w:tc>
          <w:tcPr>
            <w:tcW w:w="354" w:type="pct"/>
          </w:tcPr>
          <w:p w14:paraId="30806F9A" w14:textId="77777777" w:rsidR="00B00193" w:rsidRPr="004665DE" w:rsidRDefault="00B00193" w:rsidP="00253803">
            <w:pPr>
              <w:pStyle w:val="afffb"/>
            </w:pPr>
            <w:r>
              <w:t>1</w:t>
            </w:r>
          </w:p>
        </w:tc>
        <w:tc>
          <w:tcPr>
            <w:tcW w:w="1369" w:type="pct"/>
          </w:tcPr>
          <w:p w14:paraId="4A4623DD" w14:textId="77777777" w:rsidR="00B00193" w:rsidRPr="00180CFC" w:rsidRDefault="00B00193" w:rsidP="00253803">
            <w:pPr>
              <w:pStyle w:val="17"/>
            </w:pPr>
            <w:r>
              <w:rPr>
                <w:rStyle w:val="afff8"/>
                <w:rFonts w:eastAsiaTheme="minorHAnsi"/>
              </w:rPr>
              <w:t>19.10.2022 02:53</w:t>
            </w:r>
          </w:p>
        </w:tc>
        <w:tc>
          <w:tcPr>
            <w:tcW w:w="1983" w:type="pct"/>
          </w:tcPr>
          <w:p w14:paraId="7FDAA29C" w14:textId="77777777" w:rsidR="00B00193" w:rsidRPr="004665DE" w:rsidRDefault="00B00193" w:rsidP="00253803">
            <w:pPr>
              <w:pStyle w:val="afffb"/>
              <w:rPr>
                <w:lang w:val="en-US"/>
              </w:rPr>
            </w:pPr>
            <w:r>
              <w:rPr>
                <w:noProof/>
              </w:rPr>
              <w:t>Участник №1</w:t>
            </w:r>
          </w:p>
        </w:tc>
        <w:tc>
          <w:tcPr>
            <w:tcW w:w="1294" w:type="pct"/>
          </w:tcPr>
          <w:p w14:paraId="019D25E6" w14:textId="77777777" w:rsidR="00B00193" w:rsidRPr="00180CFC" w:rsidRDefault="00B00193" w:rsidP="00253803">
            <w:pPr>
              <w:pStyle w:val="17"/>
              <w:jc w:val="center"/>
            </w:pPr>
            <w:r>
              <w:rPr>
                <w:rStyle w:val="afff8"/>
                <w:rFonts w:eastAsiaTheme="minorHAnsi"/>
              </w:rPr>
              <w:t>14 177 664,14</w:t>
            </w:r>
          </w:p>
        </w:tc>
      </w:tr>
      <w:tr w:rsidR="00B00193" w:rsidRPr="004665DE" w14:paraId="489B32FB" w14:textId="77777777" w:rsidTr="00B00193">
        <w:tc>
          <w:tcPr>
            <w:tcW w:w="354" w:type="pct"/>
          </w:tcPr>
          <w:p w14:paraId="5EDE353C" w14:textId="77777777" w:rsidR="00B00193" w:rsidRPr="004665DE" w:rsidRDefault="00B00193" w:rsidP="00253803">
            <w:pPr>
              <w:pStyle w:val="afffb"/>
            </w:pPr>
            <w:r>
              <w:t>2</w:t>
            </w:r>
          </w:p>
        </w:tc>
        <w:tc>
          <w:tcPr>
            <w:tcW w:w="1369" w:type="pct"/>
          </w:tcPr>
          <w:p w14:paraId="0DAD1E97" w14:textId="77777777" w:rsidR="00B00193" w:rsidRPr="00180CFC" w:rsidRDefault="00B00193" w:rsidP="00253803">
            <w:pPr>
              <w:pStyle w:val="17"/>
            </w:pPr>
            <w:r>
              <w:rPr>
                <w:rStyle w:val="afff8"/>
                <w:rFonts w:eastAsiaTheme="minorHAnsi"/>
              </w:rPr>
              <w:t>19.10.2022 03:13</w:t>
            </w:r>
          </w:p>
        </w:tc>
        <w:tc>
          <w:tcPr>
            <w:tcW w:w="1983" w:type="pct"/>
          </w:tcPr>
          <w:p w14:paraId="457B4EA3" w14:textId="77777777" w:rsidR="00B00193" w:rsidRPr="00A71A96" w:rsidRDefault="00B00193" w:rsidP="00253803">
            <w:pPr>
              <w:pStyle w:val="afffb"/>
            </w:pPr>
            <w:r>
              <w:rPr>
                <w:noProof/>
              </w:rPr>
              <w:t>Участник №2</w:t>
            </w:r>
          </w:p>
        </w:tc>
        <w:tc>
          <w:tcPr>
            <w:tcW w:w="1294" w:type="pct"/>
          </w:tcPr>
          <w:p w14:paraId="26849D81" w14:textId="77777777" w:rsidR="00B00193" w:rsidRPr="00180CFC" w:rsidRDefault="00B00193" w:rsidP="00253803">
            <w:pPr>
              <w:pStyle w:val="17"/>
              <w:jc w:val="center"/>
            </w:pPr>
            <w:r>
              <w:rPr>
                <w:rStyle w:val="afff8"/>
                <w:rFonts w:eastAsiaTheme="minorHAnsi"/>
              </w:rPr>
              <w:t>14 923 856,98</w:t>
            </w:r>
          </w:p>
        </w:tc>
      </w:tr>
      <w:tr w:rsidR="00B00193" w:rsidRPr="004665DE" w14:paraId="51243F8A" w14:textId="77777777" w:rsidTr="00B00193">
        <w:tc>
          <w:tcPr>
            <w:tcW w:w="354" w:type="pct"/>
          </w:tcPr>
          <w:p w14:paraId="04FFAE37" w14:textId="77777777" w:rsidR="00B00193" w:rsidRPr="004665DE" w:rsidRDefault="00B00193" w:rsidP="00253803">
            <w:pPr>
              <w:pStyle w:val="afffb"/>
            </w:pPr>
            <w:r>
              <w:t>3</w:t>
            </w:r>
          </w:p>
        </w:tc>
        <w:tc>
          <w:tcPr>
            <w:tcW w:w="1369" w:type="pct"/>
          </w:tcPr>
          <w:p w14:paraId="5FCB1E17" w14:textId="77777777" w:rsidR="00B00193" w:rsidRPr="00180CFC" w:rsidRDefault="00B00193" w:rsidP="00253803">
            <w:pPr>
              <w:pStyle w:val="17"/>
            </w:pPr>
            <w:r>
              <w:rPr>
                <w:rStyle w:val="afff8"/>
                <w:rFonts w:eastAsiaTheme="minorHAnsi"/>
              </w:rPr>
              <w:t>19.10.2022 05:27</w:t>
            </w:r>
          </w:p>
        </w:tc>
        <w:tc>
          <w:tcPr>
            <w:tcW w:w="1983" w:type="pct"/>
          </w:tcPr>
          <w:p w14:paraId="0E4E3558" w14:textId="77777777" w:rsidR="00B00193" w:rsidRPr="00A71A96" w:rsidRDefault="00B00193" w:rsidP="00253803">
            <w:pPr>
              <w:pStyle w:val="afffb"/>
            </w:pPr>
            <w:r>
              <w:rPr>
                <w:noProof/>
              </w:rPr>
              <w:t>Участник №3</w:t>
            </w:r>
          </w:p>
        </w:tc>
        <w:tc>
          <w:tcPr>
            <w:tcW w:w="1294" w:type="pct"/>
          </w:tcPr>
          <w:p w14:paraId="69613467" w14:textId="77777777" w:rsidR="00B00193" w:rsidRPr="00180CFC" w:rsidRDefault="00B00193" w:rsidP="00253803">
            <w:pPr>
              <w:pStyle w:val="17"/>
              <w:jc w:val="center"/>
            </w:pPr>
            <w:r>
              <w:rPr>
                <w:rStyle w:val="afff8"/>
                <w:rFonts w:eastAsiaTheme="minorHAnsi"/>
              </w:rPr>
              <w:t>14 923 856,98</w:t>
            </w:r>
          </w:p>
        </w:tc>
      </w:tr>
    </w:tbl>
    <w:p w14:paraId="3FE2DD12" w14:textId="77777777" w:rsidR="00C470D5" w:rsidRDefault="00C470D5" w:rsidP="006C2925">
      <w:pPr>
        <w:spacing w:line="240" w:lineRule="auto"/>
        <w:rPr>
          <w:b/>
          <w:snapToGrid/>
          <w:sz w:val="24"/>
          <w:szCs w:val="24"/>
        </w:rPr>
      </w:pPr>
    </w:p>
    <w:p w14:paraId="04154F66" w14:textId="687732C0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514FAC60" w14:textId="77777777" w:rsidR="00302083" w:rsidRDefault="00302083" w:rsidP="006C2925">
      <w:pPr>
        <w:spacing w:line="240" w:lineRule="auto"/>
        <w:rPr>
          <w:b/>
          <w:snapToGrid/>
          <w:sz w:val="24"/>
          <w:szCs w:val="24"/>
        </w:rPr>
      </w:pPr>
    </w:p>
    <w:p w14:paraId="65D55EFB" w14:textId="77777777" w:rsidR="00B00193" w:rsidRPr="0091063E" w:rsidRDefault="00B00193" w:rsidP="00B00193">
      <w:pPr>
        <w:pStyle w:val="afffd"/>
        <w:rPr>
          <w:lang w:val="ru-RU"/>
        </w:rPr>
      </w:pPr>
      <w:r w:rsidRPr="0091063E">
        <w:rPr>
          <w:lang w:val="ru-RU"/>
        </w:rPr>
        <w:t xml:space="preserve">Отклонить заявку Участника </w:t>
      </w:r>
      <w:r w:rsidRPr="00545657">
        <w:rPr>
          <w:lang w:val="ru-RU"/>
        </w:rPr>
        <w:t>ООО "Видеокрафт"</w:t>
      </w:r>
      <w:r w:rsidRPr="0091063E">
        <w:rPr>
          <w:lang w:val="ru-RU"/>
        </w:rPr>
        <w:t xml:space="preserve"> от дальнейшего рассмотрения на основании </w:t>
      </w:r>
      <w:r w:rsidRPr="0091063E">
        <w:rPr>
          <w:noProof/>
          <w:lang w:val="ru-RU"/>
        </w:rPr>
        <w:t>п. 4.9.6  г)</w:t>
      </w:r>
      <w:r w:rsidRPr="0091063E">
        <w:rPr>
          <w:lang w:val="ru-RU"/>
        </w:rPr>
        <w:t xml:space="preserve"> Документации о закупке, как несоответствующую следующим требованиям: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9648"/>
      </w:tblGrid>
      <w:tr w:rsidR="00B00193" w:rsidRPr="00DC2C2F" w14:paraId="682D5021" w14:textId="77777777" w:rsidTr="00B00193">
        <w:tc>
          <w:tcPr>
            <w:tcW w:w="323" w:type="pct"/>
          </w:tcPr>
          <w:p w14:paraId="45A9B8BF" w14:textId="77777777" w:rsidR="00B00193" w:rsidRPr="00DC2C2F" w:rsidRDefault="00B00193" w:rsidP="00253803">
            <w:pPr>
              <w:pStyle w:val="afffb"/>
            </w:pPr>
            <w:r w:rsidRPr="00DC2C2F">
              <w:t>№ п/п</w:t>
            </w:r>
          </w:p>
        </w:tc>
        <w:tc>
          <w:tcPr>
            <w:tcW w:w="4677" w:type="pct"/>
          </w:tcPr>
          <w:p w14:paraId="1B215101" w14:textId="77777777" w:rsidR="00B00193" w:rsidRPr="00DC2C2F" w:rsidRDefault="00B00193" w:rsidP="00253803">
            <w:pPr>
              <w:pStyle w:val="afffb"/>
            </w:pPr>
            <w:r w:rsidRPr="00DC2C2F">
              <w:t>Основания для отклонения</w:t>
            </w:r>
          </w:p>
        </w:tc>
      </w:tr>
      <w:tr w:rsidR="00B00193" w:rsidRPr="00DC2C2F" w14:paraId="618DB665" w14:textId="77777777" w:rsidTr="00B00193">
        <w:trPr>
          <w:trHeight w:val="711"/>
        </w:trPr>
        <w:tc>
          <w:tcPr>
            <w:tcW w:w="323" w:type="pct"/>
          </w:tcPr>
          <w:p w14:paraId="2D67E7BE" w14:textId="53602B27" w:rsidR="00B00193" w:rsidRPr="00B00193" w:rsidRDefault="00B00193" w:rsidP="00253803">
            <w:pPr>
              <w:pStyle w:val="afffd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.</w:t>
            </w:r>
          </w:p>
        </w:tc>
        <w:tc>
          <w:tcPr>
            <w:tcW w:w="4677" w:type="pct"/>
          </w:tcPr>
          <w:p w14:paraId="06323121" w14:textId="77777777" w:rsidR="00B00193" w:rsidRDefault="00B00193" w:rsidP="00253803">
            <w:pPr>
              <w:shd w:val="clear" w:color="auto" w:fill="FFFFFF"/>
              <w:spacing w:line="240" w:lineRule="auto"/>
              <w:ind w:firstLine="0"/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</w:pPr>
            <w:r w:rsidRPr="005B6808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В составе заявки участника отсутствуют минимально необходимое количество квалифицированного персонала, подтвержденное удостоверениями и копиями протоколов для выполнения работ на высоте, а также для выполнения работ по 3-4 группе допуска по электробезопасности для работы в действующих электроустановках, а именно:</w:t>
            </w: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 xml:space="preserve"> </w:t>
            </w:r>
          </w:p>
          <w:p w14:paraId="4E936EF1" w14:textId="77777777" w:rsidR="00B00193" w:rsidRPr="005B6808" w:rsidRDefault="00B00193" w:rsidP="00253803">
            <w:pPr>
              <w:shd w:val="clear" w:color="auto" w:fill="FFFFFF"/>
              <w:spacing w:line="240" w:lineRule="auto"/>
              <w:ind w:firstLine="0"/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</w:pP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- в</w:t>
            </w:r>
            <w:r w:rsidRPr="005B6808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 xml:space="preserve"> справке о кадровых ресурсах представлено только </w:t>
            </w: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два</w:t>
            </w:r>
            <w:r w:rsidRPr="005B6808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 xml:space="preserve"> электромонтера Талыблы В.М. и Морозов А.В. что не соответствует </w:t>
            </w: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п.</w:t>
            </w:r>
            <w:r w:rsidRPr="005B6808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 xml:space="preserve"> 5.3.1. Технического требования: </w:t>
            </w: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«</w:t>
            </w:r>
            <w:r w:rsidRPr="005B6808">
              <w:rPr>
                <w:rFonts w:eastAsia="Geneva"/>
                <w:i/>
                <w:noProof/>
                <w:snapToGrid/>
                <w:sz w:val="22"/>
                <w:szCs w:val="22"/>
                <w:lang w:eastAsia="en-US"/>
              </w:rPr>
              <w:t>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1 к настоящим Техническим требованиям. Монтажник (техник) по слаботочным сетям – 11 человек. Инженер по слаботочным сетям – 2 человека. Всего – 13 человек</w:t>
            </w: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»</w:t>
            </w:r>
            <w:r w:rsidRPr="005B6808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.</w:t>
            </w:r>
          </w:p>
          <w:p w14:paraId="0913F6FC" w14:textId="77777777" w:rsidR="00B00193" w:rsidRDefault="00B00193" w:rsidP="00253803">
            <w:pPr>
              <w:shd w:val="clear" w:color="auto" w:fill="FFFFFF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-  п</w:t>
            </w:r>
            <w:r w:rsidRPr="005B6808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редоставлено только одно удостоверение Талыблы В.М. на 1-ю группу безопасности работ на высоте</w:t>
            </w: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 xml:space="preserve"> (</w:t>
            </w:r>
            <w:r w:rsidRPr="005B6808">
              <w:rPr>
                <w:rFonts w:eastAsia="Geneva"/>
                <w:i/>
                <w:noProof/>
                <w:snapToGrid/>
                <w:sz w:val="22"/>
                <w:szCs w:val="22"/>
                <w:lang w:eastAsia="en-US"/>
              </w:rPr>
              <w:t>удостоверени</w:t>
            </w:r>
            <w:r>
              <w:rPr>
                <w:rFonts w:eastAsia="Geneva"/>
                <w:i/>
                <w:noProof/>
                <w:snapToGrid/>
                <w:sz w:val="22"/>
                <w:szCs w:val="22"/>
                <w:lang w:eastAsia="en-US"/>
              </w:rPr>
              <w:t>я</w:t>
            </w:r>
            <w:r w:rsidRPr="005B6808">
              <w:rPr>
                <w:rFonts w:eastAsia="Geneva"/>
                <w:i/>
                <w:noProof/>
                <w:snapToGrid/>
                <w:sz w:val="22"/>
                <w:szCs w:val="22"/>
                <w:lang w:eastAsia="en-US"/>
              </w:rPr>
              <w:t xml:space="preserve"> безопасности работ на высоте на остальных сотрудников не предоставлен</w:t>
            </w:r>
            <w:r>
              <w:rPr>
                <w:rFonts w:eastAsia="Geneva"/>
                <w:i/>
                <w:noProof/>
                <w:snapToGrid/>
                <w:sz w:val="22"/>
                <w:szCs w:val="22"/>
                <w:lang w:eastAsia="en-US"/>
              </w:rPr>
              <w:t>ы</w:t>
            </w: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 xml:space="preserve">); </w:t>
            </w:r>
            <w:r w:rsidRPr="005B6808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 xml:space="preserve">не предоставлены копии протоколов, что не соответствует </w:t>
            </w: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п.</w:t>
            </w:r>
            <w:r w:rsidRPr="005B6808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 xml:space="preserve"> 5.3.3. Технического требования: </w:t>
            </w: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«</w:t>
            </w:r>
            <w:r w:rsidRPr="005B6808">
              <w:rPr>
                <w:rFonts w:eastAsia="Geneva"/>
                <w:i/>
                <w:noProof/>
                <w:snapToGrid/>
                <w:sz w:val="22"/>
                <w:szCs w:val="22"/>
                <w:lang w:eastAsia="en-US"/>
              </w:rPr>
              <w:t>Кадровый ресурс для оказания услуг должен быть подготовлен для выполнения работ на высоте в соответствии с требованиями Правил по охране труда при работе на высоте, утверждённых приказом Минтруда России от 16.11.2020 N 782н. Данные сведения должны быть подтверждены копиями протоколов, удостоверений по проверке знаний по охране труда при работе на высоте, на персонал, указанный в таблице № 1</w:t>
            </w: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»</w:t>
            </w:r>
            <w:r w:rsidRPr="005B6808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14:paraId="5DF6D672" w14:textId="77777777" w:rsidR="00B00193" w:rsidRPr="0091063E" w:rsidRDefault="00B00193" w:rsidP="00253803">
            <w:pPr>
              <w:pStyle w:val="afffd"/>
              <w:rPr>
                <w:lang w:val="ru-RU"/>
              </w:rPr>
            </w:pPr>
            <w:r w:rsidRPr="0091063E">
              <w:rPr>
                <w:lang w:val="ru-RU"/>
              </w:rPr>
              <w:t>Ответ на дополнительный запрос Участником не представлен.</w:t>
            </w:r>
          </w:p>
        </w:tc>
      </w:tr>
    </w:tbl>
    <w:p w14:paraId="7A09BE80" w14:textId="77777777" w:rsidR="00C470D5" w:rsidRDefault="00C470D5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27C12D6B" w14:textId="12A1DB18" w:rsidR="00C470D5" w:rsidRDefault="00C470D5" w:rsidP="00DA4A10">
      <w:pPr>
        <w:pStyle w:val="aff2"/>
        <w:tabs>
          <w:tab w:val="right" w:pos="1276"/>
          <w:tab w:val="right" w:pos="10065"/>
        </w:tabs>
        <w:rPr>
          <w:b/>
          <w:sz w:val="24"/>
        </w:rPr>
      </w:pPr>
      <w:r w:rsidRPr="00577938">
        <w:rPr>
          <w:b/>
          <w:sz w:val="24"/>
        </w:rPr>
        <w:t xml:space="preserve">По вопросу № </w:t>
      </w:r>
      <w:r>
        <w:rPr>
          <w:b/>
          <w:sz w:val="24"/>
        </w:rPr>
        <w:t>3</w:t>
      </w:r>
    </w:p>
    <w:p w14:paraId="665ED07A" w14:textId="77777777" w:rsidR="00C470D5" w:rsidRDefault="00C470D5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3643E524" w14:textId="77777777" w:rsidR="00B00193" w:rsidRPr="007E54AF" w:rsidRDefault="00B00193" w:rsidP="00B00193">
      <w:pPr>
        <w:pStyle w:val="afffd"/>
        <w:rPr>
          <w:lang w:val="ru-RU"/>
        </w:rPr>
      </w:pPr>
      <w:r w:rsidRPr="007E54AF">
        <w:rPr>
          <w:lang w:val="ru-RU"/>
        </w:rPr>
        <w:t xml:space="preserve">Отклонить заявку Участника </w:t>
      </w:r>
      <w:r w:rsidRPr="00545657">
        <w:rPr>
          <w:lang w:val="ru-RU"/>
        </w:rPr>
        <w:t>ООО ТД "МИР БЕЗОПАСНОСТИ ДАЛЬНИЙ ВОСТОК"</w:t>
      </w:r>
      <w:r w:rsidRPr="007E54AF">
        <w:rPr>
          <w:lang w:val="ru-RU"/>
        </w:rPr>
        <w:t xml:space="preserve"> от дальнейшего рассмотрения на основании </w:t>
      </w:r>
      <w:r w:rsidRPr="007E54AF">
        <w:rPr>
          <w:noProof/>
          <w:lang w:val="ru-RU"/>
        </w:rPr>
        <w:t xml:space="preserve">п. 4.9.6 </w:t>
      </w:r>
      <w:r>
        <w:rPr>
          <w:noProof/>
          <w:lang w:val="ru-RU"/>
        </w:rPr>
        <w:t>б</w:t>
      </w:r>
      <w:r w:rsidRPr="007E54AF">
        <w:rPr>
          <w:noProof/>
          <w:lang w:val="ru-RU"/>
        </w:rPr>
        <w:t>)</w:t>
      </w:r>
      <w:r w:rsidRPr="007E54AF">
        <w:rPr>
          <w:lang w:val="ru-RU"/>
        </w:rPr>
        <w:t xml:space="preserve"> Документации о закупке, как несоответствующую следующим требованиям: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9648"/>
      </w:tblGrid>
      <w:tr w:rsidR="00B00193" w:rsidRPr="00DC2C2F" w14:paraId="6B773F31" w14:textId="77777777" w:rsidTr="00B00193">
        <w:tc>
          <w:tcPr>
            <w:tcW w:w="323" w:type="pct"/>
          </w:tcPr>
          <w:p w14:paraId="65BA67D3" w14:textId="77777777" w:rsidR="00B00193" w:rsidRPr="00DC2C2F" w:rsidRDefault="00B00193" w:rsidP="00253803">
            <w:pPr>
              <w:pStyle w:val="afffb"/>
            </w:pPr>
            <w:r w:rsidRPr="00DC2C2F">
              <w:t>№ п/п</w:t>
            </w:r>
          </w:p>
        </w:tc>
        <w:tc>
          <w:tcPr>
            <w:tcW w:w="4677" w:type="pct"/>
          </w:tcPr>
          <w:p w14:paraId="3B2DEA03" w14:textId="77777777" w:rsidR="00B00193" w:rsidRPr="00DC2C2F" w:rsidRDefault="00B00193" w:rsidP="00253803">
            <w:pPr>
              <w:pStyle w:val="afffb"/>
            </w:pPr>
            <w:r w:rsidRPr="00DC2C2F">
              <w:t>Основания для отклонения</w:t>
            </w:r>
          </w:p>
        </w:tc>
      </w:tr>
      <w:tr w:rsidR="00B00193" w:rsidRPr="00DC2C2F" w14:paraId="7E393F13" w14:textId="77777777" w:rsidTr="00B00193">
        <w:trPr>
          <w:trHeight w:val="1137"/>
        </w:trPr>
        <w:tc>
          <w:tcPr>
            <w:tcW w:w="323" w:type="pct"/>
          </w:tcPr>
          <w:p w14:paraId="58C02D4A" w14:textId="0FC7CAE5" w:rsidR="00B00193" w:rsidRPr="00B00193" w:rsidRDefault="00B00193" w:rsidP="00253803">
            <w:pPr>
              <w:pStyle w:val="afffd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.</w:t>
            </w:r>
          </w:p>
        </w:tc>
        <w:tc>
          <w:tcPr>
            <w:tcW w:w="4677" w:type="pct"/>
          </w:tcPr>
          <w:p w14:paraId="5F965EB3" w14:textId="77777777" w:rsidR="00B00193" w:rsidRPr="007E54AF" w:rsidRDefault="00B00193" w:rsidP="00253803">
            <w:pPr>
              <w:shd w:val="clear" w:color="auto" w:fill="FFFFFF"/>
              <w:spacing w:line="240" w:lineRule="auto"/>
              <w:ind w:firstLine="0"/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</w:pP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 xml:space="preserve">1.    </w:t>
            </w:r>
            <w:r w:rsidRPr="007E54AF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 xml:space="preserve">По результатам оценки финансово-экономической устойчивости участник имеет кризисное финансовое состояние, что не соответствует п. 3 Приложения 3 Документации о закупке </w:t>
            </w:r>
          </w:p>
          <w:p w14:paraId="26BBEBAB" w14:textId="77777777" w:rsidR="00B00193" w:rsidRPr="00147E77" w:rsidRDefault="00B00193" w:rsidP="00253803">
            <w:pPr>
              <w:shd w:val="clear" w:color="auto" w:fill="FFFFFF"/>
              <w:spacing w:line="240" w:lineRule="auto"/>
              <w:ind w:firstLine="0"/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</w:pPr>
            <w:r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 xml:space="preserve">2. </w:t>
            </w:r>
            <w:r w:rsidRPr="00147E77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В составе заявки участника отсутствуют копии удостоверений и копий протоколов для выполнения работ на высоте, а также для выполнения работ по 3-4 группе допуска по электробезопасности для работы в действующих электроустановках, а именно:</w:t>
            </w:r>
          </w:p>
          <w:p w14:paraId="124CD584" w14:textId="77777777" w:rsidR="00B00193" w:rsidRPr="00147E77" w:rsidRDefault="00B00193" w:rsidP="00253803">
            <w:pPr>
              <w:shd w:val="clear" w:color="auto" w:fill="FFFFFF"/>
              <w:spacing w:line="240" w:lineRule="auto"/>
              <w:ind w:firstLine="0"/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</w:pPr>
            <w:r w:rsidRPr="00147E77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- не предоставлены копии удостоверений безопасности работ на высоте, что не соответствует п. 5.3.3. Технических требований: «</w:t>
            </w:r>
            <w:r w:rsidRPr="00147E77">
              <w:rPr>
                <w:rFonts w:eastAsia="Geneva"/>
                <w:i/>
                <w:noProof/>
                <w:snapToGrid/>
                <w:sz w:val="22"/>
                <w:szCs w:val="22"/>
                <w:lang w:eastAsia="en-US"/>
              </w:rPr>
              <w:t>Кадровый ресурс для оказания услуг должен быть подготовлен для выполнения работ на высоте в соответствии с требованиями Правил по охране труда при работе на высоте, утверждённых приказом Минтруда России от 16.11.2020 N 782н. Данные сведения должны быть подтверждены копиями протоколов, удостоверений по проверке знаний по охране труда при работе на высоте, на персонал, указанный в таблице № 1</w:t>
            </w:r>
            <w:r w:rsidRPr="00147E77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».</w:t>
            </w:r>
          </w:p>
          <w:p w14:paraId="28A7ECFD" w14:textId="77777777" w:rsidR="00B00193" w:rsidRPr="00147E77" w:rsidRDefault="00B00193" w:rsidP="00253803">
            <w:pPr>
              <w:shd w:val="clear" w:color="auto" w:fill="FFFFFF"/>
              <w:spacing w:line="240" w:lineRule="auto"/>
              <w:ind w:firstLine="0"/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</w:pPr>
            <w:r w:rsidRPr="00147E77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- не предоставлены удостоверения по электробезопасности, копии протоколов, что не соответствует п. 5.3.4. Технических требований: «</w:t>
            </w:r>
            <w:r w:rsidRPr="00147E77">
              <w:rPr>
                <w:rFonts w:eastAsia="Geneva"/>
                <w:i/>
                <w:noProof/>
                <w:snapToGrid/>
                <w:sz w:val="22"/>
                <w:szCs w:val="22"/>
                <w:lang w:eastAsia="en-US"/>
              </w:rPr>
              <w:t xml:space="preserve">Кадровый ресурс для оказания услуг должен быть подготовлен для выполнения работ по 3-4 группе допуска по электробезопасности для </w:t>
            </w:r>
            <w:r w:rsidRPr="00147E77">
              <w:rPr>
                <w:rFonts w:eastAsia="Geneva"/>
                <w:i/>
                <w:noProof/>
                <w:snapToGrid/>
                <w:sz w:val="22"/>
                <w:szCs w:val="22"/>
                <w:lang w:eastAsia="en-US"/>
              </w:rPr>
              <w:lastRenderedPageBreak/>
              <w:t>работы в действующих электроустановках в соответствии с требованиями Правил по охране труда при эксплуатации электроустановок, утверждённых приказом Минтруда России от 15.12.2020 N 903н. Данные сведения должны быть подтверждены копиями протоколов, удостоверений по проверке знаний по охране труда при эксплуатации электроустановок, на персонал, указанный в таблице № 1</w:t>
            </w:r>
            <w:r w:rsidRPr="00147E77">
              <w:rPr>
                <w:rFonts w:eastAsia="Geneva"/>
                <w:noProof/>
                <w:snapToGrid/>
                <w:sz w:val="22"/>
                <w:szCs w:val="22"/>
                <w:lang w:eastAsia="en-US"/>
              </w:rPr>
              <w:t>»</w:t>
            </w:r>
          </w:p>
          <w:p w14:paraId="4D3B7D0D" w14:textId="77777777" w:rsidR="00B00193" w:rsidRPr="00147E77" w:rsidRDefault="00B00193" w:rsidP="00253803">
            <w:pPr>
              <w:pStyle w:val="afffd"/>
              <w:rPr>
                <w:lang w:val="ru-RU"/>
              </w:rPr>
            </w:pPr>
            <w:r w:rsidRPr="00147E77">
              <w:rPr>
                <w:rFonts w:eastAsia="Geneva"/>
                <w:noProof/>
                <w:snapToGrid/>
                <w:sz w:val="22"/>
                <w:szCs w:val="22"/>
                <w:lang w:val="ru-RU" w:eastAsia="en-US"/>
              </w:rPr>
              <w:t>Ответ на дополнительный запрос Участником не представлен.</w:t>
            </w:r>
          </w:p>
        </w:tc>
      </w:tr>
    </w:tbl>
    <w:p w14:paraId="3012A377" w14:textId="77777777" w:rsidR="00C470D5" w:rsidRDefault="00C470D5" w:rsidP="00C470D5">
      <w:pPr>
        <w:pStyle w:val="aff2"/>
        <w:tabs>
          <w:tab w:val="right" w:pos="1276"/>
          <w:tab w:val="right" w:pos="10065"/>
        </w:tabs>
        <w:rPr>
          <w:b/>
          <w:sz w:val="24"/>
        </w:rPr>
      </w:pPr>
    </w:p>
    <w:p w14:paraId="22AAD244" w14:textId="35FC089D" w:rsidR="00C470D5" w:rsidRDefault="00C470D5" w:rsidP="00C470D5">
      <w:pPr>
        <w:pStyle w:val="aff2"/>
        <w:tabs>
          <w:tab w:val="right" w:pos="1276"/>
          <w:tab w:val="right" w:pos="10065"/>
        </w:tabs>
        <w:rPr>
          <w:b/>
          <w:sz w:val="24"/>
        </w:rPr>
      </w:pPr>
      <w:r w:rsidRPr="00577938">
        <w:rPr>
          <w:b/>
          <w:sz w:val="24"/>
        </w:rPr>
        <w:t xml:space="preserve">По вопросу № </w:t>
      </w:r>
      <w:r>
        <w:rPr>
          <w:b/>
          <w:sz w:val="24"/>
        </w:rPr>
        <w:t>4</w:t>
      </w:r>
    </w:p>
    <w:p w14:paraId="20E34BA6" w14:textId="77777777" w:rsidR="005A2B05" w:rsidRDefault="005A2B05" w:rsidP="00C470D5">
      <w:pPr>
        <w:pStyle w:val="aff2"/>
        <w:tabs>
          <w:tab w:val="right" w:pos="1276"/>
          <w:tab w:val="right" w:pos="10065"/>
        </w:tabs>
        <w:rPr>
          <w:b/>
          <w:sz w:val="24"/>
        </w:rPr>
      </w:pPr>
    </w:p>
    <w:p w14:paraId="784AA77B" w14:textId="07B7733B" w:rsidR="00C470D5" w:rsidRDefault="00C470D5" w:rsidP="00C470D5">
      <w:pPr>
        <w:pStyle w:val="afffd"/>
      </w:pPr>
      <w:r w:rsidRPr="00F85774">
        <w:t>Признать заявк</w:t>
      </w:r>
      <w:r w:rsidR="005A2B05">
        <w:rPr>
          <w:lang w:val="ru-RU"/>
        </w:rPr>
        <w:t>у</w:t>
      </w:r>
      <w:r w:rsidRPr="00F85774">
        <w:t xml:space="preserve"> </w:t>
      </w:r>
    </w:p>
    <w:p w14:paraId="63081D2E" w14:textId="77777777" w:rsidR="00C470D5" w:rsidRPr="00147E77" w:rsidRDefault="00C470D5" w:rsidP="00C470D5">
      <w:pPr>
        <w:pStyle w:val="afffd"/>
        <w:numPr>
          <w:ilvl w:val="0"/>
          <w:numId w:val="25"/>
        </w:numPr>
        <w:tabs>
          <w:tab w:val="clear" w:pos="313"/>
          <w:tab w:val="clear" w:pos="455"/>
        </w:tabs>
        <w:ind w:right="-201"/>
        <w:rPr>
          <w:lang w:val="ru-RU"/>
        </w:rPr>
      </w:pPr>
      <w:r w:rsidRPr="005A2B05">
        <w:t>ООО</w:t>
      </w:r>
      <w:r w:rsidRPr="00B00193">
        <w:t xml:space="preserve"> "Дальспецком"</w:t>
      </w:r>
      <w:r w:rsidRPr="00147E77">
        <w:rPr>
          <w:lang w:val="ru-RU"/>
        </w:rPr>
        <w:t xml:space="preserve">, ИНН: </w:t>
      </w:r>
      <w:r w:rsidRPr="00E844D5">
        <w:t>2722060228</w:t>
      </w:r>
    </w:p>
    <w:p w14:paraId="49546585" w14:textId="4CB8CEEE" w:rsidR="00C470D5" w:rsidRPr="00147E77" w:rsidRDefault="00C470D5" w:rsidP="00C470D5">
      <w:pPr>
        <w:pStyle w:val="afffd"/>
        <w:rPr>
          <w:lang w:val="ru-RU"/>
        </w:rPr>
      </w:pPr>
      <w:r w:rsidRPr="00147E77">
        <w:rPr>
          <w:lang w:val="ru-RU"/>
        </w:rPr>
        <w:t>соответствующ</w:t>
      </w:r>
      <w:r w:rsidR="00B00193">
        <w:rPr>
          <w:lang w:val="ru-RU"/>
        </w:rPr>
        <w:t>ей</w:t>
      </w:r>
      <w:r w:rsidRPr="00147E77">
        <w:rPr>
          <w:lang w:val="ru-RU"/>
        </w:rPr>
        <w:t xml:space="preserve"> условиям Документации о закупке и принять </w:t>
      </w:r>
      <w:r w:rsidR="00B00193">
        <w:rPr>
          <w:lang w:val="ru-RU"/>
        </w:rPr>
        <w:t>ее</w:t>
      </w:r>
      <w:r w:rsidRPr="00147E77">
        <w:rPr>
          <w:lang w:val="ru-RU"/>
        </w:rPr>
        <w:t xml:space="preserve"> к дальнейшему рассмотрению.</w:t>
      </w:r>
    </w:p>
    <w:p w14:paraId="04CB0041" w14:textId="77777777" w:rsidR="00C470D5" w:rsidRDefault="00C470D5" w:rsidP="00DA4A10">
      <w:pPr>
        <w:pStyle w:val="aff2"/>
        <w:tabs>
          <w:tab w:val="right" w:pos="1276"/>
          <w:tab w:val="right" w:pos="10065"/>
        </w:tabs>
        <w:rPr>
          <w:b/>
          <w:sz w:val="24"/>
        </w:rPr>
      </w:pPr>
    </w:p>
    <w:p w14:paraId="01E3E4CB" w14:textId="034D3A1E" w:rsidR="00C470D5" w:rsidRDefault="00C470D5" w:rsidP="00DA4A10">
      <w:pPr>
        <w:pStyle w:val="aff2"/>
        <w:tabs>
          <w:tab w:val="right" w:pos="1276"/>
          <w:tab w:val="right" w:pos="10065"/>
        </w:tabs>
        <w:rPr>
          <w:b/>
          <w:sz w:val="24"/>
        </w:rPr>
      </w:pPr>
      <w:r w:rsidRPr="00577938">
        <w:rPr>
          <w:b/>
          <w:sz w:val="24"/>
        </w:rPr>
        <w:t xml:space="preserve">По вопросу № </w:t>
      </w:r>
      <w:r>
        <w:rPr>
          <w:b/>
          <w:sz w:val="24"/>
        </w:rPr>
        <w:t>5</w:t>
      </w:r>
    </w:p>
    <w:p w14:paraId="44BB548F" w14:textId="77777777" w:rsidR="00B00193" w:rsidRDefault="00B00193" w:rsidP="00DA4A10">
      <w:pPr>
        <w:pStyle w:val="aff2"/>
        <w:tabs>
          <w:tab w:val="right" w:pos="1276"/>
          <w:tab w:val="right" w:pos="10065"/>
        </w:tabs>
        <w:rPr>
          <w:b/>
          <w:sz w:val="24"/>
        </w:rPr>
      </w:pPr>
    </w:p>
    <w:p w14:paraId="46B45539" w14:textId="77777777" w:rsidR="00C470D5" w:rsidRPr="00C20DE1" w:rsidRDefault="00C470D5" w:rsidP="00C470D5">
      <w:pPr>
        <w:pStyle w:val="a1"/>
        <w:numPr>
          <w:ilvl w:val="0"/>
          <w:numId w:val="28"/>
        </w:numPr>
        <w:tabs>
          <w:tab w:val="clear" w:pos="319"/>
          <w:tab w:val="clear" w:pos="459"/>
          <w:tab w:val="left" w:pos="360"/>
        </w:tabs>
        <w:autoSpaceDE w:val="0"/>
        <w:autoSpaceDN w:val="0"/>
        <w:ind w:left="-108" w:right="-2" w:firstLine="0"/>
      </w:pPr>
      <w:r w:rsidRPr="00C20DE1">
        <w:t>Признать закупку несостоявшейся на основании п. 4.16.1 б) Документации о закупке, так как по результатам рассмотрения заявок принято решение о признании менее 2 (двух) заявок соответствующими требованиям Документации о закупки.</w:t>
      </w:r>
    </w:p>
    <w:p w14:paraId="3DAA6E07" w14:textId="7CCE641F" w:rsidR="00C470D5" w:rsidRDefault="00C470D5" w:rsidP="00DA4A10">
      <w:pPr>
        <w:pStyle w:val="aff2"/>
        <w:tabs>
          <w:tab w:val="right" w:pos="1276"/>
          <w:tab w:val="right" w:pos="10065"/>
        </w:tabs>
        <w:rPr>
          <w:b/>
          <w:sz w:val="24"/>
        </w:rPr>
      </w:pPr>
    </w:p>
    <w:p w14:paraId="14E3E86C" w14:textId="6A438512" w:rsidR="00C470D5" w:rsidRDefault="00B00193" w:rsidP="00DA4A10">
      <w:pPr>
        <w:pStyle w:val="aff2"/>
        <w:tabs>
          <w:tab w:val="right" w:pos="1276"/>
          <w:tab w:val="right" w:pos="10065"/>
        </w:tabs>
        <w:rPr>
          <w:b/>
          <w:sz w:val="24"/>
        </w:rPr>
      </w:pPr>
      <w:r w:rsidRPr="00577938">
        <w:rPr>
          <w:b/>
          <w:sz w:val="24"/>
        </w:rPr>
        <w:t xml:space="preserve">По вопросу № </w:t>
      </w:r>
      <w:r>
        <w:rPr>
          <w:b/>
          <w:sz w:val="24"/>
        </w:rPr>
        <w:t>6</w:t>
      </w:r>
    </w:p>
    <w:p w14:paraId="3B54F97A" w14:textId="77777777" w:rsidR="00B00193" w:rsidRDefault="00B00193" w:rsidP="00DA4A10">
      <w:pPr>
        <w:pStyle w:val="aff2"/>
        <w:tabs>
          <w:tab w:val="right" w:pos="1276"/>
          <w:tab w:val="right" w:pos="10065"/>
        </w:tabs>
        <w:rPr>
          <w:b/>
          <w:sz w:val="24"/>
        </w:rPr>
      </w:pPr>
    </w:p>
    <w:p w14:paraId="25AE7F30" w14:textId="77777777" w:rsidR="00B00193" w:rsidRDefault="00B00193" w:rsidP="00B00193">
      <w:pPr>
        <w:numPr>
          <w:ilvl w:val="6"/>
          <w:numId w:val="29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552949">
        <w:rPr>
          <w:sz w:val="24"/>
          <w:szCs w:val="24"/>
        </w:rPr>
        <w:t xml:space="preserve">Заключить договор на выполнение работ </w:t>
      </w:r>
      <w:r w:rsidRPr="00740F1F">
        <w:rPr>
          <w:b/>
          <w:i/>
          <w:sz w:val="24"/>
          <w:szCs w:val="24"/>
        </w:rPr>
        <w:t>«</w:t>
      </w:r>
      <w:hyperlink r:id="rId11" w:history="1">
        <w:r w:rsidRPr="00740F1F">
          <w:rPr>
            <w:b/>
            <w:i/>
            <w:sz w:val="24"/>
            <w:szCs w:val="24"/>
          </w:rPr>
          <w:t>Техническое обслуживание автоматической пожарной, охранной сигнализации, системы оповещения и управления эвакуацией объектов СП "ЦЭС" и СП "СЭС"</w:t>
        </w:r>
      </w:hyperlink>
      <w:r w:rsidRPr="00740F1F">
        <w:rPr>
          <w:b/>
          <w:i/>
          <w:sz w:val="24"/>
          <w:szCs w:val="24"/>
        </w:rPr>
        <w:t xml:space="preserve">» </w:t>
      </w:r>
      <w:r w:rsidRPr="00552949">
        <w:rPr>
          <w:sz w:val="24"/>
          <w:szCs w:val="24"/>
        </w:rPr>
        <w:t>(Лот №101901-ТПИР ОБСЛ-2022-ДРСК)</w:t>
      </w:r>
      <w:r>
        <w:rPr>
          <w:sz w:val="24"/>
          <w:szCs w:val="24"/>
        </w:rPr>
        <w:t xml:space="preserve"> </w:t>
      </w:r>
      <w:r w:rsidRPr="00552949">
        <w:rPr>
          <w:sz w:val="24"/>
          <w:szCs w:val="24"/>
        </w:rPr>
        <w:t>с единственным участник</w:t>
      </w:r>
      <w:r w:rsidRPr="00457BAB">
        <w:rPr>
          <w:sz w:val="24"/>
          <w:szCs w:val="24"/>
        </w:rPr>
        <w:t>ом конкурентной закупки –</w:t>
      </w:r>
      <w:r>
        <w:rPr>
          <w:sz w:val="24"/>
          <w:szCs w:val="24"/>
        </w:rPr>
        <w:t xml:space="preserve"> </w:t>
      </w:r>
      <w:r w:rsidRPr="00740F1F">
        <w:rPr>
          <w:b/>
          <w:i/>
          <w:sz w:val="24"/>
          <w:szCs w:val="24"/>
        </w:rPr>
        <w:t>ООО "Дальспецком"</w:t>
      </w:r>
      <w:r w:rsidRPr="00457BAB">
        <w:rPr>
          <w:sz w:val="24"/>
          <w:szCs w:val="24"/>
        </w:rPr>
        <w:t xml:space="preserve">  </w:t>
      </w:r>
      <w:r w:rsidRPr="00740F1F">
        <w:rPr>
          <w:sz w:val="24"/>
          <w:szCs w:val="24"/>
        </w:rPr>
        <w:t xml:space="preserve">ИНН 2722060228 </w:t>
      </w:r>
      <w:r w:rsidRPr="00457BAB">
        <w:rPr>
          <w:sz w:val="24"/>
          <w:szCs w:val="24"/>
        </w:rPr>
        <w:t xml:space="preserve">на сумму не более </w:t>
      </w:r>
      <w:r w:rsidRPr="00740F1F">
        <w:rPr>
          <w:b/>
          <w:i/>
          <w:sz w:val="24"/>
          <w:szCs w:val="24"/>
        </w:rPr>
        <w:t xml:space="preserve">14 923 856,98 </w:t>
      </w:r>
      <w:r w:rsidRPr="00552949">
        <w:rPr>
          <w:sz w:val="24"/>
          <w:szCs w:val="24"/>
        </w:rPr>
        <w:t>руб. без учета НДС.</w:t>
      </w:r>
    </w:p>
    <w:p w14:paraId="32522463" w14:textId="77777777" w:rsidR="00B00193" w:rsidRPr="00457BAB" w:rsidRDefault="00B00193" w:rsidP="00B00193">
      <w:pPr>
        <w:tabs>
          <w:tab w:val="num" w:pos="567"/>
        </w:tabs>
        <w:spacing w:line="240" w:lineRule="auto"/>
        <w:ind w:firstLine="0"/>
        <w:rPr>
          <w:sz w:val="24"/>
          <w:szCs w:val="24"/>
        </w:rPr>
      </w:pPr>
      <w:r w:rsidRPr="00613258">
        <w:rPr>
          <w:b/>
          <w:i/>
          <w:sz w:val="24"/>
          <w:szCs w:val="24"/>
        </w:rPr>
        <w:t>сроки выполнения работ:</w:t>
      </w:r>
      <w:r w:rsidRPr="00457BAB">
        <w:rPr>
          <w:sz w:val="24"/>
          <w:szCs w:val="24"/>
        </w:rPr>
        <w:t xml:space="preserve"> </w:t>
      </w:r>
      <w:r w:rsidRPr="00613258">
        <w:rPr>
          <w:sz w:val="24"/>
          <w:szCs w:val="24"/>
        </w:rPr>
        <w:t>с 01.01.2023 г. по 31.12.2025 г</w:t>
      </w:r>
      <w:r w:rsidRPr="00457BAB">
        <w:rPr>
          <w:sz w:val="24"/>
          <w:szCs w:val="24"/>
        </w:rPr>
        <w:t>.</w:t>
      </w:r>
    </w:p>
    <w:p w14:paraId="144ABC8A" w14:textId="77777777" w:rsidR="00B00193" w:rsidRPr="00457BAB" w:rsidRDefault="00B00193" w:rsidP="00B00193">
      <w:pPr>
        <w:tabs>
          <w:tab w:val="num" w:pos="567"/>
        </w:tabs>
        <w:spacing w:line="240" w:lineRule="auto"/>
        <w:ind w:firstLine="0"/>
        <w:rPr>
          <w:sz w:val="24"/>
          <w:szCs w:val="24"/>
        </w:rPr>
      </w:pPr>
      <w:r w:rsidRPr="00457BAB">
        <w:rPr>
          <w:b/>
          <w:i/>
          <w:sz w:val="24"/>
          <w:szCs w:val="24"/>
        </w:rPr>
        <w:t>условия оплаты:</w:t>
      </w:r>
      <w:r w:rsidRPr="00457BAB">
        <w:rPr>
          <w:sz w:val="24"/>
          <w:szCs w:val="24"/>
        </w:rPr>
        <w:t xml:space="preserve"> </w:t>
      </w:r>
      <w:r w:rsidRPr="00613258">
        <w:rPr>
          <w:sz w:val="24"/>
          <w:szCs w:val="24"/>
        </w:rPr>
        <w:t>Заказчик производит оплату оказанных услуг ежемесячно в течение 30 (тридцати) календарных дней/ 15 (пятнадцати) рабочих дней (В случае, если Исполнитель является субъектом МСП, при этом Заказчик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лиц»)  с даты подписания Сторонами актов сдачи-приёмки оказанных услуг и предоставленных Исполнителем счетов. Акт оказанных услуг и счёт фактура предоставляется Заказчику ежемесячно не позднее 30-го числа расчётного месяца</w:t>
      </w:r>
      <w:r w:rsidRPr="00457BAB">
        <w:rPr>
          <w:sz w:val="24"/>
          <w:szCs w:val="24"/>
        </w:rPr>
        <w:t xml:space="preserve">. </w:t>
      </w:r>
    </w:p>
    <w:p w14:paraId="122FB40E" w14:textId="77777777" w:rsidR="00B00193" w:rsidRDefault="00B00193" w:rsidP="00B00193">
      <w:pPr>
        <w:numPr>
          <w:ilvl w:val="6"/>
          <w:numId w:val="29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 w:rsidRPr="004C4F7B">
        <w:rPr>
          <w:sz w:val="24"/>
          <w:szCs w:val="24"/>
        </w:rPr>
        <w:t xml:space="preserve">Рекомендовать </w:t>
      </w:r>
      <w:r>
        <w:rPr>
          <w:sz w:val="24"/>
          <w:szCs w:val="24"/>
        </w:rPr>
        <w:t>И</w:t>
      </w:r>
      <w:r w:rsidRPr="004C4F7B">
        <w:rPr>
          <w:sz w:val="24"/>
          <w:szCs w:val="24"/>
        </w:rPr>
        <w:t xml:space="preserve">нициатору договора провести преддоговорные переговоры с </w:t>
      </w:r>
      <w:r w:rsidRPr="00740F1F">
        <w:rPr>
          <w:b/>
          <w:i/>
          <w:sz w:val="24"/>
          <w:szCs w:val="24"/>
        </w:rPr>
        <w:t>ООО "Дальспецком"</w:t>
      </w:r>
      <w:r w:rsidRPr="00457BAB">
        <w:rPr>
          <w:sz w:val="24"/>
          <w:szCs w:val="24"/>
        </w:rPr>
        <w:t xml:space="preserve">  </w:t>
      </w:r>
      <w:r w:rsidRPr="004C4F7B">
        <w:rPr>
          <w:sz w:val="24"/>
          <w:szCs w:val="24"/>
        </w:rPr>
        <w:t xml:space="preserve">на предмет </w:t>
      </w:r>
      <w:r>
        <w:rPr>
          <w:sz w:val="24"/>
          <w:szCs w:val="24"/>
        </w:rPr>
        <w:t xml:space="preserve">дополнительного </w:t>
      </w:r>
      <w:r w:rsidRPr="004C4F7B">
        <w:rPr>
          <w:sz w:val="24"/>
          <w:szCs w:val="24"/>
        </w:rPr>
        <w:t>снижения стоимости заявки без изменения остальных условий заявки</w:t>
      </w:r>
      <w:r>
        <w:rPr>
          <w:sz w:val="24"/>
          <w:szCs w:val="24"/>
        </w:rPr>
        <w:t xml:space="preserve">, с обязательным предоставлением Протокола преддоговорных переговоров в адрес секретаря Закупочной комиссии в срок не позднее </w:t>
      </w:r>
      <w:r w:rsidRPr="00166175">
        <w:rPr>
          <w:sz w:val="24"/>
          <w:szCs w:val="24"/>
        </w:rPr>
        <w:t>2-</w:t>
      </w:r>
      <w:r>
        <w:rPr>
          <w:sz w:val="24"/>
          <w:szCs w:val="24"/>
        </w:rPr>
        <w:t xml:space="preserve">х календарных </w:t>
      </w:r>
      <w:r w:rsidRPr="00166175">
        <w:rPr>
          <w:sz w:val="24"/>
          <w:szCs w:val="24"/>
        </w:rPr>
        <w:t>дней с момента проведения переговоров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подписания протокола</w:t>
      </w:r>
      <w:r>
        <w:rPr>
          <w:sz w:val="24"/>
          <w:szCs w:val="24"/>
        </w:rPr>
        <w:t>.</w:t>
      </w:r>
    </w:p>
    <w:p w14:paraId="4B1B4039" w14:textId="77777777" w:rsidR="00B00193" w:rsidRDefault="00B00193" w:rsidP="00B00193">
      <w:pPr>
        <w:numPr>
          <w:ilvl w:val="6"/>
          <w:numId w:val="29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Инициатору договора </w:t>
      </w:r>
      <w:r w:rsidRPr="00E728D4">
        <w:rPr>
          <w:sz w:val="24"/>
          <w:szCs w:val="24"/>
        </w:rPr>
        <w:t xml:space="preserve">обеспечить подписание </w:t>
      </w:r>
      <w:r w:rsidRPr="004C4F7B">
        <w:rPr>
          <w:sz w:val="24"/>
          <w:szCs w:val="24"/>
        </w:rPr>
        <w:t>договор</w:t>
      </w:r>
      <w:r>
        <w:rPr>
          <w:sz w:val="24"/>
          <w:szCs w:val="24"/>
        </w:rPr>
        <w:t>а</w:t>
      </w:r>
      <w:r w:rsidRPr="004C4F7B">
        <w:rPr>
          <w:sz w:val="24"/>
          <w:szCs w:val="24"/>
        </w:rPr>
        <w:t xml:space="preserve"> </w:t>
      </w:r>
      <w:r w:rsidRPr="00E728D4">
        <w:rPr>
          <w:sz w:val="24"/>
          <w:szCs w:val="24"/>
        </w:rPr>
        <w:t xml:space="preserve">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 w:rsidRPr="004C4F7B">
        <w:rPr>
          <w:sz w:val="24"/>
          <w:szCs w:val="24"/>
        </w:rPr>
        <w:t>с учетом результатов преддоговорных переговоров.</w:t>
      </w:r>
    </w:p>
    <w:p w14:paraId="6F7B9AF4" w14:textId="77777777" w:rsidR="00B00193" w:rsidRPr="00820777" w:rsidRDefault="00B00193" w:rsidP="00B00193">
      <w:pPr>
        <w:numPr>
          <w:ilvl w:val="6"/>
          <w:numId w:val="29"/>
        </w:numPr>
        <w:tabs>
          <w:tab w:val="clear" w:pos="5040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Е</w:t>
      </w:r>
      <w:r w:rsidRPr="00F14A4A">
        <w:rPr>
          <w:sz w:val="24"/>
          <w:szCs w:val="24"/>
        </w:rPr>
        <w:t>динственно</w:t>
      </w:r>
      <w:r>
        <w:rPr>
          <w:sz w:val="24"/>
          <w:szCs w:val="24"/>
        </w:rPr>
        <w:t>му</w:t>
      </w:r>
      <w:r w:rsidRPr="00F14A4A">
        <w:rPr>
          <w:sz w:val="24"/>
          <w:szCs w:val="24"/>
        </w:rPr>
        <w:t xml:space="preserve"> участник</w:t>
      </w:r>
      <w:r>
        <w:rPr>
          <w:sz w:val="24"/>
          <w:szCs w:val="24"/>
        </w:rPr>
        <w:t>у</w:t>
      </w:r>
      <w:r w:rsidRPr="00F14A4A">
        <w:rPr>
          <w:sz w:val="24"/>
          <w:szCs w:val="24"/>
        </w:rPr>
        <w:t xml:space="preserve"> конкурентной закупки – </w:t>
      </w:r>
      <w:r w:rsidRPr="00740F1F">
        <w:rPr>
          <w:b/>
          <w:i/>
          <w:sz w:val="24"/>
          <w:szCs w:val="24"/>
        </w:rPr>
        <w:t>ООО "Дальспецком"</w:t>
      </w:r>
      <w:r w:rsidRPr="00457BAB">
        <w:rPr>
          <w:sz w:val="24"/>
          <w:szCs w:val="24"/>
        </w:rPr>
        <w:t xml:space="preserve">  </w:t>
      </w:r>
      <w:r>
        <w:rPr>
          <w:sz w:val="24"/>
          <w:szCs w:val="24"/>
        </w:rPr>
        <w:t>в</w:t>
      </w:r>
      <w:r w:rsidRPr="00BA5CF9">
        <w:rPr>
          <w:sz w:val="24"/>
          <w:szCs w:val="24"/>
        </w:rPr>
        <w:t xml:space="preserve">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14:paraId="0C6BBA4B" w14:textId="4DC18150" w:rsidR="00B00193" w:rsidRDefault="00B00193" w:rsidP="00DA4A10">
      <w:pPr>
        <w:pStyle w:val="aff2"/>
        <w:tabs>
          <w:tab w:val="right" w:pos="1276"/>
          <w:tab w:val="right" w:pos="10065"/>
        </w:tabs>
        <w:rPr>
          <w:b/>
          <w:sz w:val="24"/>
        </w:rPr>
      </w:pPr>
    </w:p>
    <w:p w14:paraId="138AB16F" w14:textId="77777777" w:rsidR="00B00193" w:rsidRDefault="00B00193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636702D1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5D51F24C" w:rsidR="00CA2265" w:rsidRPr="00455714" w:rsidRDefault="00CA2265" w:rsidP="00D11554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Start w:id="3" w:name="_GoBack"/>
      <w:bookmarkEnd w:id="0"/>
      <w:bookmarkEnd w:id="1"/>
      <w:bookmarkEnd w:id="2"/>
      <w:bookmarkEnd w:id="3"/>
    </w:p>
    <w:sectPr w:rsidR="00CA2265" w:rsidRPr="00455714" w:rsidSect="001C30D8">
      <w:headerReference w:type="default" r:id="rId12"/>
      <w:footerReference w:type="default" r:id="rId13"/>
      <w:footerReference w:type="first" r:id="rId14"/>
      <w:pgSz w:w="11906" w:h="16838" w:code="9"/>
      <w:pgMar w:top="567" w:right="567" w:bottom="1134" w:left="1134" w:header="680" w:footer="680" w:gutter="0"/>
      <w:paperSrc w:firs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52154" w14:textId="77777777" w:rsidR="00DD7274" w:rsidRDefault="00DD7274" w:rsidP="00AE0FE0">
      <w:pPr>
        <w:spacing w:line="240" w:lineRule="auto"/>
      </w:pPr>
      <w:r>
        <w:separator/>
      </w:r>
    </w:p>
  </w:endnote>
  <w:endnote w:type="continuationSeparator" w:id="0">
    <w:p w14:paraId="3EDA5221" w14:textId="77777777" w:rsidR="00DD7274" w:rsidRDefault="00DD7274" w:rsidP="00AE0FE0">
      <w:pPr>
        <w:spacing w:line="240" w:lineRule="auto"/>
      </w:pPr>
      <w:r>
        <w:continuationSeparator/>
      </w:r>
    </w:p>
  </w:endnote>
  <w:endnote w:type="continuationNotice" w:id="1">
    <w:p w14:paraId="48A8CF7C" w14:textId="77777777" w:rsidR="00DD7274" w:rsidRDefault="00DD727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57A433D1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D11554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D11554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1E8AC583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D11554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D11554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6447E" w14:textId="77777777" w:rsidR="00DD7274" w:rsidRDefault="00DD7274" w:rsidP="00AE0FE0">
      <w:pPr>
        <w:spacing w:line="240" w:lineRule="auto"/>
      </w:pPr>
      <w:r>
        <w:separator/>
      </w:r>
    </w:p>
  </w:footnote>
  <w:footnote w:type="continuationSeparator" w:id="0">
    <w:p w14:paraId="580CBC42" w14:textId="77777777" w:rsidR="00DD7274" w:rsidRDefault="00DD7274" w:rsidP="00AE0FE0">
      <w:pPr>
        <w:spacing w:line="240" w:lineRule="auto"/>
      </w:pPr>
      <w:r>
        <w:continuationSeparator/>
      </w:r>
    </w:p>
  </w:footnote>
  <w:footnote w:type="continuationNotice" w:id="1">
    <w:p w14:paraId="2386F7B7" w14:textId="77777777" w:rsidR="00DD7274" w:rsidRDefault="00DD727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62CF4609" w:rsidR="00AD2F1E" w:rsidRPr="00B930F8" w:rsidRDefault="00B930F8" w:rsidP="00D11FFC">
    <w:pPr>
      <w:pStyle w:val="25"/>
      <w:jc w:val="right"/>
    </w:pPr>
    <w:r w:rsidRPr="00B930F8">
      <w:rPr>
        <w:sz w:val="20"/>
      </w:rPr>
      <w:t>Протокол №</w:t>
    </w:r>
    <w:r w:rsidR="007A21E2" w:rsidRPr="007A21E2">
      <w:rPr>
        <w:sz w:val="20"/>
      </w:rPr>
      <w:t xml:space="preserve"> </w:t>
    </w:r>
    <w:r w:rsidR="00D338D8">
      <w:rPr>
        <w:sz w:val="20"/>
      </w:rPr>
      <w:t>1</w:t>
    </w:r>
    <w:r w:rsidR="007A21E2" w:rsidRPr="007A21E2">
      <w:rPr>
        <w:sz w:val="20"/>
      </w:rPr>
      <w:t xml:space="preserve"> -Р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F3505"/>
    <w:multiLevelType w:val="hybridMultilevel"/>
    <w:tmpl w:val="ECE489DC"/>
    <w:lvl w:ilvl="0" w:tplc="33F21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8B225E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21635C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8DA00DA"/>
    <w:multiLevelType w:val="hybridMultilevel"/>
    <w:tmpl w:val="90C2EDCC"/>
    <w:lvl w:ilvl="0" w:tplc="D168155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A143A8"/>
    <w:multiLevelType w:val="hybridMultilevel"/>
    <w:tmpl w:val="79FC293A"/>
    <w:lvl w:ilvl="0" w:tplc="2206BCC0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53245BCD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23"/>
  </w:num>
  <w:num w:numId="3">
    <w:abstractNumId w:val="18"/>
  </w:num>
  <w:num w:numId="4">
    <w:abstractNumId w:val="4"/>
  </w:num>
  <w:num w:numId="5">
    <w:abstractNumId w:val="0"/>
  </w:num>
  <w:num w:numId="6">
    <w:abstractNumId w:val="20"/>
  </w:num>
  <w:num w:numId="7">
    <w:abstractNumId w:val="6"/>
  </w:num>
  <w:num w:numId="8">
    <w:abstractNumId w:val="13"/>
  </w:num>
  <w:num w:numId="9">
    <w:abstractNumId w:val="26"/>
  </w:num>
  <w:num w:numId="10">
    <w:abstractNumId w:val="19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5"/>
  </w:num>
  <w:num w:numId="14">
    <w:abstractNumId w:val="7"/>
  </w:num>
  <w:num w:numId="15">
    <w:abstractNumId w:val="22"/>
  </w:num>
  <w:num w:numId="16">
    <w:abstractNumId w:val="1"/>
  </w:num>
  <w:num w:numId="17">
    <w:abstractNumId w:val="25"/>
  </w:num>
  <w:num w:numId="18">
    <w:abstractNumId w:val="9"/>
  </w:num>
  <w:num w:numId="19">
    <w:abstractNumId w:val="10"/>
  </w:num>
  <w:num w:numId="20">
    <w:abstractNumId w:val="3"/>
  </w:num>
  <w:num w:numId="21">
    <w:abstractNumId w:val="21"/>
  </w:num>
  <w:num w:numId="22">
    <w:abstractNumId w:val="11"/>
  </w:num>
  <w:num w:numId="23">
    <w:abstractNumId w:val="8"/>
  </w:num>
  <w:num w:numId="24">
    <w:abstractNumId w:val="24"/>
  </w:num>
  <w:num w:numId="25">
    <w:abstractNumId w:val="12"/>
  </w:num>
  <w:num w:numId="26">
    <w:abstractNumId w:val="15"/>
  </w:num>
  <w:num w:numId="27">
    <w:abstractNumId w:val="2"/>
  </w:num>
  <w:num w:numId="28">
    <w:abstractNumId w:val="2"/>
    <w:lvlOverride w:ilvl="0">
      <w:startOverride w:val="1"/>
    </w:lvlOverride>
  </w:num>
  <w:num w:numId="29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91D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4089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30D8"/>
    <w:rsid w:val="001C46C6"/>
    <w:rsid w:val="001C4AAC"/>
    <w:rsid w:val="001C5020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4E6E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69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46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083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0DE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59F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50F"/>
    <w:rsid w:val="00391A3C"/>
    <w:rsid w:val="00393010"/>
    <w:rsid w:val="00393072"/>
    <w:rsid w:val="00395574"/>
    <w:rsid w:val="00395678"/>
    <w:rsid w:val="00396DE4"/>
    <w:rsid w:val="003A1324"/>
    <w:rsid w:val="003A4450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0335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061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B769B"/>
    <w:rsid w:val="004C066D"/>
    <w:rsid w:val="004C0E0F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46A3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4EE7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0BB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5657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41A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279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B0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E78"/>
    <w:rsid w:val="005D5AAC"/>
    <w:rsid w:val="005D5C8C"/>
    <w:rsid w:val="005D6541"/>
    <w:rsid w:val="005D65B2"/>
    <w:rsid w:val="005D67D8"/>
    <w:rsid w:val="005D6836"/>
    <w:rsid w:val="005D6A5A"/>
    <w:rsid w:val="005D6F98"/>
    <w:rsid w:val="005D7E27"/>
    <w:rsid w:val="005E00B2"/>
    <w:rsid w:val="005E05BA"/>
    <w:rsid w:val="005E0AD3"/>
    <w:rsid w:val="005E141C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455A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4AB1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51D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5A95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16F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226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1CF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4CDD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05A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C5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6EA8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78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AA0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8F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C59E7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19BC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7A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3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6EA6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93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98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1CA9"/>
    <w:rsid w:val="00BA24C6"/>
    <w:rsid w:val="00BA30B9"/>
    <w:rsid w:val="00BA3292"/>
    <w:rsid w:val="00BA3CC7"/>
    <w:rsid w:val="00BA4289"/>
    <w:rsid w:val="00BA485B"/>
    <w:rsid w:val="00BA4AF9"/>
    <w:rsid w:val="00BA538A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3B3E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6DEE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A3C"/>
    <w:rsid w:val="00C44BCE"/>
    <w:rsid w:val="00C46DFC"/>
    <w:rsid w:val="00C470D5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3B1E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07FC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2BAB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554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8D8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0D80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39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274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909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4D5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D61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46"/>
    <w:rsid w:val="00F82D92"/>
    <w:rsid w:val="00F83BCA"/>
    <w:rsid w:val="00F8431E"/>
    <w:rsid w:val="00F843D1"/>
    <w:rsid w:val="00F848A8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semiHidden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"/>
    <w:basedOn w:val="a4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7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styleId="afff8">
    <w:name w:val="Placeholder Text"/>
    <w:basedOn w:val="a5"/>
    <w:uiPriority w:val="99"/>
    <w:semiHidden/>
    <w:rsid w:val="00504EE7"/>
    <w:rPr>
      <w:color w:val="808080"/>
    </w:rPr>
  </w:style>
  <w:style w:type="paragraph" w:customStyle="1" w:styleId="afff9">
    <w:name w:val="СтильЗЖ"/>
    <w:basedOn w:val="a4"/>
    <w:link w:val="afffa"/>
    <w:qFormat/>
    <w:rsid w:val="00504EE7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a">
    <w:name w:val="СтильЗЖ Знак"/>
    <w:basedOn w:val="a5"/>
    <w:link w:val="afff9"/>
    <w:rsid w:val="00504EE7"/>
    <w:rPr>
      <w:b/>
      <w:bCs/>
      <w:caps/>
      <w:sz w:val="24"/>
      <w:szCs w:val="24"/>
    </w:rPr>
  </w:style>
  <w:style w:type="paragraph" w:customStyle="1" w:styleId="afffb">
    <w:name w:val="СтильТаблица"/>
    <w:basedOn w:val="af2"/>
    <w:link w:val="afffc"/>
    <w:autoRedefine/>
    <w:qFormat/>
    <w:rsid w:val="00504EE7"/>
    <w:pPr>
      <w:spacing w:before="0" w:after="0"/>
      <w:ind w:left="0" w:right="0"/>
      <w:jc w:val="both"/>
    </w:pPr>
    <w:rPr>
      <w:sz w:val="24"/>
      <w:szCs w:val="24"/>
    </w:rPr>
  </w:style>
  <w:style w:type="character" w:customStyle="1" w:styleId="afffc">
    <w:name w:val="СтильТаблица Знак"/>
    <w:basedOn w:val="a5"/>
    <w:link w:val="afffb"/>
    <w:rsid w:val="00504EE7"/>
    <w:rPr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504EE7"/>
    <w:pPr>
      <w:tabs>
        <w:tab w:val="left" w:pos="313"/>
        <w:tab w:val="left" w:pos="455"/>
        <w:tab w:val="left" w:pos="567"/>
      </w:tabs>
      <w:autoSpaceDE w:val="0"/>
      <w:autoSpaceDN w:val="0"/>
      <w:spacing w:line="240" w:lineRule="auto"/>
      <w:ind w:left="-112"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504EE7"/>
    <w:rPr>
      <w:sz w:val="24"/>
      <w:szCs w:val="24"/>
      <w:lang w:val="en-US"/>
    </w:rPr>
  </w:style>
  <w:style w:type="paragraph" w:customStyle="1" w:styleId="afffd">
    <w:name w:val="СтильПЛ"/>
    <w:basedOn w:val="a4"/>
    <w:link w:val="afffe"/>
    <w:autoRedefine/>
    <w:qFormat/>
    <w:rsid w:val="00504EE7"/>
    <w:pPr>
      <w:tabs>
        <w:tab w:val="left" w:pos="313"/>
        <w:tab w:val="left" w:pos="455"/>
      </w:tabs>
      <w:spacing w:line="240" w:lineRule="auto"/>
      <w:ind w:left="-112" w:firstLine="0"/>
    </w:pPr>
    <w:rPr>
      <w:sz w:val="24"/>
      <w:szCs w:val="24"/>
      <w:lang w:val="en-US"/>
    </w:rPr>
  </w:style>
  <w:style w:type="character" w:customStyle="1" w:styleId="afffe">
    <w:name w:val="СтильПЛ Знак"/>
    <w:basedOn w:val="a5"/>
    <w:link w:val="afffd"/>
    <w:rsid w:val="00504EE7"/>
    <w:rPr>
      <w:snapToGrid w:val="0"/>
      <w:sz w:val="24"/>
      <w:szCs w:val="24"/>
      <w:lang w:val="en-US"/>
    </w:rPr>
  </w:style>
  <w:style w:type="paragraph" w:customStyle="1" w:styleId="29">
    <w:name w:val="Стиль2"/>
    <w:basedOn w:val="a4"/>
    <w:link w:val="2a"/>
    <w:autoRedefine/>
    <w:qFormat/>
    <w:rsid w:val="006C5A95"/>
    <w:pPr>
      <w:spacing w:line="276" w:lineRule="auto"/>
      <w:ind w:firstLine="0"/>
    </w:pPr>
    <w:rPr>
      <w:sz w:val="24"/>
      <w:lang w:val="en-US"/>
    </w:rPr>
  </w:style>
  <w:style w:type="character" w:customStyle="1" w:styleId="2a">
    <w:name w:val="Стиль2 Знак"/>
    <w:basedOn w:val="a5"/>
    <w:link w:val="29"/>
    <w:rsid w:val="006C5A95"/>
    <w:rPr>
      <w:snapToGrid w:val="0"/>
      <w:sz w:val="24"/>
      <w:lang w:val="en-US"/>
    </w:rPr>
  </w:style>
  <w:style w:type="paragraph" w:customStyle="1" w:styleId="17">
    <w:name w:val="Стиль1"/>
    <w:basedOn w:val="afe"/>
    <w:link w:val="18"/>
    <w:qFormat/>
    <w:rsid w:val="00C470D5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8">
    <w:name w:val="Стиль1 Знак"/>
    <w:basedOn w:val="a5"/>
    <w:link w:val="17"/>
    <w:rsid w:val="00C470D5"/>
    <w:rPr>
      <w:sz w:val="24"/>
      <w:szCs w:val="24"/>
    </w:rPr>
  </w:style>
  <w:style w:type="paragraph" w:customStyle="1" w:styleId="a1">
    <w:name w:val="СтильПЦН"/>
    <w:basedOn w:val="250"/>
    <w:link w:val="affff"/>
    <w:autoRedefine/>
    <w:qFormat/>
    <w:rsid w:val="00C470D5"/>
    <w:pPr>
      <w:numPr>
        <w:numId w:val="26"/>
      </w:numPr>
      <w:tabs>
        <w:tab w:val="left" w:pos="319"/>
        <w:tab w:val="left" w:pos="459"/>
      </w:tabs>
      <w:ind w:left="142" w:firstLine="0"/>
    </w:pPr>
    <w:rPr>
      <w:szCs w:val="24"/>
    </w:rPr>
  </w:style>
  <w:style w:type="character" w:customStyle="1" w:styleId="affff">
    <w:name w:val="СтильПЦН Знак"/>
    <w:basedOn w:val="a5"/>
    <w:link w:val="a1"/>
    <w:rsid w:val="00C470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227057?returnUrl=%2FPlanning%2FProgram%2FIndex_all%3Fnotnull%3DTrue%26page%3D1%26pageSize%3D50%26Filter.Index%3D140901%26Filter.UserOrganizationType%3D10%26Filter.ExtendedFilterOpened%3DFalse%26Filter.UserOrganizationType%3D1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bt.rushydro.ru/Planning/Program/View/227057?returnUrl=%2FPlanning%2FProgram%2FIndex_all%3Fnotnull%3DTrue%26page%3D1%26pageSize%3D50%26Filter.Index%3D140901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27057?returnUrl=%2FPlanning%2FProgram%2FIndex_all%3Fnotnull%3DTrue%26page%3D1%26pageSize%3D50%26Filter.Index%3D140901%26Filter.UserOrganizationType%3D10%26Filter.ExtendedFilterOpened%3DFalse%26Filter.UserOrganizationType%3D1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652CD-6008-4CE3-93E7-A334968A4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9275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99</cp:revision>
  <cp:lastPrinted>2022-11-08T02:13:00Z</cp:lastPrinted>
  <dcterms:created xsi:type="dcterms:W3CDTF">2019-04-15T05:17:00Z</dcterms:created>
  <dcterms:modified xsi:type="dcterms:W3CDTF">2022-11-23T07:43:00Z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