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640EA1" w:rsidRPr="00770F21">
        <w:rPr>
          <w:b/>
          <w:bCs/>
          <w:sz w:val="24"/>
        </w:rPr>
        <w:t xml:space="preserve">по </w:t>
      </w:r>
      <w:r w:rsidR="005B7EE3" w:rsidRPr="00770F21">
        <w:rPr>
          <w:b/>
          <w:bCs/>
          <w:sz w:val="24"/>
        </w:rPr>
        <w:t>аукциону</w:t>
      </w:r>
      <w:r w:rsidR="00E81FAA" w:rsidRPr="00770F21">
        <w:rPr>
          <w:b/>
          <w:bCs/>
          <w:sz w:val="24"/>
        </w:rPr>
        <w:t xml:space="preserve"> </w:t>
      </w:r>
      <w:r w:rsidR="001A252F" w:rsidRPr="00770F21">
        <w:rPr>
          <w:b/>
          <w:bCs/>
          <w:sz w:val="24"/>
        </w:rPr>
        <w:t xml:space="preserve">в электронной форме </w:t>
      </w:r>
      <w:r w:rsidR="00A54DAC" w:rsidRPr="00770F21">
        <w:rPr>
          <w:b/>
          <w:bCs/>
          <w:sz w:val="24"/>
        </w:rPr>
        <w:t xml:space="preserve">на право заключение договора </w:t>
      </w:r>
      <w:r w:rsidR="00A7771E" w:rsidRPr="003E14E9">
        <w:rPr>
          <w:b/>
          <w:bCs/>
          <w:caps/>
          <w:sz w:val="24"/>
        </w:rPr>
        <w:t>«</w:t>
      </w:r>
      <w:r w:rsidR="00A7771E" w:rsidRPr="003E14E9">
        <w:rPr>
          <w:rFonts w:eastAsia="Calibri"/>
          <w:b/>
          <w:bCs/>
          <w:caps/>
          <w:sz w:val="24"/>
        </w:rPr>
        <w:t>Оборудование для ЦУС АО ДРСК ЭС ЕАО</w:t>
      </w:r>
      <w:r w:rsidR="00A7771E" w:rsidRPr="003E14E9">
        <w:rPr>
          <w:b/>
          <w:bCs/>
          <w:caps/>
          <w:sz w:val="24"/>
        </w:rPr>
        <w:t xml:space="preserve">» (Лот № </w:t>
      </w:r>
      <w:r w:rsidR="00A7771E" w:rsidRPr="003E14E9">
        <w:rPr>
          <w:rFonts w:eastAsia="Calibri"/>
          <w:b/>
          <w:bCs/>
          <w:caps/>
          <w:sz w:val="24"/>
        </w:rPr>
        <w:t>309301-ТПИР ОНМ-2022-ДРСК</w:t>
      </w:r>
      <w:r w:rsidR="00A7771E" w:rsidRPr="003E14E9">
        <w:rPr>
          <w:b/>
          <w:bCs/>
          <w:caps/>
          <w:sz w:val="24"/>
        </w:rPr>
        <w:t>)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921"/>
      </w:tblGrid>
      <w:tr w:rsidR="00770F21" w:rsidRPr="00770F21" w:rsidTr="007E0986">
        <w:tc>
          <w:tcPr>
            <w:tcW w:w="4998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770F21">
              <w:rPr>
                <w:b/>
                <w:sz w:val="24"/>
              </w:rPr>
              <w:t xml:space="preserve">г. Благовещенск           </w:t>
            </w:r>
          </w:p>
        </w:tc>
        <w:tc>
          <w:tcPr>
            <w:tcW w:w="4999" w:type="dxa"/>
          </w:tcPr>
          <w:p w:rsidR="00770F21" w:rsidRPr="00770F21" w:rsidRDefault="00770F21" w:rsidP="00A7771E">
            <w:pPr>
              <w:pStyle w:val="a6"/>
              <w:tabs>
                <w:tab w:val="left" w:pos="1134"/>
              </w:tabs>
              <w:rPr>
                <w:b/>
                <w:bCs/>
                <w:sz w:val="24"/>
              </w:rPr>
            </w:pPr>
            <w:r w:rsidRPr="00770F21">
              <w:rPr>
                <w:b/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 xml:space="preserve">     </w:t>
            </w:r>
            <w:r w:rsidRPr="00770F21">
              <w:rPr>
                <w:b/>
                <w:sz w:val="24"/>
              </w:rPr>
              <w:t xml:space="preserve">     </w:t>
            </w:r>
            <w:r w:rsidR="00A7771E">
              <w:rPr>
                <w:b/>
                <w:sz w:val="24"/>
              </w:rPr>
              <w:t>06</w:t>
            </w:r>
            <w:r w:rsidRPr="00770F21">
              <w:rPr>
                <w:b/>
                <w:sz w:val="24"/>
              </w:rPr>
              <w:t xml:space="preserve"> </w:t>
            </w:r>
            <w:r w:rsidR="00A7771E">
              <w:rPr>
                <w:b/>
                <w:sz w:val="24"/>
              </w:rPr>
              <w:t>октября</w:t>
            </w:r>
            <w:r w:rsidRPr="00770F21">
              <w:rPr>
                <w:b/>
                <w:sz w:val="24"/>
              </w:rPr>
              <w:t xml:space="preserve"> 2022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770F2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  <w:r w:rsidRPr="00770F21">
        <w:rPr>
          <w:b/>
          <w:sz w:val="24"/>
        </w:rPr>
        <w:t>СПОСОБ И ПРЕДМЕТ ЗАКУПКИ:</w:t>
      </w:r>
      <w:r w:rsidRPr="00770F21">
        <w:rPr>
          <w:b/>
          <w:bCs/>
          <w:sz w:val="24"/>
        </w:rPr>
        <w:t xml:space="preserve"> </w:t>
      </w:r>
      <w:r w:rsidR="005B7EE3" w:rsidRPr="00770F21">
        <w:rPr>
          <w:bCs/>
          <w:sz w:val="24"/>
        </w:rPr>
        <w:t>аукцион</w:t>
      </w:r>
      <w:r w:rsidR="00C2798A" w:rsidRPr="00770F21">
        <w:rPr>
          <w:bCs/>
          <w:sz w:val="24"/>
        </w:rPr>
        <w:t xml:space="preserve"> в электронной форме</w:t>
      </w:r>
      <w:r w:rsidR="00A54DAC" w:rsidRPr="00770F21">
        <w:rPr>
          <w:bCs/>
          <w:sz w:val="24"/>
        </w:rPr>
        <w:t xml:space="preserve"> на право заключение договора</w:t>
      </w:r>
      <w:r w:rsidRPr="00770F21">
        <w:rPr>
          <w:bCs/>
          <w:sz w:val="24"/>
        </w:rPr>
        <w:t xml:space="preserve"> </w:t>
      </w:r>
      <w:r w:rsidR="00A7771E" w:rsidRPr="00A7771E">
        <w:rPr>
          <w:bCs/>
          <w:sz w:val="24"/>
        </w:rPr>
        <w:t>«Оборудование для ЦУС АО ДРСК ЭС ЕАО» (Лот № 309301-ТПИР ОНМ-2022-ДРСК)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6904C3">
        <w:rPr>
          <w:b/>
          <w:i/>
          <w:sz w:val="24"/>
          <w:szCs w:val="24"/>
        </w:rPr>
        <w:t>5</w:t>
      </w:r>
      <w:r w:rsidRPr="00770F21">
        <w:rPr>
          <w:b/>
          <w:i/>
          <w:sz w:val="24"/>
          <w:szCs w:val="24"/>
        </w:rPr>
        <w:t xml:space="preserve"> (</w:t>
      </w:r>
      <w:r w:rsidR="006904C3">
        <w:rPr>
          <w:b/>
          <w:i/>
          <w:sz w:val="24"/>
          <w:szCs w:val="24"/>
        </w:rPr>
        <w:t>пять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ок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1724"/>
        <w:gridCol w:w="7199"/>
      </w:tblGrid>
      <w:tr w:rsidR="006904C3" w:rsidRPr="00770F21" w:rsidTr="006C4D01">
        <w:trPr>
          <w:trHeight w:val="442"/>
          <w:jc w:val="center"/>
        </w:trPr>
        <w:tc>
          <w:tcPr>
            <w:tcW w:w="433" w:type="dxa"/>
            <w:hideMark/>
          </w:tcPr>
          <w:p w:rsidR="006904C3" w:rsidRPr="00770F21" w:rsidRDefault="006904C3" w:rsidP="006904C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24" w:type="dxa"/>
            <w:vAlign w:val="center"/>
            <w:hideMark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199" w:type="dxa"/>
            <w:vAlign w:val="center"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6904C3" w:rsidRPr="00770F21" w:rsidTr="0015579E">
        <w:trPr>
          <w:trHeight w:val="292"/>
          <w:jc w:val="center"/>
        </w:trPr>
        <w:tc>
          <w:tcPr>
            <w:tcW w:w="433" w:type="dxa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16.09.2022 05:11:34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№89918</w:t>
            </w:r>
            <w:r w:rsidRPr="00446930">
              <w:br/>
              <w:t>ООО  "БИТРОНИКС", ИНН – 2539100305, 690090, КРАЙ ПРИМОРСКИЙ, Г ВЛАДИВОСТОК, УЛ АВРОРОВСКАЯ, ДОМ 17, ОФИС 5</w:t>
            </w:r>
          </w:p>
        </w:tc>
      </w:tr>
      <w:tr w:rsidR="006904C3" w:rsidRPr="00770F21" w:rsidTr="0015579E">
        <w:trPr>
          <w:trHeight w:val="292"/>
          <w:jc w:val="center"/>
        </w:trPr>
        <w:tc>
          <w:tcPr>
            <w:tcW w:w="433" w:type="dxa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19.09.2022 06:49:52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№90243</w:t>
            </w:r>
            <w:r w:rsidRPr="00446930">
              <w:br/>
              <w:t>ООО "УРАЛЭНЕРГОТЕЛ", ИНН – 6670171718, 620078, ОБЛ СВЕРДЛОВСКАЯ, Г ЕКАТЕРИНБУРГ, УЛ МАЛЫШЕВА, СТРОЕНИЕ 164,</w:t>
            </w:r>
          </w:p>
        </w:tc>
      </w:tr>
      <w:tr w:rsidR="006904C3" w:rsidRPr="00770F21" w:rsidTr="0015579E">
        <w:trPr>
          <w:trHeight w:val="292"/>
          <w:jc w:val="center"/>
        </w:trPr>
        <w:tc>
          <w:tcPr>
            <w:tcW w:w="433" w:type="dxa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19.09.2022 06:54:57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№90244</w:t>
            </w:r>
            <w:r w:rsidRPr="00446930">
              <w:br/>
              <w:t>ООО "ПЕРСПЕКТИВНЫЕ ИНЖЕНЕРНЫЕ РЕШЕНИЯ", ИНН – 2543034140, 690068, КРАЙ ПРИМОРСКИЙ, Г ВЛАДИВОСТОК, ПР-КТ 100-ЛЕТИЯ ВЛАДИВОСТОКА, 153, 48</w:t>
            </w:r>
          </w:p>
        </w:tc>
      </w:tr>
      <w:tr w:rsidR="006904C3" w:rsidRPr="00770F21" w:rsidTr="0015579E">
        <w:trPr>
          <w:trHeight w:val="292"/>
          <w:jc w:val="center"/>
        </w:trPr>
        <w:tc>
          <w:tcPr>
            <w:tcW w:w="433" w:type="dxa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19.09.2022 07:22:44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№90250</w:t>
            </w:r>
            <w:r w:rsidRPr="00446930">
              <w:br/>
              <w:t>ООО "ЦИФРОВЫЕ СИСТЕМЫ ПЕРЕДАЧИ", ИНН – 2537055738, 690035, КРАЙ ПРИМОРСКИЙ, Г ВЛАДИВОСТОК, УЛ КАЛИНИНА, 25,</w:t>
            </w:r>
          </w:p>
        </w:tc>
      </w:tr>
      <w:tr w:rsidR="006904C3" w:rsidRPr="00770F21" w:rsidTr="0015579E">
        <w:trPr>
          <w:trHeight w:val="292"/>
          <w:jc w:val="center"/>
        </w:trPr>
        <w:tc>
          <w:tcPr>
            <w:tcW w:w="433" w:type="dxa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2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19.09.2022 08:51:17 MCK</w:t>
            </w:r>
          </w:p>
        </w:tc>
        <w:tc>
          <w:tcPr>
            <w:tcW w:w="71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№90278</w:t>
            </w:r>
            <w:r w:rsidRPr="00446930">
              <w:br/>
              <w:t>ООО "ИНФОРМАЦИОННЫЙ ЦЕНТР", ИНН – 2540149560, 690014, КРАЙ ПРИМОРСКИЙ, Г ВЛАДИВОСТОК, УЛ НЕКРАСОВСКАЯ, 88А, ЭТАЖ3,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904C3">
        <w:rPr>
          <w:b/>
          <w:sz w:val="24"/>
          <w:szCs w:val="24"/>
        </w:rPr>
        <w:t xml:space="preserve">2 </w:t>
      </w:r>
      <w:r>
        <w:rPr>
          <w:b/>
          <w:sz w:val="24"/>
          <w:szCs w:val="24"/>
        </w:rPr>
        <w:t>(</w:t>
      </w:r>
      <w:r w:rsidR="006904C3">
        <w:rPr>
          <w:b/>
          <w:sz w:val="24"/>
          <w:szCs w:val="24"/>
        </w:rPr>
        <w:t>две</w:t>
      </w:r>
      <w:r>
        <w:rPr>
          <w:b/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 w:rsidR="006904C3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>Об отклонении заявки Участника № 90244 ООО "ПЕРСПЕКТИВНЫЕ ИНЖЕНЕРНЫЕ РЕШЕНИЯ"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 xml:space="preserve">Об отклонении заявки Участника № 90250 ООО "ЦИФРОВЫЕ СИСТЕМЫ ПЕРЕДАЧИ"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>Об отклонении заявки Участника № 90278 ООО "ИНФОРМАЦИОННЫЙ ЦЕНТР"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 xml:space="preserve">  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6904C3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6904C3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6904C3" w:rsidRPr="006904C3" w:rsidRDefault="006904C3" w:rsidP="006904C3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6904C3" w:rsidRPr="006904C3" w:rsidRDefault="006904C3" w:rsidP="009F6FDA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6904C3">
        <w:rPr>
          <w:snapToGrid/>
          <w:sz w:val="24"/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6904C3" w:rsidRPr="006904C3" w:rsidRDefault="006904C3" w:rsidP="009F6FDA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6904C3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10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1590"/>
        <w:gridCol w:w="21"/>
        <w:gridCol w:w="5507"/>
        <w:gridCol w:w="21"/>
        <w:gridCol w:w="1964"/>
        <w:gridCol w:w="21"/>
      </w:tblGrid>
      <w:tr w:rsidR="006904C3" w:rsidRPr="006904C3" w:rsidTr="00021FBB">
        <w:trPr>
          <w:trHeight w:val="436"/>
          <w:jc w:val="center"/>
        </w:trPr>
        <w:tc>
          <w:tcPr>
            <w:tcW w:w="340" w:type="dxa"/>
            <w:hideMark/>
          </w:tcPr>
          <w:p w:rsidR="006904C3" w:rsidRPr="006904C3" w:rsidRDefault="006904C3" w:rsidP="006904C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904C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611" w:type="dxa"/>
            <w:gridSpan w:val="2"/>
            <w:hideMark/>
          </w:tcPr>
          <w:p w:rsidR="006904C3" w:rsidRPr="006904C3" w:rsidRDefault="006904C3" w:rsidP="006904C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904C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  <w:gridSpan w:val="2"/>
          </w:tcPr>
          <w:p w:rsidR="006904C3" w:rsidRPr="006904C3" w:rsidRDefault="006904C3" w:rsidP="006904C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904C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gridSpan w:val="2"/>
            <w:hideMark/>
          </w:tcPr>
          <w:p w:rsidR="006904C3" w:rsidRPr="006904C3" w:rsidRDefault="006904C3" w:rsidP="006904C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904C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6904C3" w:rsidRPr="006904C3" w:rsidTr="00021FB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6904C3" w:rsidRPr="006904C3" w:rsidRDefault="006904C3" w:rsidP="006904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6904C3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16.09.2022 05:11:34 MCK</w:t>
            </w:r>
          </w:p>
        </w:tc>
        <w:tc>
          <w:tcPr>
            <w:tcW w:w="5528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Заявка №89918</w:t>
            </w: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br/>
              <w:t>ООО  "БИТРОНИКС", ИНН – 2539100305, 690090, КРАЙ ПРИМОРСКИЙ, Г ВЛАДИВОСТОК, УЛ АВРОРОВСКАЯ, ДОМ 17, ОФИС 5</w:t>
            </w:r>
          </w:p>
        </w:tc>
        <w:tc>
          <w:tcPr>
            <w:tcW w:w="1985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9 563 093.33</w:t>
            </w:r>
          </w:p>
        </w:tc>
      </w:tr>
      <w:tr w:rsidR="006904C3" w:rsidRPr="006904C3" w:rsidTr="00021FB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6904C3" w:rsidRPr="006904C3" w:rsidRDefault="006904C3" w:rsidP="006904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6904C3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9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19.09.2022 06:49:52 MCK</w:t>
            </w:r>
          </w:p>
        </w:tc>
        <w:tc>
          <w:tcPr>
            <w:tcW w:w="5528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Заявка №90243</w:t>
            </w: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br/>
              <w:t>ООО "УРАЛЭНЕРГОТЕЛ", ИНН – 6670171718, 620078, ОБЛ СВЕРДЛОВСКАЯ, Г ЕКАТЕРИНБУРГ, УЛ МАЛЫШЕВА, СТРОЕНИЕ 164,</w:t>
            </w:r>
          </w:p>
        </w:tc>
        <w:tc>
          <w:tcPr>
            <w:tcW w:w="1985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9 563 093.33</w:t>
            </w:r>
          </w:p>
        </w:tc>
      </w:tr>
      <w:tr w:rsidR="006904C3" w:rsidRPr="006904C3" w:rsidTr="00021FB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6904C3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9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19.09.2022 06:54:57 MCK</w:t>
            </w:r>
          </w:p>
        </w:tc>
        <w:tc>
          <w:tcPr>
            <w:tcW w:w="5528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Заявка №90244</w:t>
            </w: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br/>
              <w:t>ООО "ПЕРСПЕКТИВНЫЕ ИНЖЕНЕРНЫЕ РЕШЕНИЯ", ИНН – 2543034140, 690068, КРАЙ ПРИМОРСКИЙ, Г ВЛАДИВОСТОК, ПР-КТ 100-ЛЕТИЯ ВЛАДИВОСТОКА, 153, 48</w:t>
            </w:r>
          </w:p>
        </w:tc>
        <w:tc>
          <w:tcPr>
            <w:tcW w:w="1985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9 563 093.33</w:t>
            </w:r>
          </w:p>
        </w:tc>
      </w:tr>
      <w:tr w:rsidR="006904C3" w:rsidRPr="006904C3" w:rsidTr="00021FB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6904C3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9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19.09.2022 07:22:44 MCK</w:t>
            </w:r>
          </w:p>
        </w:tc>
        <w:tc>
          <w:tcPr>
            <w:tcW w:w="5528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Заявка №90250</w:t>
            </w: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br/>
              <w:t>ООО "ЦИФРОВЫЕ СИСТЕМЫ ПЕРЕДАЧИ", ИНН – 2537055738, 690035, КРАЙ ПРИМОРСКИЙ, Г ВЛАДИВОСТОК, УЛ КАЛИНИНА, 25,</w:t>
            </w:r>
          </w:p>
        </w:tc>
        <w:tc>
          <w:tcPr>
            <w:tcW w:w="1985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9 563 093.33</w:t>
            </w:r>
          </w:p>
        </w:tc>
      </w:tr>
      <w:tr w:rsidR="006904C3" w:rsidRPr="006904C3" w:rsidTr="00021FBB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6904C3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9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19.09.2022 08:51:17 MCK</w:t>
            </w:r>
          </w:p>
        </w:tc>
        <w:tc>
          <w:tcPr>
            <w:tcW w:w="5528" w:type="dxa"/>
            <w:gridSpan w:val="2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Заявка №90278</w:t>
            </w: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br/>
              <w:t>ООО "ИНФОРМАЦИОННЫЙ ЦЕНТР", ИНН – 2540149560, 690014, КРАЙ ПРИМОРСКИЙ, Г ВЛАДИВОСТОК, УЛ НЕКРАСОВСКАЯ, 88А, ЭТАЖ3,</w:t>
            </w:r>
          </w:p>
        </w:tc>
        <w:tc>
          <w:tcPr>
            <w:tcW w:w="1985" w:type="dxa"/>
            <w:gridSpan w:val="2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9 543 429.63</w:t>
            </w:r>
          </w:p>
        </w:tc>
      </w:tr>
    </w:tbl>
    <w:p w:rsidR="006904C3" w:rsidRDefault="006904C3" w:rsidP="006904C3">
      <w:pPr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6904C3" w:rsidRPr="006904C3" w:rsidRDefault="006904C3" w:rsidP="006904C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904C3">
        <w:rPr>
          <w:b/>
          <w:i/>
          <w:snapToGrid/>
          <w:sz w:val="24"/>
          <w:szCs w:val="24"/>
          <w:u w:val="single"/>
        </w:rPr>
        <w:t>ВОПРОС №2.</w:t>
      </w:r>
      <w:r w:rsidRPr="006904C3">
        <w:rPr>
          <w:b/>
          <w:i/>
          <w:snapToGrid/>
          <w:sz w:val="24"/>
          <w:szCs w:val="24"/>
        </w:rPr>
        <w:t xml:space="preserve"> Об отклонении заявки Участника № </w:t>
      </w:r>
      <w:r w:rsidRPr="006904C3">
        <w:rPr>
          <w:b/>
          <w:bCs/>
          <w:i/>
          <w:iCs/>
          <w:snapToGrid/>
          <w:sz w:val="24"/>
          <w:szCs w:val="24"/>
        </w:rPr>
        <w:t>90244 ООО "ПЕРСПЕКТИВНЫЕ ИНЖЕНЕРНЫЕ РЕШЕНИЯ"</w:t>
      </w:r>
    </w:p>
    <w:p w:rsidR="006904C3" w:rsidRDefault="006904C3" w:rsidP="006904C3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6904C3" w:rsidRPr="006904C3" w:rsidRDefault="006904C3" w:rsidP="006904C3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6904C3">
        <w:rPr>
          <w:b/>
          <w:snapToGrid/>
          <w:sz w:val="24"/>
          <w:szCs w:val="24"/>
        </w:rPr>
        <w:t>РЕШИЛИ:</w:t>
      </w:r>
    </w:p>
    <w:p w:rsidR="006904C3" w:rsidRPr="006904C3" w:rsidRDefault="006904C3" w:rsidP="006904C3">
      <w:pPr>
        <w:spacing w:line="240" w:lineRule="auto"/>
        <w:rPr>
          <w:snapToGrid/>
          <w:sz w:val="24"/>
          <w:szCs w:val="24"/>
        </w:rPr>
      </w:pPr>
      <w:r w:rsidRPr="006904C3">
        <w:rPr>
          <w:snapToGrid/>
          <w:sz w:val="24"/>
          <w:szCs w:val="24"/>
        </w:rPr>
        <w:t xml:space="preserve">Отклонить заявку Участника </w:t>
      </w:r>
      <w:r w:rsidRPr="006904C3">
        <w:rPr>
          <w:b/>
          <w:i/>
          <w:snapToGrid/>
          <w:sz w:val="24"/>
          <w:szCs w:val="24"/>
        </w:rPr>
        <w:t xml:space="preserve">№ </w:t>
      </w:r>
      <w:r w:rsidRPr="006904C3">
        <w:rPr>
          <w:b/>
          <w:bCs/>
          <w:i/>
          <w:iCs/>
          <w:snapToGrid/>
          <w:sz w:val="24"/>
          <w:szCs w:val="24"/>
        </w:rPr>
        <w:t>90244 ООО "ПЕРСПЕКТИВНЫЕ ИНЖЕНЕРНЫЕ РЕШЕНИЯ"</w:t>
      </w:r>
      <w:r w:rsidRPr="006904C3">
        <w:rPr>
          <w:b/>
          <w:i/>
          <w:snapToGrid/>
          <w:sz w:val="24"/>
          <w:szCs w:val="24"/>
        </w:rPr>
        <w:t xml:space="preserve"> </w:t>
      </w:r>
      <w:r w:rsidRPr="006904C3">
        <w:rPr>
          <w:snapToGrid/>
          <w:sz w:val="24"/>
          <w:szCs w:val="24"/>
        </w:rPr>
        <w:t>от дальнейшего рассмотрения на основании   пункта 4.9.6 «г»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8"/>
      </w:tblGrid>
      <w:tr w:rsidR="006904C3" w:rsidRPr="006904C3" w:rsidTr="00021FBB">
        <w:tc>
          <w:tcPr>
            <w:tcW w:w="284" w:type="dxa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904C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355" w:type="dxa"/>
            <w:shd w:val="clear" w:color="auto" w:fill="auto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39D4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6904C3" w:rsidRPr="006904C3" w:rsidTr="00021FBB">
        <w:tc>
          <w:tcPr>
            <w:tcW w:w="284" w:type="dxa"/>
          </w:tcPr>
          <w:p w:rsidR="006904C3" w:rsidRPr="006904C3" w:rsidRDefault="006904C3" w:rsidP="009F6FDA">
            <w:pPr>
              <w:numPr>
                <w:ilvl w:val="0"/>
                <w:numId w:val="4"/>
              </w:numPr>
              <w:spacing w:after="200" w:line="240" w:lineRule="auto"/>
              <w:ind w:left="357" w:hanging="357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6904C3" w:rsidRPr="006904C3" w:rsidRDefault="006904C3" w:rsidP="006904C3">
            <w:pPr>
              <w:spacing w:line="240" w:lineRule="auto"/>
              <w:ind w:firstLine="170"/>
              <w:rPr>
                <w:i/>
                <w:snapToGrid/>
                <w:sz w:val="24"/>
                <w:szCs w:val="24"/>
                <w:shd w:val="clear" w:color="auto" w:fill="FFFF99"/>
              </w:rPr>
            </w:pPr>
            <w:r w:rsidRPr="006904C3">
              <w:rPr>
                <w:snapToGrid/>
                <w:sz w:val="24"/>
                <w:szCs w:val="24"/>
              </w:rPr>
              <w:t>В заявке Участника предложенный в п. 1.3 ТП Процессор: «Core i3-10105F, 4x3.6 ГГцr» не соответствует требованиям п. 6.2.1 ТТ,  Процессор: «Intel Core i3-10100 Processor, 6M Cache, 3.60 GHz», в предлагаемом процессоре отсутствует интегрированный графический редактор, для полноценной работы потребуется дооснащение внешней видеокартой</w:t>
            </w:r>
          </w:p>
        </w:tc>
      </w:tr>
    </w:tbl>
    <w:p w:rsidR="006904C3" w:rsidRPr="006904C3" w:rsidRDefault="006904C3" w:rsidP="006904C3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904C3" w:rsidRPr="006904C3" w:rsidRDefault="006904C3" w:rsidP="006904C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904C3">
        <w:rPr>
          <w:b/>
          <w:i/>
          <w:snapToGrid/>
          <w:sz w:val="24"/>
          <w:szCs w:val="24"/>
          <w:u w:val="single"/>
        </w:rPr>
        <w:t>ВОПРОС №3.</w:t>
      </w:r>
      <w:r w:rsidRPr="006904C3">
        <w:rPr>
          <w:b/>
          <w:i/>
          <w:snapToGrid/>
          <w:sz w:val="24"/>
          <w:szCs w:val="24"/>
        </w:rPr>
        <w:t xml:space="preserve"> Об отклонении заявки Участника № 90250 ООО "ЦИФРОВЫЕ СИСТЕМЫ ПЕРЕДАЧИ"</w:t>
      </w:r>
    </w:p>
    <w:p w:rsidR="006904C3" w:rsidRPr="006904C3" w:rsidRDefault="006904C3" w:rsidP="006904C3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6904C3" w:rsidRPr="006904C3" w:rsidRDefault="006904C3" w:rsidP="006904C3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6904C3">
        <w:rPr>
          <w:b/>
          <w:snapToGrid/>
          <w:sz w:val="24"/>
          <w:szCs w:val="24"/>
        </w:rPr>
        <w:t>РЕШИЛИ:</w:t>
      </w:r>
    </w:p>
    <w:p w:rsidR="006904C3" w:rsidRPr="006904C3" w:rsidRDefault="006904C3" w:rsidP="006904C3">
      <w:pPr>
        <w:spacing w:line="240" w:lineRule="auto"/>
        <w:rPr>
          <w:snapToGrid/>
          <w:sz w:val="24"/>
          <w:szCs w:val="24"/>
        </w:rPr>
      </w:pPr>
      <w:r w:rsidRPr="006904C3">
        <w:rPr>
          <w:snapToGrid/>
          <w:sz w:val="24"/>
          <w:szCs w:val="24"/>
        </w:rPr>
        <w:t xml:space="preserve">Отклонить заявку Участника </w:t>
      </w:r>
      <w:r w:rsidRPr="006904C3">
        <w:rPr>
          <w:b/>
          <w:i/>
          <w:snapToGrid/>
          <w:sz w:val="24"/>
          <w:szCs w:val="24"/>
        </w:rPr>
        <w:t xml:space="preserve">№ </w:t>
      </w:r>
      <w:r w:rsidRPr="006904C3">
        <w:rPr>
          <w:b/>
          <w:bCs/>
          <w:i/>
          <w:iCs/>
          <w:snapToGrid/>
          <w:sz w:val="24"/>
          <w:szCs w:val="24"/>
        </w:rPr>
        <w:t>90250 ООО "ЦИФРОВЫЕ СИСТЕМЫ ПЕРЕДАЧИ"</w:t>
      </w:r>
      <w:r w:rsidRPr="006904C3">
        <w:rPr>
          <w:b/>
          <w:i/>
          <w:snapToGrid/>
          <w:sz w:val="24"/>
          <w:szCs w:val="24"/>
        </w:rPr>
        <w:t xml:space="preserve"> </w:t>
      </w:r>
      <w:r w:rsidRPr="006904C3">
        <w:rPr>
          <w:snapToGrid/>
          <w:sz w:val="24"/>
          <w:szCs w:val="24"/>
        </w:rPr>
        <w:t>от дальнейшего рассмотрения на основании   пункта 4.9.6 «г»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8"/>
      </w:tblGrid>
      <w:tr w:rsidR="006904C3" w:rsidRPr="006904C3" w:rsidTr="00021FBB">
        <w:tc>
          <w:tcPr>
            <w:tcW w:w="284" w:type="dxa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904C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355" w:type="dxa"/>
            <w:shd w:val="clear" w:color="auto" w:fill="auto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39D4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6904C3" w:rsidRPr="006904C3" w:rsidTr="00021FBB">
        <w:tc>
          <w:tcPr>
            <w:tcW w:w="284" w:type="dxa"/>
          </w:tcPr>
          <w:p w:rsidR="006904C3" w:rsidRPr="006904C3" w:rsidRDefault="006904C3" w:rsidP="006904C3">
            <w:pPr>
              <w:spacing w:line="240" w:lineRule="auto"/>
              <w:ind w:left="360" w:hanging="360"/>
              <w:rPr>
                <w:snapToGrid/>
                <w:sz w:val="24"/>
                <w:szCs w:val="24"/>
              </w:rPr>
            </w:pPr>
            <w:r w:rsidRPr="006904C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6904C3" w:rsidRPr="006904C3" w:rsidRDefault="006904C3" w:rsidP="006904C3">
            <w:pPr>
              <w:spacing w:line="240" w:lineRule="auto"/>
              <w:ind w:firstLine="170"/>
              <w:rPr>
                <w:i/>
                <w:snapToGrid/>
                <w:sz w:val="24"/>
                <w:szCs w:val="24"/>
                <w:shd w:val="clear" w:color="auto" w:fill="FFFF99"/>
              </w:rPr>
            </w:pPr>
            <w:r w:rsidRPr="006904C3">
              <w:rPr>
                <w:snapToGrid/>
                <w:sz w:val="24"/>
                <w:szCs w:val="24"/>
              </w:rPr>
              <w:t xml:space="preserve">В заявке Участника предложенный в п. 1.3 ТП Процессор: «Core i3-10105F, 4x3.6 ГГцr» не соответствует требованиям п. 6.2.1 ТТ,  Процессор: «Intel Core i3-10100 </w:t>
            </w:r>
            <w:r w:rsidRPr="006904C3">
              <w:rPr>
                <w:snapToGrid/>
                <w:sz w:val="24"/>
                <w:szCs w:val="24"/>
              </w:rPr>
              <w:lastRenderedPageBreak/>
              <w:t>Processor, 6M Cache, 3.60 GHz», в предлагаемом процессоре отсутствует интегрированный графический редактор, для полноценной работы потребуется дооснащение внешней видеокартой</w:t>
            </w:r>
          </w:p>
        </w:tc>
      </w:tr>
    </w:tbl>
    <w:p w:rsidR="006904C3" w:rsidRPr="006904C3" w:rsidRDefault="006904C3" w:rsidP="006904C3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904C3" w:rsidRPr="006904C3" w:rsidRDefault="006904C3" w:rsidP="006904C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904C3">
        <w:rPr>
          <w:b/>
          <w:i/>
          <w:snapToGrid/>
          <w:sz w:val="24"/>
          <w:szCs w:val="24"/>
          <w:u w:val="single"/>
        </w:rPr>
        <w:t>ВОПРОС №4.</w:t>
      </w:r>
      <w:r w:rsidRPr="006904C3">
        <w:rPr>
          <w:b/>
          <w:i/>
          <w:snapToGrid/>
          <w:sz w:val="24"/>
          <w:szCs w:val="24"/>
        </w:rPr>
        <w:t xml:space="preserve"> Об отклонении заявки Участника № 90278 ООО "ИНФОРМАЦИОННЫЙ ЦЕНТР"</w:t>
      </w:r>
    </w:p>
    <w:p w:rsidR="006904C3" w:rsidRPr="006904C3" w:rsidRDefault="006904C3" w:rsidP="006904C3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904C3" w:rsidRPr="006904C3" w:rsidRDefault="006904C3" w:rsidP="006904C3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6904C3">
        <w:rPr>
          <w:b/>
          <w:snapToGrid/>
          <w:sz w:val="24"/>
          <w:szCs w:val="24"/>
        </w:rPr>
        <w:t>РЕШИЛИ:</w:t>
      </w:r>
    </w:p>
    <w:p w:rsidR="006904C3" w:rsidRPr="006904C3" w:rsidRDefault="006904C3" w:rsidP="006904C3">
      <w:pPr>
        <w:spacing w:line="240" w:lineRule="auto"/>
        <w:rPr>
          <w:snapToGrid/>
          <w:sz w:val="24"/>
          <w:szCs w:val="24"/>
        </w:rPr>
      </w:pPr>
      <w:r w:rsidRPr="006904C3">
        <w:rPr>
          <w:snapToGrid/>
          <w:sz w:val="24"/>
          <w:szCs w:val="24"/>
        </w:rPr>
        <w:t xml:space="preserve">Отклонить заявку Участника </w:t>
      </w:r>
      <w:r w:rsidRPr="006904C3">
        <w:rPr>
          <w:b/>
          <w:i/>
          <w:snapToGrid/>
          <w:sz w:val="24"/>
          <w:szCs w:val="24"/>
        </w:rPr>
        <w:t xml:space="preserve">№ 90278 ООО "ИНФОРМАЦИОННЫЙ ЦЕНТР" </w:t>
      </w:r>
      <w:r w:rsidRPr="006904C3">
        <w:rPr>
          <w:snapToGrid/>
          <w:sz w:val="24"/>
          <w:szCs w:val="24"/>
        </w:rPr>
        <w:t>от дальнейшего рассмотрения на основании   пункта 4.9.6 «г»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8"/>
      </w:tblGrid>
      <w:tr w:rsidR="006904C3" w:rsidRPr="006904C3" w:rsidTr="00021FBB">
        <w:tc>
          <w:tcPr>
            <w:tcW w:w="284" w:type="dxa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904C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355" w:type="dxa"/>
            <w:shd w:val="clear" w:color="auto" w:fill="auto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39D4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  <w:bookmarkStart w:id="2" w:name="_GoBack"/>
            <w:bookmarkEnd w:id="2"/>
          </w:p>
        </w:tc>
      </w:tr>
      <w:tr w:rsidR="006904C3" w:rsidRPr="006904C3" w:rsidTr="00021FBB">
        <w:tc>
          <w:tcPr>
            <w:tcW w:w="284" w:type="dxa"/>
          </w:tcPr>
          <w:p w:rsidR="006904C3" w:rsidRPr="006904C3" w:rsidRDefault="006904C3" w:rsidP="006904C3">
            <w:pPr>
              <w:spacing w:line="240" w:lineRule="auto"/>
              <w:ind w:left="360" w:hanging="360"/>
              <w:rPr>
                <w:snapToGrid/>
                <w:sz w:val="24"/>
                <w:szCs w:val="24"/>
              </w:rPr>
            </w:pPr>
            <w:r w:rsidRPr="006904C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6904C3" w:rsidRPr="006904C3" w:rsidRDefault="006904C3" w:rsidP="006904C3">
            <w:pPr>
              <w:spacing w:line="240" w:lineRule="auto"/>
              <w:ind w:firstLine="170"/>
              <w:rPr>
                <w:i/>
                <w:snapToGrid/>
                <w:sz w:val="24"/>
                <w:szCs w:val="24"/>
                <w:shd w:val="clear" w:color="auto" w:fill="FFFF99"/>
              </w:rPr>
            </w:pPr>
            <w:r w:rsidRPr="006904C3">
              <w:rPr>
                <w:snapToGrid/>
                <w:sz w:val="24"/>
                <w:szCs w:val="24"/>
              </w:rPr>
              <w:t>В заявке Участника предложенный в п. 1.3 ТП Процессор: «Core i3-10105F, 4x3.6 ГГцr» не соответствует требованиям п. 6.2.1 ТТ,  Процессор: «Intel Core i3-10100 Processor, 6M Cache, 3.60 GHz», в предлагаемом процессоре отсутствует интегрированный графический редактор, для полноценной работы потребуется дооснащение внешней видеокартой</w:t>
            </w:r>
          </w:p>
        </w:tc>
      </w:tr>
    </w:tbl>
    <w:p w:rsidR="006904C3" w:rsidRPr="006904C3" w:rsidRDefault="006904C3" w:rsidP="006904C3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904C3" w:rsidRPr="006904C3" w:rsidRDefault="006904C3" w:rsidP="006904C3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6904C3">
        <w:rPr>
          <w:b/>
          <w:bCs/>
          <w:i/>
          <w:iCs/>
          <w:snapToGrid/>
          <w:sz w:val="24"/>
          <w:szCs w:val="24"/>
          <w:u w:val="single"/>
        </w:rPr>
        <w:t xml:space="preserve">ВОПРОС № 5 </w:t>
      </w:r>
      <w:r w:rsidRPr="006904C3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6904C3" w:rsidRPr="006904C3" w:rsidRDefault="006904C3" w:rsidP="006904C3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</w:p>
    <w:p w:rsidR="006904C3" w:rsidRPr="006904C3" w:rsidRDefault="006904C3" w:rsidP="006904C3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 xml:space="preserve">РЕШИЛИ:        </w:t>
      </w:r>
    </w:p>
    <w:p w:rsidR="006904C3" w:rsidRPr="006904C3" w:rsidRDefault="006904C3" w:rsidP="009F6FDA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426"/>
        <w:contextualSpacing/>
        <w:jc w:val="left"/>
        <w:rPr>
          <w:sz w:val="24"/>
          <w:szCs w:val="24"/>
        </w:rPr>
      </w:pPr>
      <w:r w:rsidRPr="006904C3">
        <w:rPr>
          <w:sz w:val="24"/>
          <w:szCs w:val="24"/>
        </w:rPr>
        <w:t>Признать заявки:</w:t>
      </w:r>
    </w:p>
    <w:tbl>
      <w:tblPr>
        <w:tblStyle w:val="110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9464"/>
      </w:tblGrid>
      <w:tr w:rsidR="006904C3" w:rsidRPr="006904C3" w:rsidTr="00021FBB">
        <w:trPr>
          <w:trHeight w:val="288"/>
          <w:jc w:val="center"/>
        </w:trPr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Заявка №89918 ООО  "БИТРОНИКС", ИНН – 2539100305, 690090, КРАЙ ПРИМОРСКИЙ, Г ВЛАДИВОСТОК, УЛ АВРОРОВСКАЯ, ДОМ 17, ОФИС 5</w:t>
            </w:r>
          </w:p>
        </w:tc>
      </w:tr>
      <w:tr w:rsidR="006904C3" w:rsidRPr="006904C3" w:rsidTr="00021FBB">
        <w:trPr>
          <w:trHeight w:val="288"/>
          <w:jc w:val="center"/>
        </w:trPr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04C3" w:rsidRPr="006904C3" w:rsidRDefault="006904C3" w:rsidP="006904C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904C3">
              <w:rPr>
                <w:rFonts w:eastAsia="Lucida Sans Unicode" w:cs="Tahoma"/>
                <w:snapToGrid/>
                <w:sz w:val="24"/>
                <w:szCs w:val="24"/>
              </w:rPr>
              <w:t>Заявка №90243 ООО "УРАЛЭНЕРГОТЕЛ", ИНН – 6670171718, 620078, ОБЛ СВЕРДЛОВСКАЯ, Г ЕКАТЕРИНБУРГ, УЛ МАЛЫШЕВА, СТРОЕНИЕ 164,</w:t>
            </w:r>
          </w:p>
        </w:tc>
      </w:tr>
    </w:tbl>
    <w:p w:rsidR="006904C3" w:rsidRPr="006904C3" w:rsidRDefault="006904C3" w:rsidP="006904C3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6904C3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904C3" w:rsidRPr="006904C3" w:rsidRDefault="006904C3" w:rsidP="009F6FDA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426"/>
        <w:contextualSpacing/>
        <w:jc w:val="left"/>
        <w:rPr>
          <w:snapToGrid/>
          <w:sz w:val="24"/>
        </w:rPr>
      </w:pPr>
      <w:r w:rsidRPr="006904C3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 «15%» или «30 % (в связи с допуском к участию в аукционе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878, с суммарной долей такой продукции 50% и более (согласно порядку расчета, установленному в п. 4.15.7 Документации о закупке)) от предложенной им в ходе аукциона цены договора.</w:t>
      </w: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Pr="006904C3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18"/>
          <w:szCs w:val="18"/>
        </w:rPr>
      </w:pPr>
      <w:r w:rsidRPr="006904C3">
        <w:rPr>
          <w:i/>
          <w:snapToGrid/>
          <w:color w:val="000000" w:themeColor="text1"/>
          <w:sz w:val="18"/>
          <w:szCs w:val="18"/>
        </w:rPr>
        <w:t>Тел. (4162)397-</w:t>
      </w:r>
      <w:r w:rsidR="006C73CD" w:rsidRPr="006904C3">
        <w:rPr>
          <w:i/>
          <w:snapToGrid/>
          <w:color w:val="000000" w:themeColor="text1"/>
          <w:sz w:val="18"/>
          <w:szCs w:val="18"/>
        </w:rPr>
        <w:t>147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FDA" w:rsidRDefault="009F6FDA" w:rsidP="00355095">
      <w:pPr>
        <w:spacing w:line="240" w:lineRule="auto"/>
      </w:pPr>
      <w:r>
        <w:separator/>
      </w:r>
    </w:p>
  </w:endnote>
  <w:endnote w:type="continuationSeparator" w:id="0">
    <w:p w:rsidR="009F6FDA" w:rsidRDefault="009F6FD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04C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04C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FDA" w:rsidRDefault="009F6FDA" w:rsidP="00355095">
      <w:pPr>
        <w:spacing w:line="240" w:lineRule="auto"/>
      </w:pPr>
      <w:r>
        <w:separator/>
      </w:r>
    </w:p>
  </w:footnote>
  <w:footnote w:type="continuationSeparator" w:id="0">
    <w:p w:rsidR="009F6FDA" w:rsidRDefault="009F6FD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 xml:space="preserve">1-Р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6904C3">
      <w:rPr>
        <w:i/>
        <w:sz w:val="20"/>
      </w:rPr>
      <w:t>309301</w:t>
    </w:r>
    <w:r w:rsidR="005B7EE3"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96C94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198</cp:revision>
  <cp:lastPrinted>2019-03-31T23:59:00Z</cp:lastPrinted>
  <dcterms:created xsi:type="dcterms:W3CDTF">2015-03-25T00:17:00Z</dcterms:created>
  <dcterms:modified xsi:type="dcterms:W3CDTF">2022-10-06T06:09:00Z</dcterms:modified>
</cp:coreProperties>
</file>