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BE" w:rsidRPr="000357DA" w:rsidRDefault="00D46D75" w:rsidP="002B4DBE">
      <w:pPr>
        <w:pStyle w:val="ListNum"/>
        <w:numPr>
          <w:ilvl w:val="0"/>
          <w:numId w:val="0"/>
        </w:numPr>
        <w:spacing w:before="0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ТЕХНИЧЕСКИЕ ТРЕБОВАНИЯ НА ЗАКУПКУ ОБОРУДОВАНИЕ ИТ</w:t>
      </w:r>
    </w:p>
    <w:p w:rsidR="002B4DBE" w:rsidRPr="00EA6C0B" w:rsidRDefault="002B4DBE" w:rsidP="002B4DBE">
      <w:pPr>
        <w:pStyle w:val="ListNum"/>
        <w:numPr>
          <w:ilvl w:val="0"/>
          <w:numId w:val="0"/>
        </w:numPr>
        <w:tabs>
          <w:tab w:val="clear" w:pos="284"/>
        </w:tabs>
        <w:spacing w:before="0"/>
        <w:ind w:left="709"/>
      </w:pPr>
    </w:p>
    <w:p w:rsidR="00563B70" w:rsidRPr="00563B70" w:rsidRDefault="00563B70" w:rsidP="00563B70">
      <w:pPr>
        <w:pStyle w:val="ListNum"/>
        <w:numPr>
          <w:ilvl w:val="0"/>
          <w:numId w:val="2"/>
        </w:numPr>
        <w:tabs>
          <w:tab w:val="num" w:pos="284"/>
        </w:tabs>
        <w:ind w:left="0" w:firstLine="0"/>
        <w:rPr>
          <w:b/>
        </w:rPr>
      </w:pPr>
      <w:r w:rsidRPr="00563B70">
        <w:rPr>
          <w:b/>
          <w:szCs w:val="22"/>
        </w:rPr>
        <w:t>Место поставки продукции</w:t>
      </w:r>
    </w:p>
    <w:p w:rsidR="00563B70" w:rsidRPr="00563B70" w:rsidRDefault="00563B70" w:rsidP="002B4DBE">
      <w:pPr>
        <w:pStyle w:val="1"/>
        <w:numPr>
          <w:ilvl w:val="0"/>
          <w:numId w:val="1"/>
        </w:numPr>
        <w:spacing w:before="0" w:line="240" w:lineRule="auto"/>
        <w:ind w:left="0" w:firstLine="709"/>
      </w:pPr>
      <w:r w:rsidRPr="00EA6C0B">
        <w:rPr>
          <w:bCs/>
          <w:sz w:val="24"/>
          <w:szCs w:val="24"/>
        </w:rPr>
        <w:t>Адрес: 675000, Амурская область, г. Благовещенск, ул. Шевченко 28</w:t>
      </w:r>
      <w:r>
        <w:rPr>
          <w:sz w:val="24"/>
          <w:szCs w:val="24"/>
        </w:rPr>
        <w:t>.</w:t>
      </w:r>
    </w:p>
    <w:p w:rsidR="002B4DBE" w:rsidRPr="00EA6C0B" w:rsidRDefault="002B4DBE" w:rsidP="002B4DBE">
      <w:pPr>
        <w:pStyle w:val="1"/>
        <w:numPr>
          <w:ilvl w:val="0"/>
          <w:numId w:val="1"/>
        </w:numPr>
        <w:spacing w:before="0" w:line="240" w:lineRule="auto"/>
        <w:ind w:left="0" w:firstLine="709"/>
      </w:pPr>
      <w:r w:rsidRPr="00EA6C0B">
        <w:rPr>
          <w:sz w:val="24"/>
          <w:szCs w:val="24"/>
        </w:rPr>
        <w:t xml:space="preserve">Грузополучатель: </w:t>
      </w:r>
      <w:r w:rsidRPr="00EA6C0B">
        <w:rPr>
          <w:bCs/>
          <w:sz w:val="24"/>
          <w:szCs w:val="24"/>
        </w:rPr>
        <w:t xml:space="preserve">Филиал Акционерного общества «Дальневосточная распределительная сетевая компания» «Амурские электрические сети». </w:t>
      </w:r>
    </w:p>
    <w:p w:rsidR="002B4DBE" w:rsidRPr="00C861D4" w:rsidRDefault="002B4DBE" w:rsidP="002B4DBE">
      <w:pPr>
        <w:pStyle w:val="ListNum"/>
        <w:numPr>
          <w:ilvl w:val="0"/>
          <w:numId w:val="0"/>
        </w:numPr>
        <w:tabs>
          <w:tab w:val="clear" w:pos="284"/>
          <w:tab w:val="left" w:pos="708"/>
        </w:tabs>
        <w:spacing w:before="0"/>
        <w:ind w:left="360" w:hanging="360"/>
      </w:pPr>
    </w:p>
    <w:p w:rsidR="002B4DBE" w:rsidRPr="00804AF6" w:rsidRDefault="002B4DBE" w:rsidP="002B4DBE">
      <w:pPr>
        <w:widowControl w:val="0"/>
        <w:numPr>
          <w:ilvl w:val="0"/>
          <w:numId w:val="2"/>
        </w:numPr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04AF6">
        <w:rPr>
          <w:b/>
          <w:sz w:val="24"/>
          <w:szCs w:val="24"/>
        </w:rPr>
        <w:t>Требования к закупаемой продукции</w:t>
      </w:r>
      <w:r w:rsidRPr="00804AF6">
        <w:rPr>
          <w:sz w:val="24"/>
          <w:szCs w:val="24"/>
        </w:rPr>
        <w:t xml:space="preserve"> </w:t>
      </w:r>
      <w:r w:rsidRPr="00804AF6">
        <w:rPr>
          <w:b/>
          <w:sz w:val="24"/>
          <w:szCs w:val="24"/>
        </w:rPr>
        <w:t>(технические и иные характеристики)</w:t>
      </w:r>
    </w:p>
    <w:p w:rsidR="002B4DBE" w:rsidRPr="00804AF6" w:rsidRDefault="00764CBA" w:rsidP="00764CBA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804AF6">
        <w:rPr>
          <w:rFonts w:eastAsia="Calibri"/>
          <w:bCs/>
          <w:sz w:val="24"/>
          <w:szCs w:val="24"/>
          <w:lang w:eastAsia="en-US"/>
        </w:rPr>
        <w:tab/>
      </w:r>
      <w:r w:rsidR="005B36CC" w:rsidRPr="00804AF6">
        <w:rPr>
          <w:rFonts w:eastAsia="Calibri"/>
          <w:bCs/>
          <w:sz w:val="24"/>
          <w:szCs w:val="24"/>
          <w:lang w:eastAsia="en-US"/>
        </w:rPr>
        <w:tab/>
      </w:r>
      <w:r w:rsidR="002A422A">
        <w:rPr>
          <w:rFonts w:eastAsia="Calibri"/>
          <w:bCs/>
          <w:sz w:val="24"/>
          <w:szCs w:val="24"/>
          <w:lang w:eastAsia="en-US"/>
        </w:rPr>
        <w:t>2</w:t>
      </w:r>
      <w:r w:rsidR="00563B70" w:rsidRPr="00804AF6">
        <w:rPr>
          <w:rFonts w:eastAsia="Calibri"/>
          <w:bCs/>
          <w:sz w:val="24"/>
          <w:szCs w:val="24"/>
          <w:lang w:eastAsia="en-US"/>
        </w:rPr>
        <w:t xml:space="preserve">.1 </w:t>
      </w:r>
      <w:r w:rsidR="002B4DBE" w:rsidRPr="00804AF6">
        <w:rPr>
          <w:rFonts w:eastAsia="Calibri"/>
          <w:bCs/>
          <w:sz w:val="24"/>
          <w:szCs w:val="24"/>
          <w:lang w:eastAsia="en-US"/>
        </w:rPr>
        <w:t>Участник должен представить техническое предложение по форме, предусмотренной Документацией о закупке, в котором будет содержаться информация в объеме не менее, чем указано в таблице № 1 настоящих Технических требований. В техническом предложении Участник должен представить свое предложение по каждому из требований Заказчика, перечисленных в указанных таблице и пунктах. В случае неисполнения данного требования, в соответствии с Документацией о закупке, Участник будет не допущен к дальнейшему участию.</w:t>
      </w:r>
    </w:p>
    <w:p w:rsidR="00EF5F69" w:rsidRPr="005475F6" w:rsidRDefault="00563B70" w:rsidP="002A422A">
      <w:pPr>
        <w:widowControl w:val="0"/>
        <w:tabs>
          <w:tab w:val="left" w:pos="426"/>
        </w:tabs>
        <w:suppressAutoHyphens w:val="0"/>
        <w:autoSpaceDE w:val="0"/>
        <w:autoSpaceDN w:val="0"/>
        <w:adjustRightInd w:val="0"/>
        <w:ind w:left="360"/>
        <w:jc w:val="right"/>
        <w:rPr>
          <w:i/>
          <w:sz w:val="22"/>
          <w:szCs w:val="22"/>
        </w:rPr>
      </w:pPr>
      <w:r w:rsidRPr="005475F6">
        <w:rPr>
          <w:i/>
          <w:sz w:val="22"/>
          <w:szCs w:val="22"/>
        </w:rPr>
        <w:t>Таблица № 1</w:t>
      </w:r>
    </w:p>
    <w:tbl>
      <w:tblPr>
        <w:tblpPr w:leftFromText="180" w:rightFromText="180" w:vertAnchor="text" w:horzAnchor="margin" w:tblpY="144"/>
        <w:tblW w:w="9967" w:type="dxa"/>
        <w:tblLayout w:type="fixed"/>
        <w:tblLook w:val="0000" w:firstRow="0" w:lastRow="0" w:firstColumn="0" w:lastColumn="0" w:noHBand="0" w:noVBand="0"/>
      </w:tblPr>
      <w:tblGrid>
        <w:gridCol w:w="503"/>
        <w:gridCol w:w="1052"/>
        <w:gridCol w:w="5434"/>
        <w:gridCol w:w="2978"/>
      </w:tblGrid>
      <w:tr w:rsidR="00317F88" w:rsidRPr="00EA6C0B" w:rsidTr="00A17F67">
        <w:trPr>
          <w:trHeight w:val="37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17F88" w:rsidRPr="004C54FA" w:rsidRDefault="00317F88" w:rsidP="00A17F67">
            <w:pPr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:rsidR="00317F88" w:rsidRPr="004C54FA" w:rsidRDefault="00317F88" w:rsidP="00A17F67">
            <w:pPr>
              <w:rPr>
                <w:b/>
              </w:rPr>
            </w:pPr>
            <w:r w:rsidRPr="004C54FA">
              <w:rPr>
                <w:b/>
              </w:rPr>
              <w:t>Наименование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17F88" w:rsidRPr="005475F6" w:rsidRDefault="00317F88" w:rsidP="00A17F67">
            <w:pPr>
              <w:jc w:val="center"/>
              <w:rPr>
                <w:b/>
                <w:color w:val="000000"/>
              </w:rPr>
            </w:pPr>
            <w:r w:rsidRPr="005475F6">
              <w:rPr>
                <w:b/>
              </w:rPr>
              <w:t>Требование Заказчика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17F88" w:rsidRDefault="00317F88" w:rsidP="00A17F67">
            <w:pPr>
              <w:jc w:val="center"/>
              <w:rPr>
                <w:b/>
                <w:color w:val="000000"/>
              </w:rPr>
            </w:pPr>
          </w:p>
          <w:p w:rsidR="00317F88" w:rsidRDefault="00317F88" w:rsidP="00A17F67">
            <w:pPr>
              <w:jc w:val="center"/>
              <w:rPr>
                <w:b/>
                <w:color w:val="000000"/>
              </w:rPr>
            </w:pPr>
            <w:r w:rsidRPr="00BD2A81">
              <w:rPr>
                <w:b/>
                <w:color w:val="000000"/>
              </w:rPr>
              <w:t>Предложение Участника</w:t>
            </w:r>
          </w:p>
        </w:tc>
      </w:tr>
      <w:tr w:rsidR="002A422A" w:rsidRPr="00EA6C0B" w:rsidTr="005919C8">
        <w:trPr>
          <w:cantSplit/>
          <w:trHeight w:val="151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422A" w:rsidRPr="00EA6C0B" w:rsidRDefault="002A422A" w:rsidP="00A17F67">
            <w:r>
              <w:t>1</w:t>
            </w:r>
          </w:p>
          <w:p w:rsidR="002A422A" w:rsidRPr="00EA6C0B" w:rsidRDefault="002A422A" w:rsidP="00A17F67"/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A17F67" w:rsidRDefault="005919C8" w:rsidP="00A17F67">
            <w:pPr>
              <w:suppressAutoHyphens w:val="0"/>
              <w:spacing w:after="160" w:line="259" w:lineRule="auto"/>
              <w:ind w:left="113"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Перечень, </w:t>
            </w:r>
            <w:r w:rsidRPr="00EF5F69">
              <w:rPr>
                <w:b/>
                <w:sz w:val="22"/>
                <w:szCs w:val="22"/>
              </w:rPr>
              <w:t>объемы</w:t>
            </w:r>
            <w:r>
              <w:rPr>
                <w:b/>
                <w:sz w:val="22"/>
                <w:szCs w:val="22"/>
              </w:rPr>
              <w:t xml:space="preserve"> продукции</w:t>
            </w:r>
          </w:p>
          <w:p w:rsidR="002A422A" w:rsidRPr="00D46D75" w:rsidRDefault="002A422A" w:rsidP="00A17F67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A422A" w:rsidRPr="006169B8" w:rsidRDefault="002A422A" w:rsidP="00A17F67">
            <w:pPr>
              <w:rPr>
                <w:b/>
                <w:sz w:val="24"/>
                <w:szCs w:val="24"/>
              </w:rPr>
            </w:pPr>
            <w:r w:rsidRPr="006169B8">
              <w:rPr>
                <w:b/>
                <w:i/>
                <w:sz w:val="24"/>
                <w:szCs w:val="24"/>
                <w:u w:val="single"/>
              </w:rPr>
              <w:t>АРМ инженерного сотрудника</w:t>
            </w:r>
            <w:r w:rsidRPr="006169B8">
              <w:rPr>
                <w:b/>
                <w:sz w:val="24"/>
                <w:szCs w:val="24"/>
              </w:rPr>
              <w:t xml:space="preserve"> в количестве 85 комплектов</w:t>
            </w:r>
            <w:r w:rsidR="00476BBD" w:rsidRPr="006169B8">
              <w:rPr>
                <w:b/>
                <w:sz w:val="24"/>
                <w:szCs w:val="24"/>
              </w:rPr>
              <w:t xml:space="preserve"> </w:t>
            </w:r>
            <w:r w:rsidR="00097811" w:rsidRPr="006169B8">
              <w:rPr>
                <w:b/>
                <w:sz w:val="24"/>
                <w:szCs w:val="24"/>
              </w:rPr>
              <w:t>(</w:t>
            </w:r>
            <w:r w:rsidR="00476BBD" w:rsidRPr="006169B8">
              <w:rPr>
                <w:b/>
                <w:sz w:val="24"/>
                <w:szCs w:val="24"/>
              </w:rPr>
              <w:t xml:space="preserve">состоящих из </w:t>
            </w:r>
            <w:r w:rsidR="003E7122" w:rsidRPr="006169B8">
              <w:rPr>
                <w:b/>
                <w:sz w:val="24"/>
                <w:szCs w:val="24"/>
              </w:rPr>
              <w:t>системного блока, монитора</w:t>
            </w:r>
            <w:r w:rsidR="00476BBD" w:rsidRPr="006169B8">
              <w:rPr>
                <w:b/>
                <w:sz w:val="24"/>
                <w:szCs w:val="24"/>
              </w:rPr>
              <w:t xml:space="preserve"> и ИБП</w:t>
            </w:r>
            <w:r w:rsidR="00097811" w:rsidRPr="006169B8">
              <w:rPr>
                <w:b/>
                <w:sz w:val="24"/>
                <w:szCs w:val="24"/>
              </w:rPr>
              <w:t>)</w:t>
            </w:r>
          </w:p>
          <w:p w:rsidR="002A422A" w:rsidRPr="006169B8" w:rsidRDefault="002A422A" w:rsidP="00A17F67">
            <w:pPr>
              <w:rPr>
                <w:b/>
              </w:rPr>
            </w:pP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422A" w:rsidRPr="00317F88" w:rsidRDefault="002A422A" w:rsidP="00A17F67">
            <w:pPr>
              <w:jc w:val="center"/>
              <w:rPr>
                <w:b/>
                <w:color w:val="000000"/>
              </w:rPr>
            </w:pPr>
          </w:p>
        </w:tc>
      </w:tr>
      <w:tr w:rsidR="002A422A" w:rsidRPr="00EA6C0B" w:rsidTr="00A17F67">
        <w:trPr>
          <w:cantSplit/>
          <w:trHeight w:val="2970"/>
        </w:trPr>
        <w:tc>
          <w:tcPr>
            <w:tcW w:w="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422A" w:rsidRDefault="005919C8" w:rsidP="00A17F67">
            <w: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A17F67" w:rsidRPr="00D46D75" w:rsidRDefault="005919C8" w:rsidP="00A17F6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  <w:r w:rsidRPr="00EF5F69">
              <w:rPr>
                <w:b/>
                <w:sz w:val="22"/>
                <w:szCs w:val="22"/>
              </w:rPr>
              <w:t>арактеристики</w:t>
            </w:r>
            <w:r w:rsidR="003E47ED">
              <w:rPr>
                <w:b/>
                <w:sz w:val="22"/>
                <w:szCs w:val="22"/>
              </w:rPr>
              <w:t xml:space="preserve"> поставляемой</w:t>
            </w:r>
            <w:r w:rsidR="003E47ED" w:rsidRPr="00EF5F69">
              <w:rPr>
                <w:b/>
                <w:sz w:val="22"/>
                <w:szCs w:val="22"/>
              </w:rPr>
              <w:t xml:space="preserve"> </w:t>
            </w:r>
            <w:r w:rsidR="003E47ED">
              <w:rPr>
                <w:b/>
                <w:sz w:val="22"/>
                <w:szCs w:val="22"/>
              </w:rPr>
              <w:t>продукции</w:t>
            </w:r>
          </w:p>
          <w:p w:rsidR="002A422A" w:rsidRPr="00D46D75" w:rsidRDefault="002A422A" w:rsidP="00A17F67">
            <w:pPr>
              <w:ind w:left="113" w:right="113"/>
              <w:rPr>
                <w:b/>
                <w:sz w:val="22"/>
                <w:szCs w:val="22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422A" w:rsidRPr="006169B8" w:rsidRDefault="002A422A" w:rsidP="00A17F67">
            <w:pPr>
              <w:rPr>
                <w:b/>
              </w:rPr>
            </w:pPr>
            <w:r w:rsidRPr="006169B8">
              <w:rPr>
                <w:b/>
              </w:rPr>
              <w:t>Системный блок с характеристиками не хуже:</w:t>
            </w:r>
          </w:p>
          <w:tbl>
            <w:tblPr>
              <w:tblW w:w="4628" w:type="dxa"/>
              <w:tblLayout w:type="fixed"/>
              <w:tblLook w:val="04A0" w:firstRow="1" w:lastRow="0" w:firstColumn="1" w:lastColumn="0" w:noHBand="0" w:noVBand="1"/>
            </w:tblPr>
            <w:tblGrid>
              <w:gridCol w:w="2304"/>
              <w:gridCol w:w="2324"/>
            </w:tblGrid>
            <w:tr w:rsidR="002A422A" w:rsidRPr="00353946" w:rsidTr="00476BBD">
              <w:trPr>
                <w:trHeight w:val="208"/>
              </w:trPr>
              <w:tc>
                <w:tcPr>
                  <w:tcW w:w="23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Процессор:</w:t>
                  </w:r>
                </w:p>
              </w:tc>
              <w:tc>
                <w:tcPr>
                  <w:tcW w:w="23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val="en-US"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val="en-US" w:eastAsia="ru-RU"/>
                    </w:rPr>
                    <w:t>Intel Core i5 10400 2.9GHz 6C 65W CPU</w:t>
                  </w:r>
                </w:p>
              </w:tc>
            </w:tr>
            <w:tr w:rsidR="002A422A" w:rsidRPr="00353946" w:rsidTr="00476BBD">
              <w:trPr>
                <w:trHeight w:val="208"/>
              </w:trPr>
              <w:tc>
                <w:tcPr>
                  <w:tcW w:w="2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Оперативная память: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val="en-US"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val="en-US" w:eastAsia="ru-RU"/>
                    </w:rPr>
                    <w:t>8GB (1x8GB) DDR4 2666 DIMM Memory</w:t>
                  </w:r>
                </w:p>
              </w:tc>
            </w:tr>
            <w:tr w:rsidR="002A422A" w:rsidRPr="006169B8" w:rsidTr="00476BBD">
              <w:trPr>
                <w:trHeight w:val="208"/>
              </w:trPr>
              <w:tc>
                <w:tcPr>
                  <w:tcW w:w="2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Накопитель: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3E7122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тип </w:t>
                  </w:r>
                  <w:r w:rsidR="002A422A" w:rsidRPr="006169B8">
                    <w:rPr>
                      <w:color w:val="000000"/>
                      <w:sz w:val="18"/>
                      <w:szCs w:val="18"/>
                      <w:lang w:val="en-US" w:eastAsia="ru-RU"/>
                    </w:rPr>
                    <w:t>SSD</w:t>
                  </w:r>
                  <w:r w:rsidR="002A422A"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 </w:t>
                  </w: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емкость не менее </w:t>
                  </w:r>
                  <w:r w:rsidR="002A422A"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512 </w:t>
                  </w:r>
                  <w:r w:rsidR="000C3031" w:rsidRPr="006169B8">
                    <w:rPr>
                      <w:color w:val="000000"/>
                      <w:sz w:val="18"/>
                      <w:szCs w:val="18"/>
                      <w:lang w:val="en-US" w:eastAsia="ru-RU"/>
                    </w:rPr>
                    <w:t>GB</w:t>
                  </w:r>
                </w:p>
              </w:tc>
            </w:tr>
            <w:tr w:rsidR="002A422A" w:rsidRPr="006169B8" w:rsidTr="00476BBD">
              <w:trPr>
                <w:trHeight w:val="208"/>
              </w:trPr>
              <w:tc>
                <w:tcPr>
                  <w:tcW w:w="2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Периферийное оборудование: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Оптическая мышь + клавиатура RUS</w:t>
                  </w:r>
                </w:p>
              </w:tc>
            </w:tr>
            <w:tr w:rsidR="002A422A" w:rsidRPr="006169B8" w:rsidTr="00476BBD">
              <w:trPr>
                <w:trHeight w:val="208"/>
              </w:trPr>
              <w:tc>
                <w:tcPr>
                  <w:tcW w:w="2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Блок питания: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400W</w:t>
                  </w:r>
                </w:p>
              </w:tc>
            </w:tr>
            <w:tr w:rsidR="002A422A" w:rsidRPr="006169B8" w:rsidTr="00476BBD">
              <w:trPr>
                <w:trHeight w:val="208"/>
              </w:trPr>
              <w:tc>
                <w:tcPr>
                  <w:tcW w:w="230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Гарантия производителя, срок</w:t>
                  </w:r>
                </w:p>
              </w:tc>
              <w:tc>
                <w:tcPr>
                  <w:tcW w:w="23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3 года, обслуживание </w:t>
                  </w:r>
                  <w:r w:rsidR="00B315CA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по </w:t>
                  </w:r>
                  <w:r w:rsidR="00B315CA" w:rsidRPr="00B315CA">
                    <w:rPr>
                      <w:color w:val="000000"/>
                      <w:sz w:val="18"/>
                      <w:szCs w:val="18"/>
                      <w:highlight w:val="yellow"/>
                      <w:lang w:eastAsia="ru-RU"/>
                    </w:rPr>
                    <w:t>адресу Амурская обл., г. Благовещенск</w:t>
                  </w:r>
                </w:p>
              </w:tc>
            </w:tr>
          </w:tbl>
          <w:p w:rsidR="002A422A" w:rsidRPr="006169B8" w:rsidRDefault="002A422A" w:rsidP="00A17F67"/>
          <w:p w:rsidR="002A422A" w:rsidRPr="006169B8" w:rsidRDefault="002A422A" w:rsidP="00A17F67">
            <w:pPr>
              <w:rPr>
                <w:b/>
              </w:rPr>
            </w:pPr>
            <w:r w:rsidRPr="006169B8">
              <w:rPr>
                <w:b/>
              </w:rPr>
              <w:t>Монитор с характеристиками не хуже:</w:t>
            </w:r>
          </w:p>
          <w:tbl>
            <w:tblPr>
              <w:tblW w:w="4699" w:type="dxa"/>
              <w:tblLayout w:type="fixed"/>
              <w:tblLook w:val="04A0" w:firstRow="1" w:lastRow="0" w:firstColumn="1" w:lastColumn="0" w:noHBand="0" w:noVBand="1"/>
            </w:tblPr>
            <w:tblGrid>
              <w:gridCol w:w="2340"/>
              <w:gridCol w:w="2359"/>
            </w:tblGrid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Диагональ экрана, дюйм:</w:t>
                  </w:r>
                </w:p>
              </w:tc>
              <w:tc>
                <w:tcPr>
                  <w:tcW w:w="23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3E7122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не менее </w:t>
                  </w:r>
                  <w:r w:rsidR="002A422A"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27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Тип матрицы: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E00ADC" w:rsidRDefault="00E00ADC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E00ADC">
                    <w:rPr>
                      <w:color w:val="000000"/>
                      <w:sz w:val="18"/>
                      <w:szCs w:val="18"/>
                      <w:highlight w:val="yellow"/>
                      <w:lang w:eastAsia="ru-RU"/>
                    </w:rPr>
                    <w:t>VA или IPS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Формат монитора: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16/9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Угол обзора: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178/178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Время отклика, </w:t>
                  </w:r>
                  <w:proofErr w:type="spellStart"/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мс</w:t>
                  </w:r>
                  <w:proofErr w:type="spellEnd"/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E00ADC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E00ADC">
                    <w:rPr>
                      <w:color w:val="000000"/>
                      <w:sz w:val="18"/>
                      <w:szCs w:val="18"/>
                      <w:highlight w:val="yellow"/>
                      <w:lang w:eastAsia="ru-RU"/>
                    </w:rPr>
                    <w:t>5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Яркость, кд/м2: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3E7122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не менее </w:t>
                  </w:r>
                  <w:r w:rsidR="002A422A"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250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Максимальное разрешение монитора: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3E7122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 xml:space="preserve">не менее </w:t>
                  </w:r>
                  <w:r w:rsidR="002A422A"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1920x1080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E00ADC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E00ADC">
                    <w:rPr>
                      <w:color w:val="000000"/>
                      <w:sz w:val="18"/>
                      <w:szCs w:val="18"/>
                      <w:highlight w:val="yellow"/>
                      <w:lang w:eastAsia="ru-RU"/>
                    </w:rPr>
                    <w:t>Статическая контрастность</w:t>
                  </w:r>
                  <w:r w:rsidR="002A422A"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E00ADC" w:rsidRDefault="00E00ADC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highlight w:val="yellow"/>
                      <w:lang w:eastAsia="ru-RU"/>
                    </w:rPr>
                  </w:pPr>
                  <w:r w:rsidRPr="00E00ADC">
                    <w:rPr>
                      <w:color w:val="000000"/>
                      <w:sz w:val="18"/>
                      <w:szCs w:val="18"/>
                      <w:highlight w:val="yellow"/>
                      <w:lang w:eastAsia="ru-RU"/>
                    </w:rPr>
                    <w:t>1</w:t>
                  </w:r>
                  <w:r w:rsidR="002A422A" w:rsidRPr="00E00ADC">
                    <w:rPr>
                      <w:color w:val="000000"/>
                      <w:sz w:val="18"/>
                      <w:szCs w:val="18"/>
                      <w:highlight w:val="yellow"/>
                      <w:lang w:eastAsia="ru-RU"/>
                    </w:rPr>
                    <w:t>000:1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Количество отображаемых цветов: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16.7 млн</w:t>
                  </w:r>
                </w:p>
              </w:tc>
            </w:tr>
            <w:tr w:rsidR="002A422A" w:rsidRPr="00353946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Разъемы подключений: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val="en-US"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val="en-US" w:eastAsia="ru-RU"/>
                    </w:rPr>
                    <w:t>D-Sub (1 EA), HDMI (1 EA)</w:t>
                  </w:r>
                </w:p>
              </w:tc>
            </w:tr>
            <w:tr w:rsidR="002A422A" w:rsidRPr="006169B8" w:rsidTr="00476BBD">
              <w:trPr>
                <w:trHeight w:val="328"/>
              </w:trPr>
              <w:tc>
                <w:tcPr>
                  <w:tcW w:w="23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Размер пикселя, мм:</w:t>
                  </w:r>
                </w:p>
              </w:tc>
              <w:tc>
                <w:tcPr>
                  <w:tcW w:w="23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sz w:val="18"/>
                      <w:szCs w:val="18"/>
                      <w:lang w:eastAsia="ru-RU"/>
                    </w:rPr>
                  </w:pPr>
                  <w:r w:rsidRPr="006169B8">
                    <w:rPr>
                      <w:color w:val="000000"/>
                      <w:sz w:val="18"/>
                      <w:szCs w:val="18"/>
                      <w:lang w:eastAsia="ru-RU"/>
                    </w:rPr>
                    <w:t>0.31</w:t>
                  </w:r>
                </w:p>
              </w:tc>
            </w:tr>
          </w:tbl>
          <w:p w:rsidR="002A422A" w:rsidRPr="006169B8" w:rsidRDefault="002A422A" w:rsidP="00A17F67"/>
          <w:p w:rsidR="002A422A" w:rsidRPr="006169B8" w:rsidRDefault="002A422A" w:rsidP="00A17F67">
            <w:pPr>
              <w:rPr>
                <w:b/>
              </w:rPr>
            </w:pPr>
            <w:r w:rsidRPr="006169B8">
              <w:rPr>
                <w:b/>
              </w:rPr>
              <w:t>ИБП с характеристиками не хуже:</w:t>
            </w:r>
          </w:p>
          <w:tbl>
            <w:tblPr>
              <w:tblW w:w="4688" w:type="dxa"/>
              <w:tblLayout w:type="fixed"/>
              <w:tblLook w:val="04A0" w:firstRow="1" w:lastRow="0" w:firstColumn="1" w:lastColumn="0" w:noHBand="0" w:noVBand="1"/>
            </w:tblPr>
            <w:tblGrid>
              <w:gridCol w:w="2334"/>
              <w:gridCol w:w="2354"/>
            </w:tblGrid>
            <w:tr w:rsidR="002A422A" w:rsidRPr="006169B8" w:rsidTr="00476BBD">
              <w:trPr>
                <w:trHeight w:val="162"/>
              </w:trPr>
              <w:tc>
                <w:tcPr>
                  <w:tcW w:w="2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t xml:space="preserve">Номинальное выходное напряжение: 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t>230В</w:t>
                  </w:r>
                </w:p>
              </w:tc>
            </w:tr>
            <w:tr w:rsidR="002A422A" w:rsidRPr="006169B8" w:rsidTr="00476BBD">
              <w:trPr>
                <w:trHeight w:val="162"/>
              </w:trPr>
              <w:tc>
                <w:tcPr>
                  <w:tcW w:w="2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A422A" w:rsidRPr="006169B8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t xml:space="preserve">Максимальная выходная мощность: 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2A422A" w:rsidRPr="00353946" w:rsidRDefault="002A422A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highlight w:val="yellow"/>
                      <w:lang w:eastAsia="ru-RU"/>
                    </w:rPr>
                  </w:pPr>
                  <w:r w:rsidRPr="00353946">
                    <w:rPr>
                      <w:highlight w:val="yellow"/>
                    </w:rPr>
                    <w:t>6</w:t>
                  </w:r>
                  <w:r w:rsidR="00353946" w:rsidRPr="00353946">
                    <w:rPr>
                      <w:highlight w:val="yellow"/>
                    </w:rPr>
                    <w:t>0</w:t>
                  </w:r>
                  <w:r w:rsidRPr="00353946">
                    <w:rPr>
                      <w:highlight w:val="yellow"/>
                    </w:rPr>
                    <w:t>0 В</w:t>
                  </w:r>
                  <w:r w:rsidR="00E00ADC" w:rsidRPr="00353946">
                    <w:rPr>
                      <w:highlight w:val="yellow"/>
                    </w:rPr>
                    <w:t>А</w:t>
                  </w:r>
                </w:p>
              </w:tc>
            </w:tr>
            <w:tr w:rsidR="00353946" w:rsidRPr="006169B8" w:rsidTr="00460BF2">
              <w:trPr>
                <w:trHeight w:val="162"/>
              </w:trPr>
              <w:tc>
                <w:tcPr>
                  <w:tcW w:w="2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>Кол-во выходных розеток: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E00ADC">
                    <w:rPr>
                      <w:color w:val="000000"/>
                      <w:highlight w:val="yellow"/>
                      <w:lang w:eastAsia="ru-RU"/>
                    </w:rPr>
                    <w:t xml:space="preserve">не менее 3 (трех) розеток </w:t>
                  </w:r>
                  <w:proofErr w:type="spellStart"/>
                  <w:r w:rsidRPr="00E00ADC">
                    <w:rPr>
                      <w:color w:val="000000"/>
                      <w:highlight w:val="yellow"/>
                      <w:lang w:eastAsia="ru-RU"/>
                    </w:rPr>
                    <w:t>евростандарт</w:t>
                  </w:r>
                  <w:proofErr w:type="spellEnd"/>
                  <w:r w:rsidRPr="00E00ADC">
                    <w:rPr>
                      <w:color w:val="000000"/>
                      <w:highlight w:val="yellow"/>
                      <w:lang w:eastAsia="ru-RU"/>
                    </w:rPr>
                    <w:t xml:space="preserve"> с заземлением</w:t>
                  </w:r>
                </w:p>
              </w:tc>
            </w:tr>
            <w:tr w:rsidR="00353946" w:rsidRPr="006169B8" w:rsidTr="00476BBD">
              <w:trPr>
                <w:trHeight w:val="162"/>
              </w:trPr>
              <w:tc>
                <w:tcPr>
                  <w:tcW w:w="2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val="en-US"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 xml:space="preserve">Входное напряжение: 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>180 ~ 266В; регулируется в диапазоне 160 ~ 278В</w:t>
                  </w:r>
                </w:p>
              </w:tc>
            </w:tr>
            <w:tr w:rsidR="00353946" w:rsidRPr="006169B8" w:rsidTr="00476BBD">
              <w:trPr>
                <w:trHeight w:val="162"/>
              </w:trPr>
              <w:tc>
                <w:tcPr>
                  <w:tcW w:w="2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 xml:space="preserve">Защита от короткого замыкания: 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>Есть</w:t>
                  </w:r>
                </w:p>
              </w:tc>
            </w:tr>
            <w:tr w:rsidR="00353946" w:rsidRPr="006169B8" w:rsidTr="00476BBD">
              <w:trPr>
                <w:trHeight w:val="162"/>
              </w:trPr>
              <w:tc>
                <w:tcPr>
                  <w:tcW w:w="23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 xml:space="preserve">Вход питания: </w:t>
                  </w:r>
                </w:p>
              </w:tc>
              <w:tc>
                <w:tcPr>
                  <w:tcW w:w="2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 xml:space="preserve">Вилка </w:t>
                  </w:r>
                  <w:proofErr w:type="spellStart"/>
                  <w:r w:rsidRPr="006169B8">
                    <w:rPr>
                      <w:color w:val="000000"/>
                      <w:lang w:eastAsia="ru-RU"/>
                    </w:rPr>
                    <w:t>Schuko</w:t>
                  </w:r>
                  <w:proofErr w:type="spellEnd"/>
                  <w:r w:rsidRPr="006169B8">
                    <w:rPr>
                      <w:color w:val="000000"/>
                      <w:lang w:eastAsia="ru-RU"/>
                    </w:rPr>
                    <w:t xml:space="preserve"> CEE 7/7P</w:t>
                  </w:r>
                </w:p>
              </w:tc>
            </w:tr>
            <w:tr w:rsidR="00353946" w:rsidRPr="006169B8" w:rsidTr="00460BF2">
              <w:trPr>
                <w:trHeight w:val="162"/>
              </w:trPr>
              <w:tc>
                <w:tcPr>
                  <w:tcW w:w="2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 xml:space="preserve">Аккумуляторы: </w:t>
                  </w: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  <w:r w:rsidRPr="006169B8">
                    <w:rPr>
                      <w:color w:val="000000"/>
                      <w:lang w:eastAsia="ru-RU"/>
                    </w:rPr>
                    <w:t xml:space="preserve">1 аккумулятор 12В, 7 </w:t>
                  </w:r>
                  <w:proofErr w:type="spellStart"/>
                  <w:r w:rsidRPr="006169B8">
                    <w:rPr>
                      <w:color w:val="000000"/>
                      <w:lang w:eastAsia="ru-RU"/>
                    </w:rPr>
                    <w:t>Ач</w:t>
                  </w:r>
                  <w:proofErr w:type="spellEnd"/>
                </w:p>
              </w:tc>
            </w:tr>
            <w:tr w:rsidR="00353946" w:rsidRPr="006169B8" w:rsidTr="00EF691B">
              <w:trPr>
                <w:trHeight w:val="162"/>
              </w:trPr>
              <w:tc>
                <w:tcPr>
                  <w:tcW w:w="23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</w:p>
              </w:tc>
              <w:tc>
                <w:tcPr>
                  <w:tcW w:w="235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353946" w:rsidRPr="006169B8" w:rsidRDefault="00353946" w:rsidP="001A0646">
                  <w:pPr>
                    <w:framePr w:hSpace="180" w:wrap="around" w:vAnchor="text" w:hAnchor="margin" w:y="144"/>
                    <w:suppressAutoHyphens w:val="0"/>
                    <w:jc w:val="center"/>
                    <w:rPr>
                      <w:color w:val="000000"/>
                      <w:lang w:eastAsia="ru-RU"/>
                    </w:rPr>
                  </w:pPr>
                </w:p>
              </w:tc>
            </w:tr>
          </w:tbl>
          <w:p w:rsidR="002A422A" w:rsidRPr="006169B8" w:rsidRDefault="002A422A" w:rsidP="00A17F67">
            <w:pPr>
              <w:jc w:val="center"/>
              <w:rPr>
                <w:b/>
                <w:color w:val="000000"/>
                <w:lang w:val="en-US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422A" w:rsidRDefault="002A422A" w:rsidP="00A17F67">
            <w:pPr>
              <w:jc w:val="center"/>
              <w:rPr>
                <w:b/>
                <w:color w:val="000000"/>
                <w:lang w:val="en-US"/>
              </w:rPr>
            </w:pPr>
          </w:p>
        </w:tc>
      </w:tr>
      <w:tr w:rsidR="002A422A" w:rsidRPr="00EA6C0B" w:rsidTr="00A17F67">
        <w:trPr>
          <w:cantSplit/>
          <w:trHeight w:val="1004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1073" w:rsidRPr="00BD2A81" w:rsidRDefault="005919C8" w:rsidP="00A17F67">
            <w:r>
              <w:t>3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41073" w:rsidRPr="00D46D75" w:rsidRDefault="00441073" w:rsidP="00A17F67">
            <w:pPr>
              <w:ind w:left="113" w:right="113"/>
              <w:rPr>
                <w:sz w:val="22"/>
                <w:szCs w:val="22"/>
              </w:rPr>
            </w:pPr>
            <w:r w:rsidRPr="00D46D75">
              <w:rPr>
                <w:b/>
                <w:sz w:val="22"/>
                <w:szCs w:val="22"/>
              </w:rPr>
              <w:t>Срок гарантии</w:t>
            </w:r>
          </w:p>
        </w:tc>
        <w:tc>
          <w:tcPr>
            <w:tcW w:w="5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1073" w:rsidRPr="005919C8" w:rsidRDefault="00441073" w:rsidP="005919C8">
            <w:pPr>
              <w:pStyle w:val="1"/>
              <w:spacing w:before="0" w:line="240" w:lineRule="auto"/>
              <w:ind w:firstLine="851"/>
              <w:rPr>
                <w:sz w:val="22"/>
                <w:szCs w:val="22"/>
              </w:rPr>
            </w:pPr>
            <w:r w:rsidRPr="00D46D75">
              <w:rPr>
                <w:sz w:val="22"/>
                <w:szCs w:val="22"/>
              </w:rPr>
              <w:t xml:space="preserve">Гарантия производителя устанавливается согласно гарантийному талону (сертификату) завода-изготовителя.  К отдельным видам продукции могут быть установлены дополнительные требования по гарантии, в таком случае они обозначены в характеристиках, заявленных в таблице № 1. Срок гарантии вступает в силу с даты подписания товарной накладной.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073" w:rsidRPr="00EA6C0B" w:rsidRDefault="00441073" w:rsidP="00A17F67">
            <w:pPr>
              <w:pStyle w:val="1"/>
              <w:spacing w:before="0" w:line="240" w:lineRule="auto"/>
              <w:ind w:firstLine="851"/>
              <w:rPr>
                <w:sz w:val="24"/>
                <w:szCs w:val="24"/>
              </w:rPr>
            </w:pPr>
          </w:p>
        </w:tc>
      </w:tr>
    </w:tbl>
    <w:p w:rsidR="002B4DBE" w:rsidRDefault="00563B70" w:rsidP="002B4DBE">
      <w:pPr>
        <w:pStyle w:val="ListNum"/>
        <w:numPr>
          <w:ilvl w:val="0"/>
          <w:numId w:val="0"/>
        </w:numPr>
        <w:tabs>
          <w:tab w:val="clear" w:pos="284"/>
          <w:tab w:val="left" w:pos="708"/>
        </w:tabs>
        <w:spacing w:before="0"/>
        <w:ind w:left="360" w:hanging="360"/>
        <w:jc w:val="right"/>
      </w:pPr>
      <w:r>
        <w:t xml:space="preserve"> </w:t>
      </w:r>
    </w:p>
    <w:p w:rsidR="002A422A" w:rsidRPr="002A422A" w:rsidRDefault="002A422A" w:rsidP="002A422A">
      <w:pPr>
        <w:pStyle w:val="1"/>
        <w:spacing w:before="0" w:line="240" w:lineRule="auto"/>
        <w:ind w:left="709"/>
      </w:pPr>
      <w:r>
        <w:rPr>
          <w:b/>
          <w:sz w:val="22"/>
          <w:szCs w:val="22"/>
        </w:rPr>
        <w:t xml:space="preserve">2.2. </w:t>
      </w:r>
      <w:r w:rsidRPr="002A422A">
        <w:rPr>
          <w:b/>
          <w:bCs/>
          <w:sz w:val="24"/>
        </w:rPr>
        <w:t>Условия поставки эквивалентной продукции.</w:t>
      </w:r>
    </w:p>
    <w:p w:rsidR="002A422A" w:rsidRDefault="002A422A" w:rsidP="002A422A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2.2.1 </w:t>
      </w:r>
      <w:r w:rsidRPr="002A422A">
        <w:rPr>
          <w:sz w:val="24"/>
          <w:szCs w:val="24"/>
          <w:lang w:eastAsia="ru-RU"/>
        </w:rPr>
        <w:t xml:space="preserve">Допускаются эквиваленты при условии соответствия технических характеристик и качества заявляемой продукции. Участник должен принять во внимание, что ссылка на ТУ, марку (тип) продукции, носит описательный, а не обязательный характер. В случае если Участником предлагаются эквиваленты требуемой Заказчику продукции, или ее составных частей в составе своего предложения он должен в обязательном порядке предоставить подробное техническое описание предлагаемого к поставке эквивалента. </w:t>
      </w:r>
    </w:p>
    <w:p w:rsidR="002A422A" w:rsidRDefault="002A422A" w:rsidP="002A422A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2.2.2 </w:t>
      </w:r>
      <w:r w:rsidRPr="002A422A">
        <w:rPr>
          <w:sz w:val="24"/>
          <w:szCs w:val="24"/>
        </w:rPr>
        <w:t xml:space="preserve">Эквивалентная продукция - это продукция, которая по техническим и функциональным характеристикам не уступает характеристикам, заявленным в документации о закупке, в том числе по гарантийным срокам и срокам эксплуатации. </w:t>
      </w:r>
      <w:r w:rsidRPr="002A422A">
        <w:rPr>
          <w:color w:val="000000"/>
          <w:spacing w:val="-1"/>
          <w:sz w:val="24"/>
          <w:szCs w:val="24"/>
        </w:rPr>
        <w:t xml:space="preserve"> </w:t>
      </w:r>
    </w:p>
    <w:p w:rsidR="002A422A" w:rsidRPr="002A422A" w:rsidRDefault="002A422A" w:rsidP="002A422A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2.2.3 </w:t>
      </w:r>
      <w:r w:rsidRPr="002A422A">
        <w:rPr>
          <w:color w:val="000000"/>
          <w:spacing w:val="-1"/>
          <w:sz w:val="24"/>
          <w:szCs w:val="24"/>
        </w:rPr>
        <w:t xml:space="preserve">Для оценки возможности использования предлагаемого эквивалентного оборудования, предложение Участника должно содержать полную (подробную) техническую информацию в объеме </w:t>
      </w:r>
      <w:r w:rsidR="00476BBD" w:rsidRPr="002A422A">
        <w:rPr>
          <w:color w:val="000000"/>
          <w:spacing w:val="-1"/>
          <w:sz w:val="24"/>
          <w:szCs w:val="24"/>
        </w:rPr>
        <w:t>данных</w:t>
      </w:r>
      <w:r w:rsidR="00476BBD">
        <w:rPr>
          <w:color w:val="000000"/>
          <w:spacing w:val="-1"/>
          <w:sz w:val="24"/>
          <w:szCs w:val="24"/>
        </w:rPr>
        <w:t xml:space="preserve">, указанных в </w:t>
      </w:r>
      <w:r>
        <w:rPr>
          <w:color w:val="000000"/>
          <w:spacing w:val="-1"/>
          <w:sz w:val="24"/>
          <w:szCs w:val="24"/>
        </w:rPr>
        <w:t xml:space="preserve">таблицы </w:t>
      </w:r>
      <w:r w:rsidRPr="002A422A">
        <w:rPr>
          <w:color w:val="000000"/>
          <w:spacing w:val="-1"/>
          <w:sz w:val="24"/>
          <w:szCs w:val="24"/>
        </w:rPr>
        <w:t>1 технических требованиях.</w:t>
      </w:r>
    </w:p>
    <w:p w:rsidR="002A422A" w:rsidRPr="002A422A" w:rsidRDefault="002A422A" w:rsidP="002A422A">
      <w:pPr>
        <w:suppressAutoHyphens w:val="0"/>
        <w:autoSpaceDE w:val="0"/>
        <w:ind w:firstLine="709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2.2.4 </w:t>
      </w:r>
      <w:r w:rsidRPr="002A422A">
        <w:rPr>
          <w:color w:val="000000"/>
          <w:spacing w:val="-1"/>
          <w:sz w:val="24"/>
          <w:szCs w:val="24"/>
        </w:rPr>
        <w:t xml:space="preserve">Параметры эквивалентности приведены в </w:t>
      </w:r>
      <w:r>
        <w:rPr>
          <w:color w:val="000000"/>
          <w:spacing w:val="-1"/>
          <w:sz w:val="24"/>
          <w:szCs w:val="24"/>
        </w:rPr>
        <w:t>таблице</w:t>
      </w:r>
      <w:r w:rsidR="006169B8">
        <w:rPr>
          <w:color w:val="000000"/>
          <w:spacing w:val="-1"/>
          <w:sz w:val="24"/>
          <w:szCs w:val="24"/>
        </w:rPr>
        <w:t xml:space="preserve"> 1 технических требований.</w:t>
      </w:r>
    </w:p>
    <w:p w:rsidR="00563B70" w:rsidRDefault="00563B70" w:rsidP="002B4DBE">
      <w:pPr>
        <w:pStyle w:val="a4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</w:rPr>
      </w:pPr>
    </w:p>
    <w:p w:rsidR="002B4DBE" w:rsidRDefault="002A422A" w:rsidP="002B4DBE">
      <w:pPr>
        <w:pStyle w:val="a4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2B4DBE" w:rsidRPr="0067290B">
        <w:rPr>
          <w:b/>
          <w:sz w:val="22"/>
          <w:szCs w:val="22"/>
        </w:rPr>
        <w:t>.</w:t>
      </w:r>
      <w:r w:rsidR="002B4DBE" w:rsidRPr="001D60D5">
        <w:rPr>
          <w:b/>
          <w:sz w:val="22"/>
          <w:szCs w:val="22"/>
        </w:rPr>
        <w:t xml:space="preserve"> </w:t>
      </w:r>
      <w:r w:rsidR="002B4DBE" w:rsidRPr="00713821">
        <w:rPr>
          <w:b/>
          <w:sz w:val="22"/>
          <w:szCs w:val="22"/>
        </w:rPr>
        <w:t>Требования к оформлению документов заявки Участника.</w:t>
      </w:r>
    </w:p>
    <w:p w:rsidR="002B4DBE" w:rsidRPr="00357F22" w:rsidRDefault="002A422A" w:rsidP="002A422A">
      <w:pPr>
        <w:pStyle w:val="a4"/>
        <w:tabs>
          <w:tab w:val="left" w:pos="1134"/>
        </w:tabs>
        <w:spacing w:line="240" w:lineRule="auto"/>
        <w:ind w:left="0" w:firstLine="709"/>
        <w:rPr>
          <w:sz w:val="22"/>
          <w:szCs w:val="22"/>
        </w:rPr>
      </w:pPr>
      <w:r>
        <w:rPr>
          <w:sz w:val="22"/>
          <w:szCs w:val="22"/>
        </w:rPr>
        <w:t>3</w:t>
      </w:r>
      <w:r w:rsidR="00563B70">
        <w:rPr>
          <w:sz w:val="22"/>
          <w:szCs w:val="22"/>
        </w:rPr>
        <w:t xml:space="preserve">.1 </w:t>
      </w:r>
      <w:r w:rsidR="002B4DBE" w:rsidRPr="00357F22">
        <w:rPr>
          <w:sz w:val="22"/>
          <w:szCs w:val="22"/>
        </w:rPr>
        <w:t>Участник должен представить Коммерческое предложение по форме, приведенной в Документации о закупке, с обязательным указанием Производителя продукции.</w:t>
      </w:r>
    </w:p>
    <w:p w:rsidR="002B4DBE" w:rsidRDefault="002B4DBE" w:rsidP="002B4DBE">
      <w:pPr>
        <w:pStyle w:val="a4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</w:rPr>
      </w:pPr>
    </w:p>
    <w:p w:rsidR="002B4DBE" w:rsidRPr="001D60D5" w:rsidRDefault="002A422A" w:rsidP="002B4DBE">
      <w:pPr>
        <w:pStyle w:val="a4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4.</w:t>
      </w:r>
      <w:r w:rsidR="002B4DBE">
        <w:rPr>
          <w:b/>
          <w:sz w:val="22"/>
          <w:szCs w:val="22"/>
        </w:rPr>
        <w:t xml:space="preserve"> </w:t>
      </w:r>
      <w:r w:rsidR="002B4DBE" w:rsidRPr="001D60D5">
        <w:rPr>
          <w:b/>
          <w:sz w:val="22"/>
          <w:szCs w:val="22"/>
        </w:rPr>
        <w:t>Общие условия.</w:t>
      </w:r>
    </w:p>
    <w:p w:rsidR="002B4DBE" w:rsidRPr="001D60D5" w:rsidRDefault="00764CBA" w:rsidP="002A422A">
      <w:pPr>
        <w:pStyle w:val="a4"/>
        <w:tabs>
          <w:tab w:val="left" w:pos="709"/>
        </w:tabs>
        <w:spacing w:line="240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ab/>
      </w:r>
      <w:r w:rsidR="002A422A">
        <w:rPr>
          <w:sz w:val="22"/>
          <w:szCs w:val="22"/>
        </w:rPr>
        <w:t>4</w:t>
      </w:r>
      <w:r w:rsidR="00563B70">
        <w:rPr>
          <w:sz w:val="22"/>
          <w:szCs w:val="22"/>
        </w:rPr>
        <w:t xml:space="preserve">.1 </w:t>
      </w:r>
      <w:r w:rsidR="002B4DBE" w:rsidRPr="001D60D5">
        <w:rPr>
          <w:sz w:val="22"/>
          <w:szCs w:val="22"/>
        </w:rPr>
        <w:t>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участником.</w:t>
      </w:r>
    </w:p>
    <w:p w:rsidR="002B4DBE" w:rsidRDefault="002B4DBE" w:rsidP="002B4DBE">
      <w:pPr>
        <w:pStyle w:val="ListNum"/>
        <w:numPr>
          <w:ilvl w:val="0"/>
          <w:numId w:val="0"/>
        </w:numPr>
        <w:tabs>
          <w:tab w:val="clear" w:pos="284"/>
          <w:tab w:val="left" w:pos="708"/>
        </w:tabs>
        <w:spacing w:before="0"/>
        <w:rPr>
          <w:b/>
          <w:sz w:val="24"/>
        </w:rPr>
      </w:pPr>
    </w:p>
    <w:p w:rsidR="002B4DBE" w:rsidRPr="00EA6C0B" w:rsidRDefault="002A422A" w:rsidP="002A422A">
      <w:pPr>
        <w:pStyle w:val="ListNum"/>
        <w:numPr>
          <w:ilvl w:val="0"/>
          <w:numId w:val="0"/>
        </w:numPr>
        <w:spacing w:before="0"/>
        <w:ind w:left="360" w:hanging="360"/>
      </w:pPr>
      <w:r>
        <w:rPr>
          <w:b/>
          <w:sz w:val="24"/>
        </w:rPr>
        <w:t xml:space="preserve">5. </w:t>
      </w:r>
      <w:r w:rsidR="002B4DBE" w:rsidRPr="00EA6C0B">
        <w:rPr>
          <w:b/>
          <w:sz w:val="24"/>
        </w:rPr>
        <w:t>Сроки поставки Товара:</w:t>
      </w:r>
      <w:r w:rsidR="002B4DBE" w:rsidRPr="00EA6C0B">
        <w:rPr>
          <w:sz w:val="24"/>
        </w:rPr>
        <w:t xml:space="preserve"> </w:t>
      </w:r>
    </w:p>
    <w:p w:rsidR="002B4DBE" w:rsidRPr="00764CBA" w:rsidRDefault="002A422A" w:rsidP="00764CBA">
      <w:pPr>
        <w:pStyle w:val="1"/>
        <w:spacing w:before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5</w:t>
      </w:r>
      <w:r w:rsidR="00563B70">
        <w:rPr>
          <w:sz w:val="24"/>
          <w:szCs w:val="24"/>
        </w:rPr>
        <w:t xml:space="preserve">.1 </w:t>
      </w:r>
      <w:r w:rsidR="002B4DBE" w:rsidRPr="00EA6C0B">
        <w:rPr>
          <w:sz w:val="24"/>
          <w:szCs w:val="24"/>
        </w:rPr>
        <w:t>Поставка Товара должна быть осуществлена</w:t>
      </w:r>
      <w:r w:rsidR="002B4DBE" w:rsidRPr="00EA6C0B">
        <w:rPr>
          <w:b/>
          <w:sz w:val="24"/>
          <w:szCs w:val="24"/>
        </w:rPr>
        <w:t xml:space="preserve"> </w:t>
      </w:r>
      <w:r w:rsidR="002B4DBE" w:rsidRPr="00764CBA">
        <w:rPr>
          <w:sz w:val="24"/>
          <w:szCs w:val="24"/>
        </w:rPr>
        <w:t>в течение 12 недель с момента заключения договора.</w:t>
      </w:r>
    </w:p>
    <w:sectPr w:rsidR="002B4DBE" w:rsidRPr="00764CBA" w:rsidSect="002A422A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2"/>
      </w:rPr>
    </w:lvl>
  </w:abstractNum>
  <w:abstractNum w:abstractNumId="1" w15:restartNumberingAfterBreak="0">
    <w:nsid w:val="0C7A43B6"/>
    <w:multiLevelType w:val="multilevel"/>
    <w:tmpl w:val="D49AB8B2"/>
    <w:lvl w:ilvl="0">
      <w:start w:val="3"/>
      <w:numFmt w:val="decimal"/>
      <w:pStyle w:val="ListNum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b w:val="0"/>
      </w:rPr>
    </w:lvl>
  </w:abstractNum>
  <w:abstractNum w:abstractNumId="2" w15:restartNumberingAfterBreak="0">
    <w:nsid w:val="284F23EE"/>
    <w:multiLevelType w:val="hybridMultilevel"/>
    <w:tmpl w:val="9D16E9F2"/>
    <w:lvl w:ilvl="0" w:tplc="FF54EB26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2A7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DBE"/>
    <w:rsid w:val="000357DA"/>
    <w:rsid w:val="00097811"/>
    <w:rsid w:val="000C3031"/>
    <w:rsid w:val="00104662"/>
    <w:rsid w:val="00137EB7"/>
    <w:rsid w:val="00163F9C"/>
    <w:rsid w:val="001A0646"/>
    <w:rsid w:val="001D66DD"/>
    <w:rsid w:val="00290108"/>
    <w:rsid w:val="002A422A"/>
    <w:rsid w:val="002B4DBE"/>
    <w:rsid w:val="00317F88"/>
    <w:rsid w:val="00353946"/>
    <w:rsid w:val="003A0275"/>
    <w:rsid w:val="003E47ED"/>
    <w:rsid w:val="003E7122"/>
    <w:rsid w:val="00441073"/>
    <w:rsid w:val="00476BBD"/>
    <w:rsid w:val="005475F6"/>
    <w:rsid w:val="00563B70"/>
    <w:rsid w:val="005919C8"/>
    <w:rsid w:val="005B36CC"/>
    <w:rsid w:val="006169B8"/>
    <w:rsid w:val="00764CBA"/>
    <w:rsid w:val="00804AF6"/>
    <w:rsid w:val="008B1E92"/>
    <w:rsid w:val="00A11F35"/>
    <w:rsid w:val="00A17F67"/>
    <w:rsid w:val="00B315CA"/>
    <w:rsid w:val="00B60752"/>
    <w:rsid w:val="00BD2A81"/>
    <w:rsid w:val="00D46D75"/>
    <w:rsid w:val="00E00ADC"/>
    <w:rsid w:val="00EF5F69"/>
    <w:rsid w:val="00EF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066CAE-463C-4297-A8A8-68E7722A5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DB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умерованный список1"/>
    <w:basedOn w:val="a3"/>
    <w:qFormat/>
    <w:rsid w:val="002B4DBE"/>
    <w:pPr>
      <w:suppressAutoHyphens w:val="0"/>
      <w:autoSpaceDE w:val="0"/>
      <w:spacing w:before="60" w:after="0" w:line="360" w:lineRule="auto"/>
      <w:jc w:val="both"/>
    </w:pPr>
    <w:rPr>
      <w:sz w:val="28"/>
    </w:rPr>
  </w:style>
  <w:style w:type="paragraph" w:customStyle="1" w:styleId="ListNum">
    <w:name w:val="ListNum"/>
    <w:basedOn w:val="a"/>
    <w:qFormat/>
    <w:rsid w:val="002B4DBE"/>
    <w:pPr>
      <w:numPr>
        <w:numId w:val="3"/>
      </w:numPr>
      <w:tabs>
        <w:tab w:val="left" w:pos="284"/>
        <w:tab w:val="num" w:pos="1008"/>
      </w:tabs>
      <w:spacing w:before="60"/>
      <w:jc w:val="both"/>
    </w:pPr>
    <w:rPr>
      <w:sz w:val="22"/>
      <w:szCs w:val="24"/>
    </w:rPr>
  </w:style>
  <w:style w:type="paragraph" w:customStyle="1" w:styleId="a4">
    <w:name w:val="Пункт"/>
    <w:basedOn w:val="a3"/>
    <w:link w:val="10"/>
    <w:rsid w:val="002B4DBE"/>
    <w:pPr>
      <w:tabs>
        <w:tab w:val="num" w:pos="1985"/>
      </w:tabs>
      <w:suppressAutoHyphens w:val="0"/>
      <w:spacing w:after="0" w:line="360" w:lineRule="auto"/>
      <w:ind w:left="1985" w:hanging="851"/>
      <w:jc w:val="both"/>
    </w:pPr>
    <w:rPr>
      <w:sz w:val="28"/>
      <w:lang w:eastAsia="ru-RU"/>
    </w:rPr>
  </w:style>
  <w:style w:type="character" w:customStyle="1" w:styleId="10">
    <w:name w:val="Пункт Знак1"/>
    <w:link w:val="a4"/>
    <w:rsid w:val="002B4D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5"/>
    <w:uiPriority w:val="99"/>
    <w:semiHidden/>
    <w:unhideWhenUsed/>
    <w:rsid w:val="002B4DBE"/>
    <w:pPr>
      <w:spacing w:after="120"/>
    </w:pPr>
  </w:style>
  <w:style w:type="character" w:customStyle="1" w:styleId="a5">
    <w:name w:val="Основной текст Знак"/>
    <w:basedOn w:val="a0"/>
    <w:link w:val="a3"/>
    <w:uiPriority w:val="99"/>
    <w:semiHidden/>
    <w:rsid w:val="002B4DBE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 Андрей Юрьевич</dc:creator>
  <cp:keywords/>
  <dc:description/>
  <cp:lastModifiedBy>Гинц Олег Сергеевич</cp:lastModifiedBy>
  <cp:revision>22</cp:revision>
  <dcterms:created xsi:type="dcterms:W3CDTF">2022-07-20T04:23:00Z</dcterms:created>
  <dcterms:modified xsi:type="dcterms:W3CDTF">2022-08-09T07:10:00Z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