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D7F87">
        <w:rPr>
          <w:b/>
          <w:bCs/>
          <w:caps/>
          <w:sz w:val="36"/>
          <w:szCs w:val="36"/>
        </w:rPr>
        <w:t>7</w:t>
      </w:r>
      <w:r w:rsidR="007D2EB3">
        <w:rPr>
          <w:b/>
          <w:bCs/>
          <w:caps/>
          <w:sz w:val="36"/>
          <w:szCs w:val="36"/>
        </w:rPr>
        <w:t>/ВП</w:t>
      </w:r>
    </w:p>
    <w:p w:rsidR="000105D0" w:rsidRDefault="00BA7D6E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0105D0" w:rsidRPr="00572758">
        <w:rPr>
          <w:bCs/>
          <w:sz w:val="26"/>
          <w:szCs w:val="26"/>
        </w:rPr>
        <w:t xml:space="preserve">Закупочной комиссии по </w:t>
      </w:r>
      <w:r w:rsidR="000105D0">
        <w:rPr>
          <w:bCs/>
          <w:sz w:val="26"/>
          <w:szCs w:val="26"/>
        </w:rPr>
        <w:t xml:space="preserve">конкурсу в электронной </w:t>
      </w:r>
      <w:r w:rsidR="000105D0" w:rsidRPr="00D12C1B">
        <w:rPr>
          <w:bCs/>
          <w:sz w:val="26"/>
          <w:szCs w:val="26"/>
        </w:rPr>
        <w:t xml:space="preserve">форме с участием только субъектов </w:t>
      </w:r>
      <w:r w:rsidR="000105D0" w:rsidRPr="00944EC9">
        <w:rPr>
          <w:b/>
          <w:bCs/>
          <w:sz w:val="26"/>
          <w:szCs w:val="26"/>
        </w:rPr>
        <w:t>МСП</w:t>
      </w:r>
      <w:r w:rsidR="000105D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105D0" w:rsidRDefault="000105D0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B775F">
        <w:rPr>
          <w:b/>
          <w:i/>
          <w:sz w:val="26"/>
          <w:szCs w:val="26"/>
        </w:rPr>
        <w:t>Мероприятия по строительству и реконструкции электрических сетей до 10 кВ включительно для технологического присоединения потребителей в зоне функционирования СП ЗЭС и СП СЭС филиала АЭС на территории Амурской области (рамочный договор)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93C96" w:rsidRPr="00FF54E0" w:rsidRDefault="000105D0" w:rsidP="00E46C1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3105</w:t>
      </w:r>
      <w:r w:rsidRPr="00BB76BE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D7F87" w:rsidP="003D7F8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но</w:t>
            </w:r>
            <w:r w:rsidR="00805972">
              <w:rPr>
                <w:b/>
                <w:sz w:val="24"/>
                <w:szCs w:val="24"/>
              </w:rPr>
              <w:t>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E46C1A">
        <w:rPr>
          <w:b/>
          <w:sz w:val="24"/>
        </w:rPr>
        <w:t>32211641844</w:t>
      </w:r>
      <w:r>
        <w:rPr>
          <w:b/>
          <w:sz w:val="24"/>
        </w:rPr>
        <w:t xml:space="preserve"> 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105D0" w:rsidRPr="000105D0">
        <w:rPr>
          <w:b/>
          <w:i/>
          <w:sz w:val="24"/>
        </w:rPr>
        <w:t>Мероприятия по строительству и реконструкции электрических сетей до 10 кВ включительно для технологического присоединения потребителей в зоне функционирования СП ЗЭС и СП СЭС филиала АЭС на территории Амурской области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105D0">
        <w:rPr>
          <w:sz w:val="24"/>
        </w:rPr>
        <w:t>3105</w:t>
      </w:r>
      <w:r w:rsidR="0031148F" w:rsidRPr="0031148F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46C1A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46C1A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29.08.2022 08:34:24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86484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02.09.2022 12:57:27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87388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04.09.2022 13:54:27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87481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03:05:20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87503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04:23:31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87504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06:14:26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87511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312A9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8312A9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8312A9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D7F87" w:rsidRDefault="003D7F87" w:rsidP="003D7F8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3D7F87" w:rsidRPr="00EA35F6" w:rsidRDefault="003D7F87" w:rsidP="003D7F8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3D7F87" w:rsidRPr="00EA35F6" w:rsidRDefault="003D7F87" w:rsidP="003D7F8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>О ранжировке заявок</w:t>
      </w:r>
    </w:p>
    <w:p w:rsidR="003D7F87" w:rsidRPr="0067411A" w:rsidRDefault="003D7F87" w:rsidP="003D7F8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7F87" w:rsidRDefault="003D7F87" w:rsidP="003D7F87">
      <w:pPr>
        <w:pStyle w:val="25"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3D7F87" w:rsidRDefault="003D7F87" w:rsidP="003D7F87">
      <w:pPr>
        <w:pStyle w:val="25"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276"/>
        <w:gridCol w:w="2693"/>
        <w:gridCol w:w="2551"/>
        <w:gridCol w:w="2410"/>
      </w:tblGrid>
      <w:tr w:rsidR="003D7F87" w:rsidRPr="00664D4C" w:rsidTr="003D7F87">
        <w:trPr>
          <w:trHeight w:val="923"/>
        </w:trPr>
        <w:tc>
          <w:tcPr>
            <w:tcW w:w="593" w:type="dxa"/>
            <w:vAlign w:val="center"/>
          </w:tcPr>
          <w:p w:rsidR="003D7F87" w:rsidRPr="00664D4C" w:rsidRDefault="003D7F87" w:rsidP="00403E73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lastRenderedPageBreak/>
              <w:t>№</w:t>
            </w:r>
          </w:p>
          <w:p w:rsidR="003D7F87" w:rsidRPr="00664D4C" w:rsidRDefault="003D7F87" w:rsidP="00403E73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3D7F87" w:rsidRPr="00D02EA2" w:rsidRDefault="003D7F87" w:rsidP="00403E73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  <w:vAlign w:val="center"/>
          </w:tcPr>
          <w:p w:rsidR="003D7F87" w:rsidRPr="00394962" w:rsidRDefault="003D7F87" w:rsidP="00403E73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51" w:type="dxa"/>
            <w:vAlign w:val="center"/>
          </w:tcPr>
          <w:p w:rsidR="003D7F87" w:rsidRPr="001D7A8E" w:rsidRDefault="003D7F87" w:rsidP="00403E73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1D7A8E">
              <w:rPr>
                <w:sz w:val="18"/>
                <w:szCs w:val="18"/>
              </w:rPr>
              <w:t xml:space="preserve">Понижающий коэффициент K1 -  тендерный коэффициент до переторжки, </w:t>
            </w:r>
            <w:r w:rsidRPr="001D7A8E">
              <w:rPr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2410" w:type="dxa"/>
            <w:vAlign w:val="center"/>
          </w:tcPr>
          <w:p w:rsidR="003D7F87" w:rsidRPr="001D7A8E" w:rsidRDefault="003D7F87" w:rsidP="00403E73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1D7A8E">
              <w:rPr>
                <w:sz w:val="18"/>
                <w:szCs w:val="18"/>
              </w:rPr>
              <w:t xml:space="preserve">Понижающий коэффициент K1 -  тендерный коэффициент после переторжки, </w:t>
            </w:r>
            <w:r w:rsidRPr="001D7A8E">
              <w:rPr>
                <w:sz w:val="18"/>
                <w:szCs w:val="18"/>
              </w:rPr>
              <w:br/>
              <w:t xml:space="preserve">руб. без НДС </w:t>
            </w:r>
          </w:p>
        </w:tc>
      </w:tr>
      <w:tr w:rsidR="003D7F87" w:rsidRPr="00664D4C" w:rsidTr="003D7F87">
        <w:trPr>
          <w:trHeight w:val="423"/>
        </w:trPr>
        <w:tc>
          <w:tcPr>
            <w:tcW w:w="593" w:type="dxa"/>
          </w:tcPr>
          <w:p w:rsidR="003D7F87" w:rsidRPr="004B3037" w:rsidRDefault="003D7F87" w:rsidP="00403E73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  <w:r w:rsidRPr="004B3037">
              <w:rPr>
                <w:rFonts w:eastAsiaTheme="minorHAnsi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D7F87" w:rsidRPr="00C56B1B" w:rsidRDefault="003D7F87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02.09.2022 12:57:27 MCK</w:t>
            </w:r>
          </w:p>
        </w:tc>
        <w:tc>
          <w:tcPr>
            <w:tcW w:w="2693" w:type="dxa"/>
            <w:vAlign w:val="center"/>
          </w:tcPr>
          <w:p w:rsidR="003D7F87" w:rsidRPr="00C56B1B" w:rsidRDefault="003D7F87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87388/ООО "ЭЛЕКТРОМОНТАЖ"</w:t>
            </w:r>
          </w:p>
        </w:tc>
        <w:tc>
          <w:tcPr>
            <w:tcW w:w="2551" w:type="dxa"/>
            <w:vAlign w:val="center"/>
          </w:tcPr>
          <w:p w:rsidR="003D7F87" w:rsidRPr="00F810AE" w:rsidRDefault="003D7F87" w:rsidP="00403E7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</w:t>
            </w:r>
            <w:r w:rsidRPr="0077668E">
              <w:rPr>
                <w:b/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3D7F87" w:rsidRDefault="003D7F87" w:rsidP="00403E73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</w:t>
            </w:r>
          </w:p>
          <w:p w:rsidR="003D7F87" w:rsidRPr="00C72E4B" w:rsidRDefault="003D7F87" w:rsidP="00403E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16 800</w:t>
            </w:r>
            <w:r w:rsidRPr="000A6FBE">
              <w:rPr>
                <w:b/>
                <w:i/>
                <w:sz w:val="24"/>
                <w:szCs w:val="24"/>
              </w:rPr>
              <w:t xml:space="preserve"> 000,00;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</w:t>
            </w:r>
            <w:r>
              <w:rPr>
                <w:b/>
                <w:sz w:val="24"/>
                <w:szCs w:val="24"/>
              </w:rPr>
              <w:t xml:space="preserve">– </w:t>
            </w:r>
            <w:r w:rsidRPr="00B07D7D">
              <w:rPr>
                <w:b/>
                <w:sz w:val="24"/>
                <w:szCs w:val="24"/>
              </w:rPr>
              <w:t>не указан</w:t>
            </w:r>
          </w:p>
        </w:tc>
      </w:tr>
      <w:tr w:rsidR="003D7F87" w:rsidRPr="00664D4C" w:rsidTr="003D7F87">
        <w:trPr>
          <w:trHeight w:val="424"/>
        </w:trPr>
        <w:tc>
          <w:tcPr>
            <w:tcW w:w="593" w:type="dxa"/>
          </w:tcPr>
          <w:p w:rsidR="003D7F87" w:rsidRDefault="003D7F87" w:rsidP="00403E73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  <w:r>
              <w:rPr>
                <w:rFonts w:eastAsiaTheme="minorHAnsi"/>
                <w:color w:val="333333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D7F87" w:rsidRPr="00C56B1B" w:rsidRDefault="003D7F87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05.09.2022 06:14:26 MCK</w:t>
            </w:r>
          </w:p>
        </w:tc>
        <w:tc>
          <w:tcPr>
            <w:tcW w:w="2693" w:type="dxa"/>
            <w:vAlign w:val="center"/>
          </w:tcPr>
          <w:p w:rsidR="003D7F87" w:rsidRPr="00C56B1B" w:rsidRDefault="003D7F87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87511/ООО "ЭНЕРГОСПЕЦСТРОЙ"</w:t>
            </w:r>
          </w:p>
        </w:tc>
        <w:tc>
          <w:tcPr>
            <w:tcW w:w="2551" w:type="dxa"/>
            <w:vAlign w:val="center"/>
          </w:tcPr>
          <w:p w:rsidR="003D7F87" w:rsidRDefault="003D7F87" w:rsidP="00403E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</w:t>
            </w:r>
            <w:r w:rsidRPr="00B07D7D">
              <w:rPr>
                <w:b/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3D7F87" w:rsidRPr="001C6ED4" w:rsidRDefault="003D7F87" w:rsidP="00403E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</w:t>
            </w:r>
            <w:r>
              <w:rPr>
                <w:sz w:val="24"/>
                <w:szCs w:val="24"/>
              </w:rPr>
              <w:t xml:space="preserve">- </w:t>
            </w:r>
            <w:r w:rsidRPr="00B07D7D">
              <w:rPr>
                <w:b/>
                <w:sz w:val="24"/>
                <w:szCs w:val="24"/>
              </w:rPr>
              <w:t>0,930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8312A9" w:rsidRPr="00930491" w:rsidRDefault="008312A9" w:rsidP="008312A9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п. 4.17.11 Документации о закупке заявка Участника </w:t>
      </w:r>
      <w:r w:rsidRPr="00930491">
        <w:rPr>
          <w:color w:val="000000"/>
          <w:sz w:val="24"/>
          <w:szCs w:val="24"/>
        </w:rPr>
        <w:t>87388/ООО «ЭЛЕКТРОМОНТАЖ»</w:t>
      </w:r>
      <w:r w:rsidRPr="00930491">
        <w:rPr>
          <w:sz w:val="24"/>
          <w:szCs w:val="24"/>
        </w:rPr>
        <w:t xml:space="preserve"> действу</w:t>
      </w:r>
      <w:r>
        <w:rPr>
          <w:sz w:val="24"/>
          <w:szCs w:val="24"/>
        </w:rPr>
        <w:t>е</w:t>
      </w:r>
      <w:r w:rsidRPr="00930491">
        <w:rPr>
          <w:sz w:val="24"/>
          <w:szCs w:val="24"/>
        </w:rPr>
        <w:t xml:space="preserve">т на предложенных ранее условиях, т.к. </w:t>
      </w:r>
      <w:r>
        <w:rPr>
          <w:sz w:val="24"/>
          <w:szCs w:val="24"/>
        </w:rPr>
        <w:t xml:space="preserve">содержит </w:t>
      </w:r>
      <w:r w:rsidRPr="00930491">
        <w:rPr>
          <w:snapToGrid/>
          <w:sz w:val="24"/>
          <w:szCs w:val="24"/>
        </w:rPr>
        <w:t>отклонения (в сторону ухудшения) от требований, условий Заказчика, описанных в Документации о закупке</w:t>
      </w:r>
      <w:r>
        <w:rPr>
          <w:sz w:val="24"/>
          <w:szCs w:val="24"/>
        </w:rPr>
        <w:t>:</w:t>
      </w:r>
    </w:p>
    <w:p w:rsidR="008312A9" w:rsidRPr="00930491" w:rsidRDefault="008312A9" w:rsidP="008312A9">
      <w:pPr>
        <w:pStyle w:val="a9"/>
        <w:numPr>
          <w:ilvl w:val="3"/>
          <w:numId w:val="40"/>
        </w:numPr>
        <w:tabs>
          <w:tab w:val="left" w:pos="993"/>
          <w:tab w:val="left" w:pos="5940"/>
        </w:tabs>
        <w:spacing w:line="240" w:lineRule="auto"/>
        <w:ind w:left="0" w:firstLine="490"/>
        <w:rPr>
          <w:spacing w:val="4"/>
          <w:sz w:val="24"/>
          <w:szCs w:val="24"/>
        </w:rPr>
      </w:pPr>
      <w:r w:rsidRPr="00930491">
        <w:rPr>
          <w:sz w:val="24"/>
          <w:szCs w:val="24"/>
        </w:rPr>
        <w:t xml:space="preserve">Участник № </w:t>
      </w:r>
      <w:r w:rsidRPr="00930491">
        <w:rPr>
          <w:color w:val="000000"/>
          <w:sz w:val="24"/>
          <w:szCs w:val="24"/>
        </w:rPr>
        <w:t xml:space="preserve">87388/ООО «ЭЛЕКТРОМОНТАЖ» при проведении переторжки </w:t>
      </w:r>
      <w:r w:rsidRPr="00930491">
        <w:rPr>
          <w:sz w:val="24"/>
          <w:szCs w:val="24"/>
        </w:rPr>
        <w:t xml:space="preserve">сделал ставку  на ЭТП - </w:t>
      </w:r>
      <w:r w:rsidRPr="00930491">
        <w:rPr>
          <w:b/>
          <w:sz w:val="24"/>
          <w:szCs w:val="24"/>
        </w:rPr>
        <w:t>16 800 000,00</w:t>
      </w:r>
      <w:r w:rsidRPr="00930491">
        <w:rPr>
          <w:sz w:val="24"/>
          <w:szCs w:val="24"/>
        </w:rPr>
        <w:t xml:space="preserve"> 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20 000 000,00 руб. без учета НДС, что не соответствует условиям п. 7.3.2.6. Документации о закупке в котором установлено следующее требование: Максимальная (предельная) цена договора</w:t>
      </w:r>
      <w:r w:rsidRPr="00930491">
        <w:rPr>
          <w:b/>
          <w:sz w:val="24"/>
          <w:szCs w:val="24"/>
        </w:rPr>
        <w:t xml:space="preserve">, </w:t>
      </w:r>
      <w:r w:rsidRPr="00930491">
        <w:rPr>
          <w:sz w:val="24"/>
          <w:szCs w:val="24"/>
        </w:rPr>
        <w:t>а также ставка на ЭТП указываются в строгом соответствии с п.1.2.12 Документации о закупке – 20 000 000,00 руб. без учета НДС.</w:t>
      </w:r>
    </w:p>
    <w:p w:rsidR="008312A9" w:rsidRPr="00930491" w:rsidRDefault="008312A9" w:rsidP="008312A9">
      <w:pPr>
        <w:pStyle w:val="a9"/>
        <w:numPr>
          <w:ilvl w:val="3"/>
          <w:numId w:val="40"/>
        </w:numPr>
        <w:tabs>
          <w:tab w:val="left" w:pos="993"/>
          <w:tab w:val="left" w:pos="5940"/>
        </w:tabs>
        <w:spacing w:line="240" w:lineRule="auto"/>
        <w:ind w:left="0" w:firstLine="490"/>
        <w:rPr>
          <w:spacing w:val="4"/>
          <w:sz w:val="24"/>
          <w:szCs w:val="24"/>
        </w:rPr>
      </w:pPr>
      <w:r w:rsidRPr="00930491">
        <w:rPr>
          <w:sz w:val="24"/>
          <w:szCs w:val="24"/>
        </w:rPr>
        <w:t>Коммерческое предложение на переторжку не содержит таблицу 2 с указанием понижающего коэффициента и таблицу 3</w:t>
      </w:r>
      <w:r>
        <w:rPr>
          <w:sz w:val="24"/>
          <w:szCs w:val="24"/>
        </w:rPr>
        <w:t xml:space="preserve"> -</w:t>
      </w:r>
      <w:r w:rsidRPr="00930491">
        <w:rPr>
          <w:sz w:val="24"/>
          <w:szCs w:val="24"/>
        </w:rPr>
        <w:t xml:space="preserve"> </w:t>
      </w:r>
      <w:r>
        <w:rPr>
          <w:sz w:val="24"/>
          <w:szCs w:val="24"/>
        </w:rPr>
        <w:t>которая содержит</w:t>
      </w:r>
      <w:r w:rsidRPr="00930491">
        <w:rPr>
          <w:sz w:val="24"/>
          <w:szCs w:val="24"/>
        </w:rPr>
        <w:t xml:space="preserve">  стоимость </w:t>
      </w:r>
      <w:r>
        <w:rPr>
          <w:sz w:val="24"/>
          <w:szCs w:val="24"/>
        </w:rPr>
        <w:t>единицы вида работ</w:t>
      </w:r>
      <w:r w:rsidRPr="00930491">
        <w:rPr>
          <w:sz w:val="24"/>
          <w:szCs w:val="24"/>
        </w:rPr>
        <w:t>, что не соотв</w:t>
      </w:r>
      <w:r>
        <w:rPr>
          <w:sz w:val="24"/>
          <w:szCs w:val="24"/>
        </w:rPr>
        <w:t>етствует форме 7.3. Коммерческого предложения</w:t>
      </w:r>
      <w:r w:rsidRPr="00930491">
        <w:rPr>
          <w:sz w:val="24"/>
          <w:szCs w:val="24"/>
        </w:rPr>
        <w:t xml:space="preserve"> в котором участник должен указать понижающий коэффициент К1 и предложить стоимость Участника за единицу вида работ с учетом тендерного коэффициента К1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3D7F87" w:rsidRDefault="003D7F87" w:rsidP="008312A9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3D7F87" w:rsidRPr="00107447" w:rsidRDefault="003D7F87" w:rsidP="003D7F87">
      <w:pPr>
        <w:pStyle w:val="a9"/>
        <w:numPr>
          <w:ilvl w:val="0"/>
          <w:numId w:val="41"/>
        </w:numPr>
        <w:spacing w:line="240" w:lineRule="auto"/>
        <w:rPr>
          <w:color w:val="000000"/>
          <w:sz w:val="24"/>
          <w:szCs w:val="24"/>
        </w:rPr>
      </w:pPr>
      <w:r w:rsidRPr="00107447">
        <w:rPr>
          <w:color w:val="000000"/>
          <w:sz w:val="24"/>
          <w:szCs w:val="24"/>
        </w:rPr>
        <w:t>87511/ООО "ЭНЕРГОСПЕЦСТРОЙ"</w:t>
      </w:r>
    </w:p>
    <w:p w:rsidR="003D7F87" w:rsidRPr="000D0AC1" w:rsidRDefault="003D7F87" w:rsidP="003D7F87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 w:rsidRPr="000D0AC1">
        <w:rPr>
          <w:szCs w:val="24"/>
        </w:rPr>
        <w:t>соответствующим условиям Документации о закупке и принять их</w:t>
      </w:r>
      <w:r>
        <w:rPr>
          <w:szCs w:val="24"/>
        </w:rPr>
        <w:t xml:space="preserve"> к дальнейшему </w:t>
      </w:r>
      <w:r w:rsidRPr="000D0AC1">
        <w:rPr>
          <w:szCs w:val="24"/>
        </w:rPr>
        <w:t>рассмотрению.</w:t>
      </w: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3</w:t>
      </w:r>
    </w:p>
    <w:p w:rsidR="003D7F87" w:rsidRDefault="003D7F87" w:rsidP="003D7F87">
      <w:pPr>
        <w:pStyle w:val="25"/>
        <w:numPr>
          <w:ilvl w:val="0"/>
          <w:numId w:val="4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493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24"/>
        <w:gridCol w:w="710"/>
        <w:gridCol w:w="714"/>
        <w:gridCol w:w="1128"/>
        <w:gridCol w:w="1132"/>
        <w:gridCol w:w="1277"/>
        <w:gridCol w:w="1134"/>
        <w:gridCol w:w="1271"/>
        <w:gridCol w:w="8"/>
      </w:tblGrid>
      <w:tr w:rsidR="003D7F87" w:rsidRPr="00B60E99" w:rsidTr="00403E73">
        <w:trPr>
          <w:trHeight w:val="394"/>
        </w:trPr>
        <w:tc>
          <w:tcPr>
            <w:tcW w:w="1118" w:type="pct"/>
            <w:vMerge w:val="restart"/>
            <w:shd w:val="clear" w:color="auto" w:fill="FFFFFF"/>
            <w:vAlign w:val="center"/>
          </w:tcPr>
          <w:p w:rsidR="003D7F87" w:rsidRPr="008B2C5D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49" w:type="pct"/>
            <w:gridSpan w:val="2"/>
            <w:shd w:val="clear" w:color="auto" w:fill="FFFFFF"/>
            <w:vAlign w:val="center"/>
          </w:tcPr>
          <w:p w:rsidR="003D7F87" w:rsidRPr="00573448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132" w:type="pct"/>
            <w:gridSpan w:val="6"/>
            <w:shd w:val="clear" w:color="auto" w:fill="FFFFFF"/>
            <w:vAlign w:val="center"/>
          </w:tcPr>
          <w:p w:rsidR="003D7F87" w:rsidRPr="00ED7BA1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3D7F87" w:rsidRPr="00B60E99" w:rsidTr="00403E73">
        <w:trPr>
          <w:gridAfter w:val="1"/>
          <w:wAfter w:w="4" w:type="pct"/>
          <w:trHeight w:val="623"/>
        </w:trPr>
        <w:tc>
          <w:tcPr>
            <w:tcW w:w="1118" w:type="pct"/>
            <w:vMerge/>
            <w:shd w:val="clear" w:color="auto" w:fill="FFFFFF"/>
            <w:vAlign w:val="center"/>
          </w:tcPr>
          <w:p w:rsidR="003D7F87" w:rsidRPr="00B60E99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  <w:vAlign w:val="center"/>
          </w:tcPr>
          <w:p w:rsidR="003D7F87" w:rsidRPr="0075179A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3D7F87" w:rsidRPr="0075179A" w:rsidRDefault="003D7F87" w:rsidP="00403E73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3D7F87" w:rsidRPr="00681674" w:rsidRDefault="003D7F87" w:rsidP="00403E73">
            <w:pPr>
              <w:spacing w:line="240" w:lineRule="auto"/>
              <w:ind w:left="-40" w:right="-109" w:firstLine="0"/>
              <w:rPr>
                <w:color w:val="000000"/>
                <w:sz w:val="18"/>
                <w:szCs w:val="18"/>
              </w:rPr>
            </w:pPr>
            <w:r w:rsidRPr="00681674">
              <w:rPr>
                <w:color w:val="000000"/>
                <w:sz w:val="18"/>
                <w:szCs w:val="18"/>
              </w:rPr>
              <w:t>86484/ООО "ЭНЕРГОСТРОЙ"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3D7F87" w:rsidRPr="00681674" w:rsidRDefault="003D7F87" w:rsidP="00403E73">
            <w:pPr>
              <w:spacing w:line="240" w:lineRule="auto"/>
              <w:ind w:left="-40" w:right="-109" w:firstLine="0"/>
              <w:rPr>
                <w:color w:val="000000"/>
                <w:sz w:val="18"/>
                <w:szCs w:val="18"/>
              </w:rPr>
            </w:pPr>
            <w:r w:rsidRPr="00681674">
              <w:rPr>
                <w:color w:val="000000"/>
                <w:sz w:val="18"/>
                <w:szCs w:val="18"/>
              </w:rPr>
              <w:t>87481/ООО "ВОСТОКИНЖЕНЕРИЯ"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3D7F87" w:rsidRPr="00681674" w:rsidRDefault="003D7F87" w:rsidP="00403E73">
            <w:pPr>
              <w:spacing w:line="240" w:lineRule="auto"/>
              <w:ind w:left="-40" w:right="-109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87388/ООО «ЭЛЕКТРОМОНТАЖ»</w:t>
            </w:r>
          </w:p>
        </w:tc>
        <w:tc>
          <w:tcPr>
            <w:tcW w:w="597" w:type="pct"/>
            <w:shd w:val="clear" w:color="auto" w:fill="FFFFFF"/>
            <w:vAlign w:val="center"/>
          </w:tcPr>
          <w:p w:rsidR="003D7F87" w:rsidRPr="00681674" w:rsidRDefault="003D7F87" w:rsidP="00403E73">
            <w:pPr>
              <w:spacing w:line="240" w:lineRule="auto"/>
              <w:ind w:left="-40" w:right="-109" w:firstLine="0"/>
              <w:rPr>
                <w:color w:val="000000"/>
                <w:sz w:val="18"/>
                <w:szCs w:val="18"/>
              </w:rPr>
            </w:pPr>
            <w:r w:rsidRPr="00681674">
              <w:rPr>
                <w:color w:val="000000"/>
                <w:sz w:val="18"/>
                <w:szCs w:val="18"/>
              </w:rPr>
              <w:t>87504/ООО "АСЭСС"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3D7F87" w:rsidRPr="00681674" w:rsidRDefault="003D7F87" w:rsidP="00403E73">
            <w:pPr>
              <w:spacing w:line="240" w:lineRule="auto"/>
              <w:ind w:left="-40" w:right="-109" w:firstLine="0"/>
              <w:rPr>
                <w:color w:val="000000"/>
                <w:sz w:val="18"/>
                <w:szCs w:val="18"/>
              </w:rPr>
            </w:pPr>
            <w:r w:rsidRPr="00681674">
              <w:rPr>
                <w:color w:val="000000"/>
                <w:sz w:val="18"/>
                <w:szCs w:val="18"/>
              </w:rPr>
              <w:t>87511/ООО "ЭНЕРГОСПЕЦСТРОЙ"</w:t>
            </w:r>
          </w:p>
        </w:tc>
      </w:tr>
      <w:tr w:rsidR="003D7F87" w:rsidRPr="003F3CCF" w:rsidTr="00403E73">
        <w:trPr>
          <w:gridAfter w:val="1"/>
          <w:wAfter w:w="4" w:type="pct"/>
          <w:trHeight w:val="572"/>
        </w:trPr>
        <w:tc>
          <w:tcPr>
            <w:tcW w:w="1118" w:type="pct"/>
            <w:shd w:val="clear" w:color="auto" w:fill="FFFFFF"/>
          </w:tcPr>
          <w:p w:rsidR="003D7F87" w:rsidRPr="00310967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3D7F87" w:rsidRPr="00310967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74" w:type="pct"/>
            <w:shd w:val="clear" w:color="auto" w:fill="FFFFFF"/>
          </w:tcPr>
          <w:p w:rsidR="003D7F87" w:rsidRPr="00C91F3C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75" w:type="pct"/>
            <w:shd w:val="clear" w:color="auto" w:fill="FFFFFF"/>
          </w:tcPr>
          <w:p w:rsidR="003D7F87" w:rsidRPr="00C91F3C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3D7F87" w:rsidRPr="003F3CCF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4,1850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3D7F87" w:rsidRDefault="003D7F87" w:rsidP="00403E73">
            <w:pPr>
              <w:ind w:firstLine="0"/>
              <w:jc w:val="center"/>
            </w:pPr>
            <w:r w:rsidRPr="00A71679">
              <w:rPr>
                <w:sz w:val="24"/>
                <w:szCs w:val="24"/>
              </w:rPr>
              <w:t>4,1850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3D7F87" w:rsidRDefault="003D7F87" w:rsidP="00403E73">
            <w:pPr>
              <w:ind w:firstLine="0"/>
              <w:jc w:val="center"/>
            </w:pPr>
            <w:r w:rsidRPr="00A71679">
              <w:rPr>
                <w:sz w:val="24"/>
                <w:szCs w:val="24"/>
              </w:rPr>
              <w:t>4,1850</w:t>
            </w:r>
          </w:p>
        </w:tc>
        <w:tc>
          <w:tcPr>
            <w:tcW w:w="597" w:type="pct"/>
            <w:shd w:val="clear" w:color="auto" w:fill="FFFFFF"/>
            <w:vAlign w:val="center"/>
          </w:tcPr>
          <w:p w:rsidR="003D7F87" w:rsidRDefault="003D7F87" w:rsidP="00403E73">
            <w:pPr>
              <w:ind w:firstLine="0"/>
              <w:jc w:val="center"/>
            </w:pPr>
            <w:r w:rsidRPr="00A71679">
              <w:rPr>
                <w:sz w:val="24"/>
                <w:szCs w:val="24"/>
              </w:rPr>
              <w:t>4,1850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3D7F87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4,5000</w:t>
            </w:r>
          </w:p>
        </w:tc>
      </w:tr>
      <w:tr w:rsidR="003D7F87" w:rsidRPr="003F3CCF" w:rsidTr="00403E73">
        <w:trPr>
          <w:gridAfter w:val="1"/>
          <w:wAfter w:w="4" w:type="pct"/>
          <w:trHeight w:val="487"/>
        </w:trPr>
        <w:tc>
          <w:tcPr>
            <w:tcW w:w="1118" w:type="pct"/>
            <w:shd w:val="clear" w:color="auto" w:fill="FFFFFF"/>
          </w:tcPr>
          <w:p w:rsidR="003D7F87" w:rsidRPr="00310967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F3CCF">
              <w:rPr>
                <w:rFonts w:eastAsia="Calibri"/>
                <w:i/>
                <w:sz w:val="20"/>
              </w:rPr>
              <w:t>Деловая репутация (участие в судебных разбирательствах)</w:t>
            </w:r>
          </w:p>
        </w:tc>
        <w:tc>
          <w:tcPr>
            <w:tcW w:w="374" w:type="pct"/>
            <w:shd w:val="clear" w:color="auto" w:fill="FFFFFF"/>
          </w:tcPr>
          <w:p w:rsidR="003D7F87" w:rsidRPr="00C91F3C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75" w:type="pct"/>
            <w:shd w:val="clear" w:color="auto" w:fill="FFFFFF"/>
          </w:tcPr>
          <w:p w:rsidR="003D7F87" w:rsidRPr="00C91F3C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3D7F87" w:rsidRPr="003F3CCF" w:rsidRDefault="003D7F87" w:rsidP="00403E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0,5000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3D7F87" w:rsidRDefault="003D7F87" w:rsidP="00403E73">
            <w:pPr>
              <w:ind w:firstLine="0"/>
              <w:jc w:val="center"/>
            </w:pPr>
            <w:r w:rsidRPr="00C77F3C">
              <w:rPr>
                <w:sz w:val="24"/>
                <w:szCs w:val="24"/>
              </w:rPr>
              <w:t>0,5000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3D7F87" w:rsidRDefault="003D7F87" w:rsidP="00403E73">
            <w:pPr>
              <w:ind w:firstLine="0"/>
              <w:jc w:val="center"/>
            </w:pPr>
            <w:r w:rsidRPr="00C77F3C">
              <w:rPr>
                <w:sz w:val="24"/>
                <w:szCs w:val="24"/>
              </w:rPr>
              <w:t>0,5000</w:t>
            </w:r>
          </w:p>
        </w:tc>
        <w:tc>
          <w:tcPr>
            <w:tcW w:w="597" w:type="pct"/>
            <w:shd w:val="clear" w:color="auto" w:fill="FFFFFF"/>
            <w:vAlign w:val="center"/>
          </w:tcPr>
          <w:p w:rsidR="003D7F87" w:rsidRDefault="003D7F87" w:rsidP="00403E73">
            <w:pPr>
              <w:ind w:firstLine="0"/>
              <w:jc w:val="center"/>
            </w:pPr>
            <w:r w:rsidRPr="00C77F3C">
              <w:rPr>
                <w:sz w:val="24"/>
                <w:szCs w:val="24"/>
              </w:rPr>
              <w:t>0,5000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3D7F87" w:rsidRDefault="003D7F87" w:rsidP="00403E73">
            <w:pPr>
              <w:ind w:firstLine="0"/>
              <w:jc w:val="center"/>
            </w:pPr>
            <w:r w:rsidRPr="00C77F3C">
              <w:rPr>
                <w:sz w:val="24"/>
                <w:szCs w:val="24"/>
              </w:rPr>
              <w:t>0,5000</w:t>
            </w:r>
          </w:p>
        </w:tc>
      </w:tr>
      <w:tr w:rsidR="003D7F87" w:rsidRPr="00B60E99" w:rsidTr="00403E73">
        <w:trPr>
          <w:gridAfter w:val="1"/>
          <w:wAfter w:w="4" w:type="pct"/>
          <w:trHeight w:val="796"/>
        </w:trPr>
        <w:tc>
          <w:tcPr>
            <w:tcW w:w="1868" w:type="pct"/>
            <w:gridSpan w:val="3"/>
            <w:shd w:val="clear" w:color="auto" w:fill="FFFFFF"/>
            <w:vAlign w:val="center"/>
          </w:tcPr>
          <w:p w:rsidR="003D7F87" w:rsidRPr="003F3CCF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 xml:space="preserve">Итоговый балл заявки </w:t>
            </w:r>
            <w:r w:rsidRPr="003F3CCF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3D7F87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4,6850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3D7F87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4,6850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3D7F87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4,6850</w:t>
            </w:r>
          </w:p>
        </w:tc>
        <w:tc>
          <w:tcPr>
            <w:tcW w:w="597" w:type="pct"/>
            <w:shd w:val="clear" w:color="auto" w:fill="FFFFFF"/>
            <w:vAlign w:val="center"/>
          </w:tcPr>
          <w:p w:rsidR="003D7F87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4,6850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3D7F87" w:rsidRDefault="003D7F87" w:rsidP="00403E7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</w:tr>
    </w:tbl>
    <w:p w:rsidR="003D7F87" w:rsidRDefault="003D7F87" w:rsidP="003D7F87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3D7F87" w:rsidRDefault="003D7F87" w:rsidP="003D7F87">
      <w:pPr>
        <w:pStyle w:val="25"/>
        <w:keepNext/>
        <w:numPr>
          <w:ilvl w:val="0"/>
          <w:numId w:val="42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1275"/>
        <w:gridCol w:w="2127"/>
        <w:gridCol w:w="3828"/>
        <w:gridCol w:w="1276"/>
      </w:tblGrid>
      <w:tr w:rsidR="008312A9" w:rsidRPr="00455714" w:rsidTr="008312A9">
        <w:tc>
          <w:tcPr>
            <w:tcW w:w="1021" w:type="dxa"/>
            <w:shd w:val="clear" w:color="auto" w:fill="auto"/>
            <w:vAlign w:val="center"/>
          </w:tcPr>
          <w:p w:rsidR="008312A9" w:rsidRPr="00D90778" w:rsidRDefault="008312A9" w:rsidP="00403E7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90778">
              <w:rPr>
                <w:sz w:val="16"/>
                <w:szCs w:val="16"/>
              </w:rPr>
              <w:t>Место в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8312A9" w:rsidRPr="00866419" w:rsidRDefault="008312A9" w:rsidP="00403E7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12A9" w:rsidRPr="0067443A" w:rsidRDefault="008312A9" w:rsidP="00403E7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828" w:type="dxa"/>
            <w:vAlign w:val="center"/>
          </w:tcPr>
          <w:p w:rsidR="008312A9" w:rsidRPr="0067443A" w:rsidRDefault="008312A9" w:rsidP="00403E7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312A9" w:rsidRPr="00866419" w:rsidRDefault="008312A9" w:rsidP="00403E7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8312A9" w:rsidRPr="00455714" w:rsidTr="008312A9">
        <w:tc>
          <w:tcPr>
            <w:tcW w:w="1021" w:type="dxa"/>
            <w:shd w:val="clear" w:color="auto" w:fill="auto"/>
            <w:vAlign w:val="center"/>
          </w:tcPr>
          <w:p w:rsidR="008312A9" w:rsidRPr="00F65666" w:rsidRDefault="008312A9" w:rsidP="00403E7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8312A9" w:rsidRPr="00F65666" w:rsidRDefault="008312A9" w:rsidP="00403E7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05.09.2022 06:14:26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87511/ООО "ЭНЕРГОСПЕЦСТРОЙ"</w:t>
            </w:r>
            <w:bookmarkStart w:id="2" w:name="_GoBack"/>
            <w:bookmarkEnd w:id="2"/>
          </w:p>
        </w:tc>
        <w:tc>
          <w:tcPr>
            <w:tcW w:w="3828" w:type="dxa"/>
          </w:tcPr>
          <w:p w:rsidR="008312A9" w:rsidRPr="00107447" w:rsidRDefault="008312A9" w:rsidP="00403E73">
            <w:pPr>
              <w:spacing w:line="240" w:lineRule="auto"/>
              <w:ind w:left="143" w:right="136" w:firstLine="0"/>
              <w:jc w:val="left"/>
              <w:rPr>
                <w:sz w:val="24"/>
                <w:szCs w:val="24"/>
              </w:rPr>
            </w:pPr>
            <w:r w:rsidRPr="00107447">
              <w:rPr>
                <w:sz w:val="24"/>
                <w:szCs w:val="24"/>
              </w:rPr>
              <w:t>максимальная (предельная) цена Договора –</w:t>
            </w:r>
            <w:r w:rsidRPr="00107447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107447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0,930</w:t>
            </w:r>
          </w:p>
        </w:tc>
        <w:tc>
          <w:tcPr>
            <w:tcW w:w="1276" w:type="dxa"/>
            <w:vAlign w:val="center"/>
          </w:tcPr>
          <w:p w:rsidR="008312A9" w:rsidRPr="003C67A1" w:rsidRDefault="008312A9" w:rsidP="00403E7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8312A9" w:rsidRPr="00455714" w:rsidTr="008312A9">
        <w:tc>
          <w:tcPr>
            <w:tcW w:w="1021" w:type="dxa"/>
            <w:shd w:val="clear" w:color="auto" w:fill="auto"/>
            <w:vAlign w:val="center"/>
          </w:tcPr>
          <w:p w:rsidR="008312A9" w:rsidRPr="00F65666" w:rsidRDefault="008312A9" w:rsidP="00403E7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29.08.2022 08:34:24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86484/ООО "ЭНЕРГОСТРОЙ"</w:t>
            </w:r>
          </w:p>
        </w:tc>
        <w:tc>
          <w:tcPr>
            <w:tcW w:w="3828" w:type="dxa"/>
          </w:tcPr>
          <w:p w:rsidR="008312A9" w:rsidRPr="000A6FBE" w:rsidRDefault="008312A9" w:rsidP="00403E7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0A6FBE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  <w:vAlign w:val="center"/>
          </w:tcPr>
          <w:p w:rsidR="008312A9" w:rsidRDefault="008312A9" w:rsidP="00403E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2A9" w:rsidRPr="00455714" w:rsidTr="008312A9">
        <w:tc>
          <w:tcPr>
            <w:tcW w:w="1021" w:type="dxa"/>
            <w:shd w:val="clear" w:color="auto" w:fill="auto"/>
            <w:vAlign w:val="center"/>
          </w:tcPr>
          <w:p w:rsidR="008312A9" w:rsidRPr="00F65666" w:rsidRDefault="008312A9" w:rsidP="00403E7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02.09.2022 12:57:27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87388/ООО "ЭЛЕКТРОМОНТАЖ"</w:t>
            </w:r>
          </w:p>
        </w:tc>
        <w:tc>
          <w:tcPr>
            <w:tcW w:w="3828" w:type="dxa"/>
          </w:tcPr>
          <w:p w:rsidR="008312A9" w:rsidRPr="000A6FBE" w:rsidRDefault="008312A9" w:rsidP="00403E7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  <w:vAlign w:val="center"/>
          </w:tcPr>
          <w:p w:rsidR="008312A9" w:rsidRDefault="008312A9" w:rsidP="00403E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2A9" w:rsidRPr="00455714" w:rsidTr="008312A9">
        <w:tc>
          <w:tcPr>
            <w:tcW w:w="1021" w:type="dxa"/>
            <w:shd w:val="clear" w:color="auto" w:fill="auto"/>
            <w:vAlign w:val="center"/>
          </w:tcPr>
          <w:p w:rsidR="008312A9" w:rsidRPr="00F65666" w:rsidRDefault="008312A9" w:rsidP="00403E7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04.09.2022 13:54:27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87481/ООО "ВОСТОКИНЖЕНЕРИЯ"</w:t>
            </w:r>
          </w:p>
        </w:tc>
        <w:tc>
          <w:tcPr>
            <w:tcW w:w="3828" w:type="dxa"/>
          </w:tcPr>
          <w:p w:rsidR="008312A9" w:rsidRPr="000A6FBE" w:rsidRDefault="008312A9" w:rsidP="00403E7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0A6FBE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  <w:vAlign w:val="center"/>
          </w:tcPr>
          <w:p w:rsidR="008312A9" w:rsidRDefault="008312A9" w:rsidP="00403E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2A9" w:rsidRPr="00455714" w:rsidTr="008312A9">
        <w:tc>
          <w:tcPr>
            <w:tcW w:w="1021" w:type="dxa"/>
            <w:shd w:val="clear" w:color="auto" w:fill="auto"/>
            <w:vAlign w:val="center"/>
          </w:tcPr>
          <w:p w:rsidR="008312A9" w:rsidRPr="00F65666" w:rsidRDefault="008312A9" w:rsidP="00403E7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место</w:t>
            </w:r>
          </w:p>
        </w:tc>
        <w:tc>
          <w:tcPr>
            <w:tcW w:w="1275" w:type="dxa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05.09.2022 04:23:31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12A9" w:rsidRPr="00C56B1B" w:rsidRDefault="008312A9" w:rsidP="00403E7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56B1B">
              <w:rPr>
                <w:color w:val="000000"/>
                <w:sz w:val="24"/>
                <w:szCs w:val="24"/>
              </w:rPr>
              <w:t>87504/ООО "АСЭСС"</w:t>
            </w:r>
          </w:p>
        </w:tc>
        <w:tc>
          <w:tcPr>
            <w:tcW w:w="3828" w:type="dxa"/>
          </w:tcPr>
          <w:p w:rsidR="008312A9" w:rsidRPr="000A6FBE" w:rsidRDefault="008312A9" w:rsidP="00403E7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0A6FBE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  <w:vAlign w:val="center"/>
          </w:tcPr>
          <w:p w:rsidR="008312A9" w:rsidRDefault="008312A9" w:rsidP="00403E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7D2EB3" w:rsidRDefault="007D2EB3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D7F87" w:rsidRDefault="003D7F87" w:rsidP="003D7F8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8312A9">
        <w:rPr>
          <w:b/>
          <w:bCs/>
          <w:iCs/>
          <w:snapToGrid/>
          <w:sz w:val="24"/>
          <w:szCs w:val="24"/>
        </w:rPr>
        <w:t xml:space="preserve"> 4</w:t>
      </w:r>
    </w:p>
    <w:p w:rsidR="003D7F87" w:rsidRDefault="003D7F87" w:rsidP="003D7F87">
      <w:pPr>
        <w:numPr>
          <w:ilvl w:val="0"/>
          <w:numId w:val="43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 xml:space="preserve">Признать Победителем закупки </w:t>
      </w:r>
      <w:r w:rsidRPr="006A1B02">
        <w:rPr>
          <w:b/>
          <w:i/>
          <w:sz w:val="24"/>
          <w:szCs w:val="24"/>
        </w:rPr>
        <w:t>«</w:t>
      </w:r>
      <w:r w:rsidRPr="0009101D">
        <w:rPr>
          <w:b/>
          <w:i/>
          <w:sz w:val="24"/>
          <w:szCs w:val="24"/>
        </w:rPr>
        <w:t>Мероприятия по строительству и реконструкции электрических сетей до 10 кВ включительно для технологического присоединения потребителей в зоне функционирования СП ЗЭС и СП СЭС филиала АЭС на территории Амурской области (рамочный договор)</w:t>
      </w:r>
      <w:r w:rsidRPr="006A1B02">
        <w:rPr>
          <w:b/>
          <w:i/>
          <w:sz w:val="24"/>
          <w:szCs w:val="24"/>
        </w:rPr>
        <w:t>»</w:t>
      </w:r>
      <w:r w:rsidRPr="006A1B02">
        <w:rPr>
          <w:sz w:val="24"/>
          <w:szCs w:val="24"/>
        </w:rPr>
        <w:t xml:space="preserve"> Участника, занявшего 1 (первое) место в ранжировке по степени предпочтительности для Заказчика: </w:t>
      </w:r>
      <w:r w:rsidRPr="00ED5E91">
        <w:rPr>
          <w:b/>
          <w:sz w:val="26"/>
          <w:szCs w:val="26"/>
        </w:rPr>
        <w:t>ООО "ЭНЕРГОСПЕЦСТРОЙ"</w:t>
      </w:r>
      <w:r w:rsidRPr="0009101D">
        <w:rPr>
          <w:b/>
          <w:sz w:val="26"/>
          <w:szCs w:val="26"/>
        </w:rPr>
        <w:t xml:space="preserve"> ИНН </w:t>
      </w:r>
      <w:r w:rsidRPr="00ED5E91">
        <w:rPr>
          <w:b/>
          <w:sz w:val="26"/>
          <w:szCs w:val="26"/>
        </w:rPr>
        <w:t>2815015490</w:t>
      </w:r>
      <w:r w:rsidRPr="00751B13">
        <w:rPr>
          <w:b/>
          <w:sz w:val="26"/>
          <w:szCs w:val="26"/>
        </w:rPr>
        <w:t xml:space="preserve"> </w:t>
      </w:r>
      <w:r w:rsidRPr="00ED5E91">
        <w:rPr>
          <w:b/>
          <w:sz w:val="26"/>
          <w:szCs w:val="26"/>
        </w:rPr>
        <w:t>г.</w:t>
      </w:r>
      <w:r w:rsidRPr="00751B13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Зея  </w:t>
      </w:r>
      <w:r w:rsidRPr="006A1B02">
        <w:rPr>
          <w:sz w:val="24"/>
          <w:szCs w:val="24"/>
        </w:rPr>
        <w:t xml:space="preserve">с понижающим коэффициентом </w:t>
      </w:r>
      <w:r w:rsidRPr="000C496F">
        <w:rPr>
          <w:b/>
          <w:sz w:val="24"/>
          <w:szCs w:val="24"/>
        </w:rPr>
        <w:t>K1</w:t>
      </w:r>
      <w:r>
        <w:rPr>
          <w:b/>
          <w:sz w:val="24"/>
          <w:szCs w:val="24"/>
        </w:rPr>
        <w:t>=0,930</w:t>
      </w:r>
      <w:r w:rsidRPr="006A1B02">
        <w:rPr>
          <w:sz w:val="24"/>
          <w:szCs w:val="24"/>
        </w:rPr>
        <w:t>, зафиксированным в предложении Участника на переторжку, в соответствии с ориентировочным объемом, указ</w:t>
      </w:r>
      <w:r>
        <w:rPr>
          <w:sz w:val="24"/>
          <w:szCs w:val="24"/>
        </w:rPr>
        <w:t xml:space="preserve">анным в Технических требованиях </w:t>
      </w:r>
      <w:r w:rsidRPr="006A1B02">
        <w:rPr>
          <w:sz w:val="24"/>
          <w:szCs w:val="24"/>
        </w:rPr>
        <w:t xml:space="preserve">Заказчика. Предельная стоимость договора составляет </w:t>
      </w:r>
      <w:r>
        <w:rPr>
          <w:b/>
          <w:sz w:val="24"/>
          <w:szCs w:val="24"/>
        </w:rPr>
        <w:t>20 000 000,00</w:t>
      </w:r>
      <w:r>
        <w:rPr>
          <w:sz w:val="24"/>
          <w:szCs w:val="24"/>
        </w:rPr>
        <w:t xml:space="preserve"> </w:t>
      </w:r>
      <w:r w:rsidRPr="006A1B02">
        <w:rPr>
          <w:sz w:val="24"/>
          <w:szCs w:val="24"/>
        </w:rPr>
        <w:t>рублей без учета НДС.</w:t>
      </w:r>
    </w:p>
    <w:p w:rsidR="003D7F87" w:rsidRPr="0009101D" w:rsidRDefault="003D7F87" w:rsidP="003D7F87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Условия оплаты: </w:t>
      </w:r>
      <w:r w:rsidRPr="0009101D">
        <w:rPr>
          <w:sz w:val="24"/>
          <w:szCs w:val="24"/>
        </w:rPr>
        <w:t xml:space="preserve">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</w:t>
      </w:r>
      <w:r w:rsidRPr="0009101D">
        <w:rPr>
          <w:sz w:val="24"/>
          <w:szCs w:val="24"/>
        </w:rPr>
        <w:lastRenderedPageBreak/>
        <w:t xml:space="preserve">Договора, на основании счёта, выставленного Подрядчиком, и с учетом пунктов 3.7.2, 3.7.3 Договора. </w:t>
      </w:r>
    </w:p>
    <w:p w:rsidR="003D7F87" w:rsidRPr="006A1B02" w:rsidRDefault="003D7F87" w:rsidP="003D7F87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Срок выполнения работ: с даты, следующей за датой заключения Договора., окончание работ – 31 декабря 2022 г. </w:t>
      </w:r>
    </w:p>
    <w:p w:rsidR="003D7F87" w:rsidRPr="006A1B02" w:rsidRDefault="003D7F87" w:rsidP="003D7F87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6A1B02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05.09</w:t>
      </w:r>
      <w:r w:rsidRPr="006A1B02">
        <w:rPr>
          <w:sz w:val="24"/>
          <w:szCs w:val="24"/>
        </w:rPr>
        <w:t>.2022).</w:t>
      </w:r>
    </w:p>
    <w:p w:rsidR="003D7F87" w:rsidRPr="006A1B02" w:rsidRDefault="003D7F87" w:rsidP="003D7F87">
      <w:pPr>
        <w:numPr>
          <w:ilvl w:val="0"/>
          <w:numId w:val="43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3D7F87" w:rsidRPr="006A1B02" w:rsidRDefault="003D7F87" w:rsidP="003D7F87">
      <w:pPr>
        <w:numPr>
          <w:ilvl w:val="0"/>
          <w:numId w:val="43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D7F87" w:rsidRPr="00DA65EC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81C" w:rsidRDefault="000F081C" w:rsidP="00355095">
      <w:pPr>
        <w:spacing w:line="240" w:lineRule="auto"/>
      </w:pPr>
      <w:r>
        <w:separator/>
      </w:r>
    </w:p>
  </w:endnote>
  <w:endnote w:type="continuationSeparator" w:id="0">
    <w:p w:rsidR="000F081C" w:rsidRDefault="000F081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312A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312A9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81C" w:rsidRDefault="000F081C" w:rsidP="00355095">
      <w:pPr>
        <w:spacing w:line="240" w:lineRule="auto"/>
      </w:pPr>
      <w:r>
        <w:separator/>
      </w:r>
    </w:p>
  </w:footnote>
  <w:footnote w:type="continuationSeparator" w:id="0">
    <w:p w:rsidR="000F081C" w:rsidRDefault="000F081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7D2EB3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0105D0">
      <w:rPr>
        <w:i/>
        <w:sz w:val="20"/>
      </w:rPr>
      <w:t>3105</w:t>
    </w:r>
    <w:r w:rsidR="00993C96" w:rsidRPr="00993C96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3"/>
  </w:num>
  <w:num w:numId="5">
    <w:abstractNumId w:val="35"/>
  </w:num>
  <w:num w:numId="6">
    <w:abstractNumId w:val="29"/>
  </w:num>
  <w:num w:numId="7">
    <w:abstractNumId w:val="7"/>
  </w:num>
  <w:num w:numId="8">
    <w:abstractNumId w:val="33"/>
  </w:num>
  <w:num w:numId="9">
    <w:abstractNumId w:val="34"/>
  </w:num>
  <w:num w:numId="10">
    <w:abstractNumId w:val="13"/>
  </w:num>
  <w:num w:numId="11">
    <w:abstractNumId w:val="31"/>
  </w:num>
  <w:num w:numId="12">
    <w:abstractNumId w:val="3"/>
  </w:num>
  <w:num w:numId="13">
    <w:abstractNumId w:val="30"/>
  </w:num>
  <w:num w:numId="14">
    <w:abstractNumId w:val="25"/>
  </w:num>
  <w:num w:numId="15">
    <w:abstractNumId w:val="42"/>
  </w:num>
  <w:num w:numId="16">
    <w:abstractNumId w:val="14"/>
  </w:num>
  <w:num w:numId="17">
    <w:abstractNumId w:val="28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2"/>
  </w:num>
  <w:num w:numId="22">
    <w:abstractNumId w:val="43"/>
  </w:num>
  <w:num w:numId="23">
    <w:abstractNumId w:val="27"/>
  </w:num>
  <w:num w:numId="24">
    <w:abstractNumId w:val="0"/>
  </w:num>
  <w:num w:numId="25">
    <w:abstractNumId w:val="19"/>
  </w:num>
  <w:num w:numId="26">
    <w:abstractNumId w:val="36"/>
  </w:num>
  <w:num w:numId="27">
    <w:abstractNumId w:val="38"/>
  </w:num>
  <w:num w:numId="28">
    <w:abstractNumId w:val="22"/>
  </w:num>
  <w:num w:numId="29">
    <w:abstractNumId w:val="6"/>
  </w:num>
  <w:num w:numId="30">
    <w:abstractNumId w:val="24"/>
  </w:num>
  <w:num w:numId="31">
    <w:abstractNumId w:val="21"/>
  </w:num>
  <w:num w:numId="32">
    <w:abstractNumId w:val="4"/>
  </w:num>
  <w:num w:numId="33">
    <w:abstractNumId w:val="15"/>
  </w:num>
  <w:num w:numId="34">
    <w:abstractNumId w:val="10"/>
  </w:num>
  <w:num w:numId="35">
    <w:abstractNumId w:val="37"/>
  </w:num>
  <w:num w:numId="36">
    <w:abstractNumId w:val="12"/>
  </w:num>
  <w:num w:numId="37">
    <w:abstractNumId w:val="20"/>
  </w:num>
  <w:num w:numId="38">
    <w:abstractNumId w:val="17"/>
  </w:num>
  <w:num w:numId="39">
    <w:abstractNumId w:val="41"/>
  </w:num>
  <w:num w:numId="40">
    <w:abstractNumId w:val="18"/>
  </w:num>
  <w:num w:numId="41">
    <w:abstractNumId w:val="2"/>
  </w:num>
  <w:num w:numId="42">
    <w:abstractNumId w:val="40"/>
  </w:num>
  <w:num w:numId="43">
    <w:abstractNumId w:val="8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B4D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C20EB-7A18-4E53-B4A6-088B812E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2022-11-10T07:06:00Z</dcterms:created>
  <dcterms:modified xsi:type="dcterms:W3CDTF">2022-11-10T07:06:00Z</dcterms:modified>
</cp:coreProperties>
</file>