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DD4466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D4466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D4466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DD4466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C2594E" w:rsidRPr="00DD4466">
        <w:rPr>
          <w:b/>
          <w:bCs/>
          <w:iCs/>
          <w:snapToGrid/>
          <w:spacing w:val="40"/>
          <w:sz w:val="26"/>
          <w:szCs w:val="26"/>
        </w:rPr>
        <w:t>358</w:t>
      </w:r>
      <w:r w:rsidR="00D25FB0" w:rsidRPr="00DD4466">
        <w:rPr>
          <w:b/>
          <w:bCs/>
          <w:iCs/>
          <w:snapToGrid/>
          <w:spacing w:val="40"/>
          <w:sz w:val="26"/>
          <w:szCs w:val="26"/>
        </w:rPr>
        <w:t>/У</w:t>
      </w:r>
      <w:r w:rsidR="00645226" w:rsidRPr="00DD4466">
        <w:rPr>
          <w:b/>
          <w:bCs/>
          <w:iCs/>
          <w:snapToGrid/>
          <w:spacing w:val="40"/>
          <w:sz w:val="26"/>
          <w:szCs w:val="26"/>
        </w:rPr>
        <w:t xml:space="preserve">Р </w:t>
      </w:r>
      <w:r w:rsidR="00C12061" w:rsidRPr="00DD4466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C631E9" w:rsidRPr="00DD4466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6"/>
          <w:szCs w:val="26"/>
        </w:rPr>
      </w:pPr>
      <w:r w:rsidRPr="00DD4466">
        <w:rPr>
          <w:b/>
          <w:bCs/>
          <w:sz w:val="26"/>
          <w:szCs w:val="26"/>
        </w:rPr>
        <w:t>заседания З</w:t>
      </w:r>
      <w:r w:rsidR="00CA7529" w:rsidRPr="00DD4466">
        <w:rPr>
          <w:b/>
          <w:bCs/>
          <w:sz w:val="26"/>
          <w:szCs w:val="26"/>
        </w:rPr>
        <w:t xml:space="preserve">акупочной комиссии </w:t>
      </w:r>
      <w:r w:rsidR="0001586A" w:rsidRPr="00DD4466">
        <w:rPr>
          <w:b/>
          <w:bCs/>
          <w:sz w:val="26"/>
          <w:szCs w:val="26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68284D" w:rsidRDefault="00C2594E" w:rsidP="00286846">
      <w:pPr>
        <w:pStyle w:val="a6"/>
        <w:spacing w:line="240" w:lineRule="auto"/>
        <w:jc w:val="center"/>
        <w:rPr>
          <w:rFonts w:eastAsia="Lucida Sans Unicode" w:cs="Tahoma"/>
          <w:kern w:val="2"/>
          <w:sz w:val="24"/>
          <w:lang w:bidi="ru-RU"/>
        </w:rPr>
      </w:pPr>
      <w:r w:rsidRPr="00DD4466">
        <w:rPr>
          <w:b/>
          <w:bCs/>
          <w:sz w:val="26"/>
          <w:szCs w:val="26"/>
        </w:rPr>
        <w:t>Лот 107001-РЕМ ПРОД-2022-ДРСК «</w:t>
      </w:r>
      <w:hyperlink r:id="rId9" w:history="1">
        <w:r w:rsidRPr="00DD4466">
          <w:rPr>
            <w:b/>
            <w:bCs/>
            <w:sz w:val="26"/>
            <w:szCs w:val="26"/>
          </w:rPr>
          <w:t xml:space="preserve">Установка </w:t>
        </w:r>
        <w:proofErr w:type="spellStart"/>
        <w:r w:rsidRPr="00DD4466">
          <w:rPr>
            <w:b/>
            <w:bCs/>
            <w:sz w:val="26"/>
            <w:szCs w:val="26"/>
          </w:rPr>
          <w:t>птицезащитных</w:t>
        </w:r>
        <w:proofErr w:type="spellEnd"/>
        <w:r w:rsidRPr="00DD4466">
          <w:rPr>
            <w:b/>
            <w:bCs/>
            <w:sz w:val="26"/>
            <w:szCs w:val="26"/>
          </w:rPr>
          <w:t xml:space="preserve"> устройств на ВЛ-110 </w:t>
        </w:r>
        <w:proofErr w:type="spellStart"/>
        <w:r w:rsidRPr="00DD4466">
          <w:rPr>
            <w:b/>
            <w:bCs/>
            <w:sz w:val="26"/>
            <w:szCs w:val="26"/>
          </w:rPr>
          <w:t>кВ</w:t>
        </w:r>
        <w:proofErr w:type="spellEnd"/>
        <w:r w:rsidRPr="00DD4466">
          <w:rPr>
            <w:b/>
            <w:bCs/>
            <w:sz w:val="26"/>
            <w:szCs w:val="26"/>
          </w:rPr>
          <w:t xml:space="preserve"> </w:t>
        </w:r>
        <w:proofErr w:type="spellStart"/>
        <w:r w:rsidRPr="00DD4466">
          <w:rPr>
            <w:b/>
            <w:bCs/>
            <w:sz w:val="26"/>
            <w:szCs w:val="26"/>
          </w:rPr>
          <w:t>Белогорская</w:t>
        </w:r>
        <w:proofErr w:type="spellEnd"/>
        <w:r w:rsidRPr="00DD4466">
          <w:rPr>
            <w:b/>
            <w:bCs/>
            <w:sz w:val="26"/>
            <w:szCs w:val="26"/>
          </w:rPr>
          <w:t xml:space="preserve"> – Серышево»</w:t>
        </w:r>
        <w:r w:rsidRPr="00DD4466">
          <w:rPr>
            <w:rFonts w:eastAsia="Lucida Sans Unicode" w:cs="Tahoma"/>
            <w:kern w:val="2"/>
            <w:sz w:val="24"/>
            <w:lang w:bidi="ru-RU"/>
          </w:rPr>
          <w:t xml:space="preserve"> </w:t>
        </w:r>
      </w:hyperlink>
    </w:p>
    <w:p w:rsidR="00DD4466" w:rsidRPr="00DD4466" w:rsidRDefault="00DD4466" w:rsidP="00286846">
      <w:pPr>
        <w:pStyle w:val="a6"/>
        <w:spacing w:line="240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DD4466" w:rsidTr="00136B49">
        <w:tc>
          <w:tcPr>
            <w:tcW w:w="4935" w:type="dxa"/>
          </w:tcPr>
          <w:p w:rsidR="00C12061" w:rsidRPr="00DD4466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DD4466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DD4466" w:rsidRDefault="00C12061" w:rsidP="00194E9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C2594E"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06</w:t>
            </w:r>
            <w:r w:rsidR="00645226"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D25FB0"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194E9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5</w:t>
            </w:r>
            <w:bookmarkStart w:id="2" w:name="_GoBack"/>
            <w:bookmarkEnd w:id="2"/>
            <w:r w:rsidR="0001586A" w:rsidRPr="00DD446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DD446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DD446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DD4466" w:rsidTr="00136B49">
        <w:tc>
          <w:tcPr>
            <w:tcW w:w="4935" w:type="dxa"/>
          </w:tcPr>
          <w:p w:rsidR="00C12061" w:rsidRPr="00DD4466" w:rsidRDefault="00645226" w:rsidP="00C2594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DD446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D4466">
              <w:rPr>
                <w:b/>
                <w:snapToGrid/>
                <w:sz w:val="24"/>
                <w:szCs w:val="24"/>
              </w:rPr>
              <w:t xml:space="preserve">№ </w:t>
            </w:r>
            <w:r w:rsidR="00C2594E" w:rsidRPr="00DD4466">
              <w:rPr>
                <w:b/>
                <w:snapToGrid/>
                <w:sz w:val="24"/>
                <w:szCs w:val="24"/>
              </w:rPr>
              <w:t>32211278806</w:t>
            </w:r>
            <w:r w:rsidR="00D25FB0" w:rsidRPr="00DD4466">
              <w:rPr>
                <w:b/>
                <w:bCs/>
                <w:snapToGrid/>
                <w:sz w:val="24"/>
                <w:szCs w:val="24"/>
              </w:rPr>
              <w:t xml:space="preserve"> МСП</w:t>
            </w:r>
          </w:p>
        </w:tc>
        <w:tc>
          <w:tcPr>
            <w:tcW w:w="4918" w:type="dxa"/>
          </w:tcPr>
          <w:p w:rsidR="00C12061" w:rsidRPr="00DD4466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DD4466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C631E9" w:rsidRPr="00DD4466" w:rsidRDefault="00CA7529" w:rsidP="00C631E9">
      <w:pPr>
        <w:pStyle w:val="Tableheader"/>
        <w:rPr>
          <w:rFonts w:eastAsia="Times New Roman"/>
          <w:b w:val="0"/>
          <w:sz w:val="24"/>
          <w:szCs w:val="24"/>
        </w:rPr>
      </w:pPr>
      <w:r w:rsidRPr="00DD4466">
        <w:rPr>
          <w:sz w:val="24"/>
          <w:szCs w:val="24"/>
        </w:rPr>
        <w:t xml:space="preserve">СПОСОБ И ПРЕДМЕТ ЗАКУПКИ: </w:t>
      </w:r>
      <w:r w:rsidR="0001586A" w:rsidRPr="00DD4466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C2594E" w:rsidRPr="00DD4466">
        <w:rPr>
          <w:rFonts w:eastAsia="Times New Roman"/>
          <w:b w:val="0"/>
          <w:sz w:val="24"/>
          <w:szCs w:val="24"/>
        </w:rPr>
        <w:t>Лот 107001-РЕМ ПРОД-2022-ДРСК «</w:t>
      </w:r>
      <w:hyperlink r:id="rId10" w:history="1">
        <w:r w:rsidR="00C2594E" w:rsidRPr="00DD4466">
          <w:rPr>
            <w:rFonts w:eastAsia="Times New Roman"/>
            <w:b w:val="0"/>
            <w:sz w:val="24"/>
            <w:szCs w:val="24"/>
          </w:rPr>
          <w:t xml:space="preserve">Установка </w:t>
        </w:r>
        <w:proofErr w:type="spellStart"/>
        <w:r w:rsidR="00C2594E" w:rsidRPr="00DD4466">
          <w:rPr>
            <w:rFonts w:eastAsia="Times New Roman"/>
            <w:b w:val="0"/>
            <w:sz w:val="24"/>
            <w:szCs w:val="24"/>
          </w:rPr>
          <w:t>птицезащитных</w:t>
        </w:r>
        <w:proofErr w:type="spellEnd"/>
        <w:r w:rsidR="00C2594E" w:rsidRPr="00DD4466">
          <w:rPr>
            <w:rFonts w:eastAsia="Times New Roman"/>
            <w:b w:val="0"/>
            <w:sz w:val="24"/>
            <w:szCs w:val="24"/>
          </w:rPr>
          <w:t xml:space="preserve"> устройств на ВЛ-110 </w:t>
        </w:r>
        <w:proofErr w:type="spellStart"/>
        <w:r w:rsidR="00C2594E" w:rsidRPr="00DD4466">
          <w:rPr>
            <w:rFonts w:eastAsia="Times New Roman"/>
            <w:b w:val="0"/>
            <w:sz w:val="24"/>
            <w:szCs w:val="24"/>
          </w:rPr>
          <w:t>кВ</w:t>
        </w:r>
        <w:proofErr w:type="spellEnd"/>
        <w:r w:rsidR="00C2594E" w:rsidRPr="00DD4466">
          <w:rPr>
            <w:rFonts w:eastAsia="Times New Roman"/>
            <w:b w:val="0"/>
            <w:sz w:val="24"/>
            <w:szCs w:val="24"/>
          </w:rPr>
          <w:t xml:space="preserve"> </w:t>
        </w:r>
        <w:proofErr w:type="spellStart"/>
        <w:r w:rsidR="00C2594E" w:rsidRPr="00DD4466">
          <w:rPr>
            <w:rFonts w:eastAsia="Times New Roman"/>
            <w:b w:val="0"/>
            <w:sz w:val="24"/>
            <w:szCs w:val="24"/>
          </w:rPr>
          <w:t>Белогорская</w:t>
        </w:r>
        <w:proofErr w:type="spellEnd"/>
        <w:r w:rsidR="00C2594E" w:rsidRPr="00DD4466">
          <w:rPr>
            <w:rFonts w:eastAsia="Times New Roman"/>
            <w:b w:val="0"/>
            <w:sz w:val="24"/>
            <w:szCs w:val="24"/>
          </w:rPr>
          <w:t xml:space="preserve"> – Серышево» </w:t>
        </w:r>
      </w:hyperlink>
    </w:p>
    <w:p w:rsidR="00592298" w:rsidRPr="00DD4466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DD446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0B9C" w:rsidRPr="00DD4466">
        <w:rPr>
          <w:bCs/>
          <w:snapToGrid/>
          <w:sz w:val="24"/>
          <w:szCs w:val="24"/>
        </w:rPr>
        <w:t>4</w:t>
      </w:r>
      <w:r w:rsidR="003B5EFA" w:rsidRPr="00DD4466">
        <w:rPr>
          <w:bCs/>
          <w:snapToGrid/>
          <w:sz w:val="24"/>
          <w:szCs w:val="24"/>
        </w:rPr>
        <w:t xml:space="preserve"> (</w:t>
      </w:r>
      <w:r w:rsidR="00680B9C" w:rsidRPr="00DD4466">
        <w:rPr>
          <w:bCs/>
          <w:snapToGrid/>
          <w:sz w:val="24"/>
          <w:szCs w:val="24"/>
        </w:rPr>
        <w:t>четыре</w:t>
      </w:r>
      <w:r w:rsidR="003B5EFA" w:rsidRPr="00DD4466">
        <w:rPr>
          <w:bCs/>
          <w:snapToGrid/>
          <w:sz w:val="24"/>
          <w:szCs w:val="24"/>
        </w:rPr>
        <w:t xml:space="preserve">) </w:t>
      </w:r>
      <w:r w:rsidR="00C12061" w:rsidRPr="00DD4466">
        <w:rPr>
          <w:b/>
          <w:bCs/>
          <w:i/>
          <w:snapToGrid/>
          <w:sz w:val="24"/>
          <w:szCs w:val="24"/>
        </w:rPr>
        <w:t>заяв</w:t>
      </w:r>
      <w:r w:rsidRPr="00DD4466">
        <w:rPr>
          <w:b/>
          <w:bCs/>
          <w:i/>
          <w:snapToGrid/>
          <w:sz w:val="24"/>
          <w:szCs w:val="24"/>
        </w:rPr>
        <w:t>к</w:t>
      </w:r>
      <w:r w:rsidR="00AA5720" w:rsidRPr="00DD4466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6"/>
        <w:gridCol w:w="3746"/>
        <w:gridCol w:w="5568"/>
      </w:tblGrid>
      <w:tr w:rsidR="00645226" w:rsidRPr="00645226" w:rsidTr="00DD4466">
        <w:trPr>
          <w:trHeight w:val="188"/>
        </w:trPr>
        <w:tc>
          <w:tcPr>
            <w:tcW w:w="296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46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68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C2594E" w:rsidRPr="00DD4466" w:rsidTr="00DD4466">
        <w:trPr>
          <w:trHeight w:val="188"/>
        </w:trPr>
        <w:tc>
          <w:tcPr>
            <w:tcW w:w="296" w:type="dxa"/>
            <w:shd w:val="clear" w:color="auto" w:fill="FFFFFF"/>
            <w:vAlign w:val="center"/>
          </w:tcPr>
          <w:p w:rsidR="00C2594E" w:rsidRPr="00DD4466" w:rsidRDefault="00C2594E" w:rsidP="00C2594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DD446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C2594E">
            <w:pPr>
              <w:pStyle w:val="TableContents"/>
              <w:jc w:val="center"/>
            </w:pPr>
            <w:r w:rsidRPr="00DD4466">
              <w:t>12.04.2022 08:40:59 MCK</w:t>
            </w:r>
          </w:p>
        </w:tc>
        <w:tc>
          <w:tcPr>
            <w:tcW w:w="55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DD4466">
            <w:pPr>
              <w:pStyle w:val="TableContents"/>
              <w:jc w:val="center"/>
            </w:pPr>
            <w:r w:rsidRPr="00DD4466">
              <w:t>Заявка №63919</w:t>
            </w:r>
          </w:p>
        </w:tc>
      </w:tr>
      <w:tr w:rsidR="00C2594E" w:rsidRPr="00DD4466" w:rsidTr="00DD4466">
        <w:trPr>
          <w:trHeight w:val="188"/>
        </w:trPr>
        <w:tc>
          <w:tcPr>
            <w:tcW w:w="296" w:type="dxa"/>
            <w:shd w:val="clear" w:color="auto" w:fill="FFFFFF"/>
            <w:vAlign w:val="center"/>
          </w:tcPr>
          <w:p w:rsidR="00C2594E" w:rsidRPr="00DD4466" w:rsidRDefault="00C2594E" w:rsidP="00C2594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DD446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C2594E">
            <w:pPr>
              <w:pStyle w:val="TableContents"/>
              <w:jc w:val="center"/>
            </w:pPr>
            <w:r w:rsidRPr="00DD4466">
              <w:t>15.04.2022 09:18:47 MCK</w:t>
            </w:r>
          </w:p>
        </w:tc>
        <w:tc>
          <w:tcPr>
            <w:tcW w:w="55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DD4466">
            <w:pPr>
              <w:pStyle w:val="TableContents"/>
              <w:jc w:val="center"/>
            </w:pPr>
            <w:r w:rsidRPr="00DD4466">
              <w:t>Заявка №64429</w:t>
            </w:r>
          </w:p>
        </w:tc>
      </w:tr>
      <w:tr w:rsidR="00C2594E" w:rsidRPr="00DD4466" w:rsidTr="00DD4466">
        <w:trPr>
          <w:trHeight w:val="188"/>
        </w:trPr>
        <w:tc>
          <w:tcPr>
            <w:tcW w:w="296" w:type="dxa"/>
            <w:shd w:val="clear" w:color="auto" w:fill="FFFFFF"/>
            <w:vAlign w:val="center"/>
          </w:tcPr>
          <w:p w:rsidR="00C2594E" w:rsidRPr="00DD4466" w:rsidRDefault="00C2594E" w:rsidP="00C2594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DD446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C2594E">
            <w:pPr>
              <w:pStyle w:val="TableContents"/>
              <w:jc w:val="center"/>
            </w:pPr>
            <w:r w:rsidRPr="00DD4466">
              <w:t>19.04.2022 11:16:49 MCK</w:t>
            </w:r>
          </w:p>
        </w:tc>
        <w:tc>
          <w:tcPr>
            <w:tcW w:w="55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DD4466">
            <w:pPr>
              <w:pStyle w:val="TableContents"/>
              <w:jc w:val="center"/>
            </w:pPr>
            <w:r w:rsidRPr="00DD4466">
              <w:t>Заявка №64923</w:t>
            </w:r>
          </w:p>
        </w:tc>
      </w:tr>
      <w:tr w:rsidR="00C2594E" w:rsidRPr="00DD4466" w:rsidTr="00DD4466">
        <w:trPr>
          <w:trHeight w:val="188"/>
        </w:trPr>
        <w:tc>
          <w:tcPr>
            <w:tcW w:w="296" w:type="dxa"/>
            <w:shd w:val="clear" w:color="auto" w:fill="FFFFFF"/>
            <w:vAlign w:val="center"/>
          </w:tcPr>
          <w:p w:rsidR="00C2594E" w:rsidRPr="00DD4466" w:rsidRDefault="00C2594E" w:rsidP="00C2594E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DD4466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7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C2594E">
            <w:pPr>
              <w:pStyle w:val="TableContents"/>
              <w:jc w:val="center"/>
            </w:pPr>
            <w:r w:rsidRPr="00DD4466">
              <w:t>20.04.2022 05:25:07 MCK</w:t>
            </w:r>
          </w:p>
        </w:tc>
        <w:tc>
          <w:tcPr>
            <w:tcW w:w="55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94E" w:rsidRPr="00DD4466" w:rsidRDefault="00C2594E" w:rsidP="00DD4466">
            <w:pPr>
              <w:pStyle w:val="TableContents"/>
              <w:jc w:val="center"/>
            </w:pPr>
            <w:r w:rsidRPr="00DD4466">
              <w:t>Заявка №65047</w:t>
            </w:r>
          </w:p>
        </w:tc>
      </w:tr>
    </w:tbl>
    <w:p w:rsidR="00EF3658" w:rsidRPr="00DD4466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C2594E">
        <w:rPr>
          <w:sz w:val="24"/>
          <w:szCs w:val="24"/>
        </w:rPr>
        <w:t xml:space="preserve">1 </w:t>
      </w:r>
      <w:r w:rsidR="00AA5720">
        <w:rPr>
          <w:sz w:val="24"/>
          <w:szCs w:val="24"/>
        </w:rPr>
        <w:t>(</w:t>
      </w:r>
      <w:r w:rsidR="00C2594E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C2594E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DD4466" w:rsidRDefault="00DD4466" w:rsidP="00567B06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2594E" w:rsidRPr="00C2594E" w:rsidRDefault="00C2594E" w:rsidP="00C2594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2594E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C2594E" w:rsidRPr="00C2594E" w:rsidRDefault="00C2594E" w:rsidP="00C2594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2594E">
        <w:rPr>
          <w:bCs/>
          <w:i/>
          <w:iCs/>
          <w:snapToGrid/>
          <w:sz w:val="24"/>
          <w:szCs w:val="24"/>
        </w:rPr>
        <w:t>Об отклонении заявки Участника № 64429</w:t>
      </w:r>
    </w:p>
    <w:p w:rsidR="00C2594E" w:rsidRPr="00C2594E" w:rsidRDefault="00C2594E" w:rsidP="00C2594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2594E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2594E" w:rsidRPr="00C2594E" w:rsidRDefault="00C2594E" w:rsidP="00C2594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2594E">
        <w:rPr>
          <w:bCs/>
          <w:i/>
          <w:iCs/>
          <w:snapToGrid/>
          <w:sz w:val="24"/>
          <w:szCs w:val="24"/>
        </w:rPr>
        <w:t xml:space="preserve">О </w:t>
      </w:r>
      <w:proofErr w:type="spellStart"/>
      <w:r w:rsidRPr="00C2594E">
        <w:rPr>
          <w:bCs/>
          <w:i/>
          <w:iCs/>
          <w:snapToGrid/>
          <w:sz w:val="24"/>
          <w:szCs w:val="24"/>
        </w:rPr>
        <w:t>ранжировке</w:t>
      </w:r>
      <w:proofErr w:type="spellEnd"/>
      <w:r w:rsidRPr="00C2594E">
        <w:rPr>
          <w:bCs/>
          <w:i/>
          <w:iCs/>
          <w:snapToGrid/>
          <w:sz w:val="24"/>
          <w:szCs w:val="24"/>
        </w:rPr>
        <w:t xml:space="preserve"> заявок</w:t>
      </w:r>
    </w:p>
    <w:p w:rsidR="00C2594E" w:rsidRPr="00C2594E" w:rsidRDefault="00C2594E" w:rsidP="00C2594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2594E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D4466" w:rsidRDefault="00DD4466" w:rsidP="00DD446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DD4466" w:rsidRPr="00DD4466" w:rsidRDefault="00DD4466" w:rsidP="00DD446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D446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DD446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DD4466" w:rsidRPr="00DD4466" w:rsidRDefault="00DD4466" w:rsidP="00DD4466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D446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D4466" w:rsidRPr="00DD4466" w:rsidRDefault="00DD4466" w:rsidP="00DD4466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DD4466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721"/>
        <w:gridCol w:w="4678"/>
        <w:gridCol w:w="1842"/>
      </w:tblGrid>
      <w:tr w:rsidR="00DD4466" w:rsidRPr="00DD4466" w:rsidTr="004E38C3">
        <w:trPr>
          <w:trHeight w:val="424"/>
        </w:trPr>
        <w:tc>
          <w:tcPr>
            <w:tcW w:w="506" w:type="dxa"/>
            <w:hideMark/>
          </w:tcPr>
          <w:p w:rsidR="00DD4466" w:rsidRPr="00DD4466" w:rsidRDefault="00DD4466" w:rsidP="00DD446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>№</w:t>
            </w:r>
          </w:p>
          <w:p w:rsidR="00DD4466" w:rsidRPr="00DD4466" w:rsidRDefault="00DD4466" w:rsidP="00DD446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21" w:type="dxa"/>
            <w:shd w:val="clear" w:color="auto" w:fill="FFFFFF"/>
          </w:tcPr>
          <w:p w:rsidR="00DD4466" w:rsidRPr="00DD4466" w:rsidRDefault="00DD4466" w:rsidP="00DD44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D4466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67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D4466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D4466" w:rsidRPr="00DD4466" w:rsidRDefault="00DD4466" w:rsidP="00DD44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D4466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  <w:vAlign w:val="center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12.04.2022 08:40:59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№63919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2 534 677.90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  <w:vAlign w:val="center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15.04.2022 09:18:47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№64429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2 500 000.00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  <w:vAlign w:val="center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19.04.2022 11:16:49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№64923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2 328 000.00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  <w:vAlign w:val="center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72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20.04.2022 05:25:07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№65047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2 351 763.00</w:t>
            </w:r>
          </w:p>
        </w:tc>
      </w:tr>
    </w:tbl>
    <w:p w:rsidR="00DD4466" w:rsidRDefault="00DD4466" w:rsidP="00DD4466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DD4466" w:rsidRDefault="00DD4466" w:rsidP="00DD4466">
      <w:pPr>
        <w:spacing w:line="240" w:lineRule="auto"/>
        <w:ind w:firstLine="0"/>
        <w:rPr>
          <w:b/>
          <w:i/>
          <w:sz w:val="24"/>
          <w:szCs w:val="24"/>
        </w:rPr>
      </w:pPr>
      <w:r w:rsidRPr="00DD4466">
        <w:rPr>
          <w:b/>
          <w:i/>
          <w:sz w:val="24"/>
          <w:szCs w:val="24"/>
          <w:u w:val="single"/>
        </w:rPr>
        <w:t>ВОПРОС №2.</w:t>
      </w:r>
      <w:r w:rsidRPr="00DD4466">
        <w:rPr>
          <w:b/>
          <w:i/>
          <w:sz w:val="24"/>
          <w:szCs w:val="24"/>
        </w:rPr>
        <w:t xml:space="preserve"> Об отклонении заявки Участника № 64429</w:t>
      </w:r>
    </w:p>
    <w:p w:rsidR="00DD4466" w:rsidRPr="00DD4466" w:rsidRDefault="00DD4466" w:rsidP="00DD4466">
      <w:pPr>
        <w:spacing w:line="240" w:lineRule="auto"/>
        <w:ind w:firstLine="0"/>
        <w:rPr>
          <w:sz w:val="24"/>
          <w:szCs w:val="24"/>
        </w:rPr>
      </w:pPr>
      <w:r w:rsidRPr="00DD4466">
        <w:rPr>
          <w:sz w:val="24"/>
          <w:szCs w:val="24"/>
        </w:rPr>
        <w:t>Отклонить заявку Участника № 64429 от дальнейшего рассмотрения на основании п. 4.9.6 «а» Документации о закупке, как несоответствующую следующим требованиям: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072"/>
      </w:tblGrid>
      <w:tr w:rsidR="00DD4466" w:rsidRPr="00DD4466" w:rsidTr="004E38C3">
        <w:tc>
          <w:tcPr>
            <w:tcW w:w="426" w:type="dxa"/>
            <w:vAlign w:val="center"/>
          </w:tcPr>
          <w:p w:rsidR="00DD4466" w:rsidRPr="00DD4466" w:rsidRDefault="00DD4466" w:rsidP="00DD446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D4466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072" w:type="dxa"/>
            <w:shd w:val="clear" w:color="auto" w:fill="auto"/>
          </w:tcPr>
          <w:p w:rsidR="00DD4466" w:rsidRPr="00DD4466" w:rsidRDefault="00DD4466" w:rsidP="00DD4466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D4466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DD4466" w:rsidRPr="00DD4466" w:rsidTr="004E38C3">
        <w:tc>
          <w:tcPr>
            <w:tcW w:w="426" w:type="dxa"/>
          </w:tcPr>
          <w:p w:rsidR="00DD4466" w:rsidRPr="00DD4466" w:rsidRDefault="00DD4466" w:rsidP="00DD4466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ind w:firstLine="320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Техническое предложение, входящее в состав оферты Участника, содержит план распределения объемов поставки продукции внутри Коллективного участника, согласно которому Член коллективного участника №1 (лидер) / Генеральный подрядчик выполняет 95,67% от общей стоимости работ. План распределения объемов поставки продукции не содержит сведений об иных членах коллективного участника, которым поручена реализация оставшегося объема работ (4,33%). Вместе с тем Оферта не содержит указания, что заявка подается от лица Коллективного участника, члены Коллективного участника не указаны. Таким образом, существуют внутренние противоречия между различными документами заявки</w:t>
            </w:r>
            <w:proofErr w:type="gramStart"/>
            <w:r w:rsidRPr="00DD4466">
              <w:rPr>
                <w:snapToGrid/>
                <w:sz w:val="24"/>
                <w:szCs w:val="24"/>
              </w:rPr>
              <w:t>.</w:t>
            </w:r>
            <w:proofErr w:type="gramEnd"/>
            <w:r w:rsidRPr="00DD4466">
              <w:rPr>
                <w:snapToGrid/>
                <w:sz w:val="24"/>
                <w:szCs w:val="24"/>
              </w:rPr>
              <w:t xml:space="preserve"> что не соответствует условиям пункта 4.5.1.3 документации о закупке, в котором установлено следующее требование: </w:t>
            </w:r>
          </w:p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ind w:firstLine="320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</w:t>
            </w:r>
          </w:p>
        </w:tc>
      </w:tr>
      <w:tr w:rsidR="00DD4466" w:rsidRPr="00DD4466" w:rsidTr="004E38C3">
        <w:tc>
          <w:tcPr>
            <w:tcW w:w="426" w:type="dxa"/>
          </w:tcPr>
          <w:p w:rsidR="00DD4466" w:rsidRPr="00DD4466" w:rsidRDefault="00DD4466" w:rsidP="00DD4466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 xml:space="preserve">Техническое предложение, входящее в состав оферты Участника, содержит план распределения объемов поставки продукции внутри Коллективного участника, согласно которому Член коллективного участника №1 (лидер) / Генеральный подрядчик выполняет 95,67% от общей стоимости работ. План распределения объемов поставки продукции не содержит сведений об иных членах коллективного участника, которым поручена реализация оставшегося объема работ (4,33%), сроках (периодах) поставки, итоговую стоимость продукции в процентном выражении по лидеру и каждому из членов Коллективного участника, что не соответствует условиям пункта 7.4.2.3 документации о закупке, в котором установлено следующее требование: </w:t>
            </w:r>
          </w:p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«План распределения объемов поставки продукции внутри Коллективного участника заполняется Участником только если заявка подается соответственно Коллективным участником.</w:t>
            </w:r>
          </w:p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При этом в данном плане указывается:</w:t>
            </w:r>
          </w:p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б) наименование ответственного лица (член коллективного участника №1 (лидер коллективного участника), член коллективного участника №…, Генеральный подрядчик, субподрядчик №…), которому в соответствии с данным планом поручается реализация части общего объема поставки продукции.</w:t>
            </w:r>
          </w:p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г) место, условия и сроки (периоды) поставки продукции в соответствии с Календарным графиком;</w:t>
            </w:r>
          </w:p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rPr>
                <w:snapToGrid/>
                <w:sz w:val="24"/>
                <w:szCs w:val="24"/>
              </w:rPr>
            </w:pPr>
            <w:r w:rsidRPr="00DD4466">
              <w:rPr>
                <w:snapToGrid/>
                <w:sz w:val="24"/>
                <w:szCs w:val="24"/>
              </w:rPr>
              <w:t>д) итоговая стоимость продукции (цена договора) только в процентном выражении (без указания стоимости в рублях)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субподрядчиков.</w:t>
            </w:r>
          </w:p>
        </w:tc>
      </w:tr>
      <w:tr w:rsidR="00DD4466" w:rsidRPr="00DD4466" w:rsidTr="004E38C3">
        <w:tc>
          <w:tcPr>
            <w:tcW w:w="426" w:type="dxa"/>
          </w:tcPr>
          <w:p w:rsidR="00DD4466" w:rsidRPr="00DD4466" w:rsidRDefault="00DD4466" w:rsidP="00DD4466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DD4466" w:rsidRPr="00DD4466" w:rsidRDefault="00DD4466" w:rsidP="00DD4466">
            <w:pPr>
              <w:tabs>
                <w:tab w:val="left" w:pos="851"/>
              </w:tabs>
              <w:suppressAutoHyphens/>
              <w:spacing w:line="240" w:lineRule="auto"/>
              <w:ind w:firstLine="320"/>
              <w:rPr>
                <w:snapToGrid/>
                <w:sz w:val="24"/>
                <w:szCs w:val="24"/>
              </w:rPr>
            </w:pPr>
            <w:r w:rsidRPr="00DD4466">
              <w:rPr>
                <w:bCs/>
                <w:iCs/>
                <w:snapToGrid/>
                <w:color w:val="000000"/>
                <w:sz w:val="24"/>
                <w:szCs w:val="24"/>
              </w:rPr>
              <w:t xml:space="preserve">В составе заявки Участника не представлена сметная документация, что не соответствует п.4.1 Технических требований (приложение №1 к </w:t>
            </w:r>
            <w:proofErr w:type="spellStart"/>
            <w:r w:rsidRPr="00DD4466">
              <w:rPr>
                <w:bCs/>
                <w:iCs/>
                <w:snapToGrid/>
                <w:color w:val="000000"/>
                <w:sz w:val="24"/>
                <w:szCs w:val="24"/>
              </w:rPr>
              <w:t>ДоЗ</w:t>
            </w:r>
            <w:proofErr w:type="spellEnd"/>
            <w:r w:rsidRPr="00DD4466">
              <w:rPr>
                <w:bCs/>
                <w:iCs/>
                <w:snapToGrid/>
                <w:color w:val="000000"/>
                <w:sz w:val="24"/>
                <w:szCs w:val="24"/>
              </w:rPr>
              <w:t>)</w:t>
            </w:r>
            <w:r w:rsidRPr="00DD4466">
              <w:rPr>
                <w:snapToGrid/>
                <w:sz w:val="24"/>
                <w:szCs w:val="24"/>
              </w:rPr>
              <w:t xml:space="preserve"> в котором установлено следующее требование: </w:t>
            </w:r>
          </w:p>
          <w:p w:rsidR="00DD4466" w:rsidRPr="00DD4466" w:rsidRDefault="00DD4466" w:rsidP="00DD4466">
            <w:pPr>
              <w:tabs>
                <w:tab w:val="left" w:pos="993"/>
              </w:tabs>
              <w:spacing w:line="240" w:lineRule="auto"/>
              <w:ind w:firstLine="284"/>
              <w:rPr>
                <w:bCs/>
                <w:iCs/>
                <w:snapToGrid/>
                <w:color w:val="000000"/>
                <w:sz w:val="24"/>
                <w:szCs w:val="24"/>
              </w:rPr>
            </w:pPr>
            <w:r w:rsidRPr="00DD4466">
              <w:rPr>
                <w:bCs/>
                <w:iCs/>
                <w:snapToGrid/>
                <w:color w:val="000000"/>
                <w:sz w:val="24"/>
                <w:szCs w:val="24"/>
              </w:rPr>
              <w:t>«</w:t>
            </w:r>
            <w:r w:rsidRPr="00DD4466">
              <w:rPr>
                <w:bCs/>
                <w:snapToGrid/>
                <w:sz w:val="24"/>
                <w:szCs w:val="24"/>
              </w:rPr>
              <w:t xml:space="preserve">При определении стоимости должна быть разработана сметная документация и представлена в составе заявки Участника в электронной форме, утвержденная электронной цифровой подписью (ЭЦП), а также в форматах – XML (применительно к программным комплексам по расчету сметной документации), MS </w:t>
            </w:r>
            <w:proofErr w:type="spellStart"/>
            <w:r w:rsidRPr="00DD4466">
              <w:rPr>
                <w:bCs/>
                <w:snapToGrid/>
                <w:sz w:val="24"/>
                <w:szCs w:val="24"/>
              </w:rPr>
              <w:t>Exсel</w:t>
            </w:r>
            <w:proofErr w:type="spellEnd"/>
            <w:r w:rsidRPr="00DD4466">
              <w:rPr>
                <w:bCs/>
                <w:snapToGrid/>
                <w:sz w:val="24"/>
                <w:szCs w:val="24"/>
              </w:rPr>
              <w:t xml:space="preserve"> или MS </w:t>
            </w:r>
            <w:proofErr w:type="spellStart"/>
            <w:r w:rsidRPr="00DD4466">
              <w:rPr>
                <w:bCs/>
                <w:snapToGrid/>
                <w:sz w:val="24"/>
                <w:szCs w:val="24"/>
              </w:rPr>
              <w:t>Word</w:t>
            </w:r>
            <w:proofErr w:type="spellEnd"/>
            <w:r w:rsidRPr="00DD4466">
              <w:rPr>
                <w:bCs/>
                <w:snapToGrid/>
                <w:sz w:val="24"/>
                <w:szCs w:val="24"/>
              </w:rPr>
              <w:t>»</w:t>
            </w:r>
          </w:p>
        </w:tc>
      </w:tr>
    </w:tbl>
    <w:p w:rsidR="00DD4466" w:rsidRPr="00DD4466" w:rsidRDefault="00DD4466" w:rsidP="00DD446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DD4466" w:rsidRPr="00DD4466" w:rsidRDefault="00DD4466" w:rsidP="00DD446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D4466">
        <w:rPr>
          <w:b/>
          <w:i/>
          <w:sz w:val="24"/>
          <w:szCs w:val="24"/>
        </w:rPr>
        <w:t>ВОПРОС №3. О признании заявок соответствующими условиям Документации о закупке.</w:t>
      </w:r>
    </w:p>
    <w:p w:rsidR="00DD4466" w:rsidRPr="00DD4466" w:rsidRDefault="00DD4466" w:rsidP="00DD446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D4466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DD4466" w:rsidRPr="00DD4466" w:rsidTr="004E38C3">
        <w:trPr>
          <w:trHeight w:val="424"/>
        </w:trPr>
        <w:tc>
          <w:tcPr>
            <w:tcW w:w="506" w:type="dxa"/>
            <w:hideMark/>
          </w:tcPr>
          <w:p w:rsidR="00DD4466" w:rsidRPr="00DD4466" w:rsidRDefault="00DD4466" w:rsidP="00DD446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>№</w:t>
            </w:r>
          </w:p>
          <w:p w:rsidR="00DD4466" w:rsidRPr="00DD4466" w:rsidRDefault="00DD4466" w:rsidP="00DD446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DD4466" w:rsidRPr="00DD4466" w:rsidRDefault="00DD4466" w:rsidP="00DD44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D4466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D4466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DD4466" w:rsidRPr="00DD4466" w:rsidRDefault="00DD4466" w:rsidP="00DD44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D4466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12.04.2022 08:40:59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№63919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2 534 677.90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19.04.2022 11:16:49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№64923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2 328 000.00</w:t>
            </w:r>
          </w:p>
        </w:tc>
      </w:tr>
      <w:tr w:rsidR="00DD4466" w:rsidRPr="00DD4466" w:rsidTr="004E38C3">
        <w:trPr>
          <w:trHeight w:val="280"/>
        </w:trPr>
        <w:tc>
          <w:tcPr>
            <w:tcW w:w="506" w:type="dxa"/>
          </w:tcPr>
          <w:p w:rsidR="00DD4466" w:rsidRPr="00DD4466" w:rsidRDefault="00DD4466" w:rsidP="00DD446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D4466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20.04.2022 05:25:07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№65047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2 351 763.00</w:t>
            </w:r>
          </w:p>
        </w:tc>
      </w:tr>
    </w:tbl>
    <w:p w:rsidR="00DD4466" w:rsidRPr="00DD4466" w:rsidRDefault="00DD4466" w:rsidP="00DD446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D4466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D4466" w:rsidRDefault="00DD4466" w:rsidP="00DD4466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DD4466" w:rsidRDefault="00DD4466" w:rsidP="00DD4466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  <w:r w:rsidRPr="00DD4466">
        <w:rPr>
          <w:b/>
          <w:i/>
          <w:sz w:val="24"/>
        </w:rPr>
        <w:t xml:space="preserve">ВОПРОС №4. О </w:t>
      </w:r>
      <w:proofErr w:type="spellStart"/>
      <w:r w:rsidRPr="00DD4466">
        <w:rPr>
          <w:b/>
          <w:i/>
          <w:sz w:val="24"/>
        </w:rPr>
        <w:t>ранжировке</w:t>
      </w:r>
      <w:proofErr w:type="spellEnd"/>
      <w:r w:rsidRPr="00DD4466">
        <w:rPr>
          <w:b/>
          <w:i/>
          <w:sz w:val="24"/>
        </w:rPr>
        <w:t xml:space="preserve"> заявок</w:t>
      </w:r>
    </w:p>
    <w:p w:rsidR="00DD4466" w:rsidRPr="00DD4466" w:rsidRDefault="00DD4466" w:rsidP="00DD4466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DD4466">
        <w:rPr>
          <w:snapToGrid/>
          <w:sz w:val="26"/>
          <w:szCs w:val="26"/>
        </w:rPr>
        <w:t xml:space="preserve">Утвердить </w:t>
      </w:r>
      <w:proofErr w:type="spellStart"/>
      <w:r w:rsidRPr="00DD4466">
        <w:rPr>
          <w:snapToGrid/>
          <w:sz w:val="26"/>
          <w:szCs w:val="26"/>
        </w:rPr>
        <w:t>ранжировку</w:t>
      </w:r>
      <w:proofErr w:type="spellEnd"/>
      <w:r w:rsidRPr="00DD4466">
        <w:rPr>
          <w:snapToGrid/>
          <w:sz w:val="26"/>
          <w:szCs w:val="26"/>
        </w:rPr>
        <w:t xml:space="preserve">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4252"/>
        <w:gridCol w:w="1560"/>
        <w:gridCol w:w="1343"/>
      </w:tblGrid>
      <w:tr w:rsidR="00DD4466" w:rsidRPr="00DD4466" w:rsidTr="00DD4466">
        <w:tc>
          <w:tcPr>
            <w:tcW w:w="1276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 xml:space="preserve">Место в </w:t>
            </w:r>
            <w:proofErr w:type="spellStart"/>
            <w:r w:rsidRPr="00DD4466">
              <w:rPr>
                <w:b/>
                <w:i/>
                <w:sz w:val="18"/>
                <w:szCs w:val="18"/>
              </w:rPr>
              <w:t>ранжировке</w:t>
            </w:r>
            <w:proofErr w:type="spellEnd"/>
            <w:r w:rsidRPr="00DD4466">
              <w:rPr>
                <w:b/>
                <w:i/>
                <w:sz w:val="18"/>
                <w:szCs w:val="18"/>
              </w:rPr>
              <w:t xml:space="preserve"> (порядковый № заявки)</w:t>
            </w:r>
          </w:p>
        </w:tc>
        <w:tc>
          <w:tcPr>
            <w:tcW w:w="1276" w:type="dxa"/>
            <w:vAlign w:val="center"/>
          </w:tcPr>
          <w:p w:rsidR="00DD4466" w:rsidRPr="00DD4466" w:rsidRDefault="00DD4466" w:rsidP="00DD4466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60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DD4466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343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D4466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DD4466" w:rsidRPr="00DD4466" w:rsidTr="00DD4466">
        <w:tc>
          <w:tcPr>
            <w:tcW w:w="1276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466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19.04.2022 11:16:49 MCK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№64923</w:t>
            </w:r>
            <w:r w:rsidRPr="0073761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,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ООО "ЛИДЕР СЕРВИС", ИНН – 2801169595, 675001, ОБЛ АМУРСКАЯ, Г БЛАГОВЕЩЕНСК, УЛ ШИМАНОВСКОГО, ДОМ 82, КВАРТИРА 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2 328 000.00</w:t>
            </w:r>
          </w:p>
        </w:tc>
        <w:tc>
          <w:tcPr>
            <w:tcW w:w="1343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466">
              <w:rPr>
                <w:sz w:val="24"/>
                <w:szCs w:val="24"/>
              </w:rPr>
              <w:t>нет</w:t>
            </w:r>
          </w:p>
        </w:tc>
      </w:tr>
      <w:tr w:rsidR="00DD4466" w:rsidRPr="00DD4466" w:rsidTr="00DD4466">
        <w:tc>
          <w:tcPr>
            <w:tcW w:w="1276" w:type="dxa"/>
            <w:vAlign w:val="center"/>
            <w:hideMark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466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20.04.2022 05:25:07 MCK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№65047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2 351 763.00</w:t>
            </w:r>
          </w:p>
        </w:tc>
        <w:tc>
          <w:tcPr>
            <w:tcW w:w="1343" w:type="dxa"/>
            <w:vAlign w:val="center"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466">
              <w:rPr>
                <w:sz w:val="24"/>
                <w:szCs w:val="24"/>
              </w:rPr>
              <w:t>нет</w:t>
            </w:r>
          </w:p>
        </w:tc>
      </w:tr>
      <w:tr w:rsidR="00DD4466" w:rsidRPr="00DD4466" w:rsidTr="00DD4466">
        <w:tc>
          <w:tcPr>
            <w:tcW w:w="1276" w:type="dxa"/>
            <w:vAlign w:val="center"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466">
              <w:rPr>
                <w:sz w:val="24"/>
                <w:szCs w:val="24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12.04.2022 08:40:59 MCK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№63919</w:t>
            </w: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4466" w:rsidRPr="00DD4466" w:rsidRDefault="00DD4466" w:rsidP="00DD446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D446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2 534 677.90</w:t>
            </w:r>
          </w:p>
        </w:tc>
        <w:tc>
          <w:tcPr>
            <w:tcW w:w="1343" w:type="dxa"/>
            <w:vAlign w:val="center"/>
          </w:tcPr>
          <w:p w:rsidR="00DD4466" w:rsidRPr="00DD4466" w:rsidRDefault="00DD4466" w:rsidP="00DD446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4466">
              <w:rPr>
                <w:sz w:val="24"/>
                <w:szCs w:val="24"/>
              </w:rPr>
              <w:t>нет</w:t>
            </w:r>
          </w:p>
        </w:tc>
      </w:tr>
    </w:tbl>
    <w:p w:rsidR="00DD4466" w:rsidRPr="00DD4466" w:rsidRDefault="00DD4466" w:rsidP="00DD446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D4466" w:rsidRDefault="00DD4466" w:rsidP="00DD4466">
      <w:pPr>
        <w:tabs>
          <w:tab w:val="right" w:pos="9360"/>
        </w:tabs>
        <w:spacing w:line="240" w:lineRule="auto"/>
        <w:ind w:firstLine="0"/>
        <w:jc w:val="left"/>
        <w:rPr>
          <w:b/>
          <w:i/>
          <w:snapToGrid/>
          <w:sz w:val="24"/>
          <w:szCs w:val="24"/>
        </w:rPr>
      </w:pPr>
      <w:r w:rsidRPr="00DD4466">
        <w:rPr>
          <w:b/>
          <w:bCs/>
          <w:i/>
          <w:iCs/>
          <w:snapToGrid/>
          <w:sz w:val="24"/>
          <w:szCs w:val="24"/>
        </w:rPr>
        <w:t>ВОПРОС №5. О выборе победителя закупки</w:t>
      </w:r>
      <w:r w:rsidRPr="00DD4466">
        <w:rPr>
          <w:b/>
          <w:i/>
          <w:snapToGrid/>
          <w:sz w:val="24"/>
          <w:szCs w:val="24"/>
        </w:rPr>
        <w:t xml:space="preserve"> </w:t>
      </w:r>
    </w:p>
    <w:p w:rsidR="00DD4466" w:rsidRPr="00DD4466" w:rsidRDefault="00DD4466" w:rsidP="00DD4466">
      <w:pPr>
        <w:numPr>
          <w:ilvl w:val="2"/>
          <w:numId w:val="18"/>
        </w:numPr>
        <w:shd w:val="clear" w:color="auto" w:fill="FFFFFF"/>
        <w:tabs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DD4466">
        <w:rPr>
          <w:sz w:val="24"/>
          <w:szCs w:val="24"/>
        </w:rPr>
        <w:t xml:space="preserve">Признать Победителем закупки </w:t>
      </w:r>
      <w:r w:rsidRPr="00DD4466">
        <w:rPr>
          <w:rFonts w:eastAsia="Lucida Sans Unicode" w:cs="Tahoma"/>
          <w:snapToGrid/>
          <w:kern w:val="2"/>
          <w:sz w:val="24"/>
          <w:szCs w:val="24"/>
          <w:lang w:bidi="ru-RU"/>
        </w:rPr>
        <w:t>Лот 107001-РЕМ ПРОД-2022-ДРСК «</w:t>
      </w:r>
      <w:hyperlink r:id="rId11" w:history="1"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 xml:space="preserve">Установка </w:t>
        </w:r>
        <w:proofErr w:type="spellStart"/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>птицезащитных</w:t>
        </w:r>
        <w:proofErr w:type="spellEnd"/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 xml:space="preserve"> устройств на ВЛ-110 </w:t>
        </w:r>
        <w:proofErr w:type="spellStart"/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>кВ</w:t>
        </w:r>
        <w:proofErr w:type="spellEnd"/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 xml:space="preserve"> </w:t>
        </w:r>
        <w:proofErr w:type="spellStart"/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>Белогорская</w:t>
        </w:r>
        <w:proofErr w:type="spellEnd"/>
        <w:r w:rsidRPr="00DD4466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 xml:space="preserve"> – Серышево» </w:t>
        </w:r>
      </w:hyperlink>
      <w:r w:rsidRPr="00DD4466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DD4466">
        <w:rPr>
          <w:sz w:val="24"/>
          <w:szCs w:val="24"/>
        </w:rPr>
        <w:t>ранжировке</w:t>
      </w:r>
      <w:proofErr w:type="spellEnd"/>
      <w:r w:rsidRPr="00DD4466">
        <w:rPr>
          <w:sz w:val="24"/>
          <w:szCs w:val="24"/>
        </w:rPr>
        <w:t xml:space="preserve"> по степени предпочтительности для Заказчика: Заявка </w:t>
      </w:r>
      <w:r w:rsidRPr="00DD4466">
        <w:rPr>
          <w:snapToGrid/>
          <w:sz w:val="22"/>
          <w:szCs w:val="22"/>
        </w:rPr>
        <w:t>№64923, ООО "ЛИДЕР СЕРВИС", ИНН – 2801169595, 675001, ОБЛ АМУРСКАЯ, Г БЛАГОВЕЩЕНСК, УЛ ШИМАНОВСКОГО, ДОМ 82, КВАРТИРА 64</w:t>
      </w:r>
      <w:r w:rsidRPr="00DD4466">
        <w:rPr>
          <w:sz w:val="24"/>
          <w:szCs w:val="24"/>
        </w:rPr>
        <w:t xml:space="preserve">, с ценой заявки не более 2 328 000,00  руб. без учета НДС.  </w:t>
      </w:r>
      <w:bookmarkStart w:id="3" w:name="_Ref361320424"/>
      <w:r w:rsidRPr="00DD4466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DD4466">
        <w:rPr>
          <w:bCs/>
          <w:snapToGrid/>
          <w:sz w:val="24"/>
          <w:szCs w:val="24"/>
        </w:rPr>
        <w:t xml:space="preserve"> начало выполнения Работ: с момента заключения договора; окончание выполнения Работ: «30» сентября 2022 г. </w:t>
      </w:r>
      <w:bookmarkStart w:id="4" w:name="_Ref361858588"/>
      <w:bookmarkStart w:id="5" w:name="_Ref361834675"/>
      <w:r w:rsidRPr="00DD4466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DD4466">
        <w:rPr>
          <w:bCs/>
          <w:snapToGrid/>
          <w:sz w:val="24"/>
          <w:szCs w:val="24"/>
        </w:rPr>
        <w:t xml:space="preserve"> </w:t>
      </w:r>
      <w:r w:rsidRPr="00DD4466">
        <w:rPr>
          <w:sz w:val="24"/>
          <w:szCs w:val="24"/>
        </w:rPr>
        <w:t xml:space="preserve">Платежи в размере 100% (ста процентов) от стоимости Этапа Работ выплачиваются </w:t>
      </w:r>
      <w:r w:rsidRPr="00DD4466">
        <w:rPr>
          <w:iCs/>
          <w:sz w:val="24"/>
          <w:szCs w:val="24"/>
        </w:rPr>
        <w:t>в течение 7 (семи) рабочих дней</w:t>
      </w:r>
      <w:r w:rsidRPr="00DD4466">
        <w:rPr>
          <w:sz w:val="24"/>
          <w:szCs w:val="24"/>
        </w:rPr>
        <w:t xml:space="preserve"> с даты подписания Сторонами документов, указанных в пункте 4.1 Договора, на основании счёта, выставленного Подрядчиком, и с учетом пункта 3.4.2 Договора</w:t>
      </w:r>
      <w:r w:rsidRPr="00DD4466">
        <w:rPr>
          <w:bCs/>
          <w:snapToGrid/>
          <w:sz w:val="24"/>
          <w:szCs w:val="24"/>
        </w:rPr>
        <w:t>.</w:t>
      </w:r>
    </w:p>
    <w:p w:rsidR="00DD4466" w:rsidRPr="00DD4466" w:rsidRDefault="00DD4466" w:rsidP="00DD4466">
      <w:pPr>
        <w:numPr>
          <w:ilvl w:val="0"/>
          <w:numId w:val="18"/>
        </w:numPr>
        <w:tabs>
          <w:tab w:val="left" w:pos="851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DD446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DD4466" w:rsidRPr="00DD4466" w:rsidRDefault="00DD4466" w:rsidP="00DD4466">
      <w:pPr>
        <w:numPr>
          <w:ilvl w:val="0"/>
          <w:numId w:val="18"/>
        </w:numPr>
        <w:tabs>
          <w:tab w:val="left" w:pos="851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DD4466">
        <w:rPr>
          <w:sz w:val="24"/>
          <w:szCs w:val="24"/>
        </w:rPr>
        <w:t xml:space="preserve"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</w:t>
      </w:r>
      <w:r w:rsidRPr="00DD4466">
        <w:rPr>
          <w:sz w:val="24"/>
          <w:szCs w:val="24"/>
        </w:rPr>
        <w:lastRenderedPageBreak/>
        <w:t>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FA2393" w:rsidRDefault="00FA2393" w:rsidP="00DD4466">
      <w:pPr>
        <w:shd w:val="clear" w:color="auto" w:fill="FFFFFF"/>
        <w:tabs>
          <w:tab w:val="left" w:pos="142"/>
          <w:tab w:val="left" w:pos="284"/>
          <w:tab w:val="left" w:pos="851"/>
          <w:tab w:val="left" w:pos="1418"/>
        </w:tabs>
        <w:suppressAutoHyphens/>
        <w:spacing w:line="240" w:lineRule="auto"/>
        <w:ind w:firstLine="426"/>
        <w:contextualSpacing/>
        <w:rPr>
          <w:sz w:val="24"/>
          <w:szCs w:val="24"/>
        </w:rPr>
      </w:pPr>
    </w:p>
    <w:p w:rsidR="00FA2393" w:rsidRPr="00AA5720" w:rsidRDefault="00FA2393" w:rsidP="00DD4466">
      <w:pPr>
        <w:shd w:val="clear" w:color="auto" w:fill="FFFFFF"/>
        <w:tabs>
          <w:tab w:val="left" w:pos="142"/>
          <w:tab w:val="left" w:pos="284"/>
          <w:tab w:val="left" w:pos="851"/>
          <w:tab w:val="left" w:pos="1418"/>
        </w:tabs>
        <w:suppressAutoHyphens/>
        <w:spacing w:line="240" w:lineRule="auto"/>
        <w:ind w:firstLine="426"/>
        <w:contextualSpacing/>
        <w:rPr>
          <w:sz w:val="24"/>
          <w:szCs w:val="24"/>
        </w:rPr>
      </w:pPr>
    </w:p>
    <w:p w:rsidR="00B97A11" w:rsidRPr="00DA65EC" w:rsidRDefault="00B97A11" w:rsidP="00DD4466">
      <w:pPr>
        <w:tabs>
          <w:tab w:val="left" w:pos="284"/>
          <w:tab w:val="left" w:pos="851"/>
          <w:tab w:val="left" w:pos="993"/>
          <w:tab w:val="num" w:pos="2880"/>
        </w:tabs>
        <w:suppressAutoHyphens/>
        <w:snapToGrid w:val="0"/>
        <w:spacing w:line="240" w:lineRule="auto"/>
        <w:ind w:firstLine="426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737615" w:rsidRDefault="00737615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737615" w:rsidRDefault="00737615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737615" w:rsidRDefault="00737615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737615" w:rsidRPr="00C12061" w:rsidRDefault="00737615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>(4162</w:t>
      </w:r>
      <w:proofErr w:type="gramStart"/>
      <w:r w:rsidRPr="00C12061">
        <w:rPr>
          <w:i/>
          <w:snapToGrid/>
          <w:sz w:val="20"/>
        </w:rPr>
        <w:t xml:space="preserve">)  </w:t>
      </w:r>
      <w:r w:rsidRPr="00C12061">
        <w:rPr>
          <w:i/>
          <w:snapToGrid/>
          <w:color w:val="000000"/>
          <w:sz w:val="20"/>
          <w:szCs w:val="24"/>
        </w:rPr>
        <w:t>397</w:t>
      </w:r>
      <w:proofErr w:type="gramEnd"/>
      <w:r w:rsidRPr="00C12061">
        <w:rPr>
          <w:i/>
          <w:snapToGrid/>
          <w:color w:val="000000"/>
          <w:sz w:val="20"/>
          <w:szCs w:val="24"/>
        </w:rPr>
        <w:t>-147</w:t>
      </w:r>
    </w:p>
    <w:p w:rsidR="00C12061" w:rsidRPr="00C12061" w:rsidRDefault="00A159E7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12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9E7" w:rsidRDefault="00A159E7" w:rsidP="00355095">
      <w:pPr>
        <w:spacing w:line="240" w:lineRule="auto"/>
      </w:pPr>
      <w:r>
        <w:separator/>
      </w:r>
    </w:p>
  </w:endnote>
  <w:endnote w:type="continuationSeparator" w:id="0">
    <w:p w:rsidR="00A159E7" w:rsidRDefault="00A159E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94E9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94E9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9E7" w:rsidRDefault="00A159E7" w:rsidP="00355095">
      <w:pPr>
        <w:spacing w:line="240" w:lineRule="auto"/>
      </w:pPr>
      <w:r>
        <w:separator/>
      </w:r>
    </w:p>
  </w:footnote>
  <w:footnote w:type="continuationSeparator" w:id="0">
    <w:p w:rsidR="00A159E7" w:rsidRDefault="00A159E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>закупка 10</w:t>
    </w:r>
    <w:r w:rsidR="00DD4466">
      <w:rPr>
        <w:i/>
        <w:sz w:val="20"/>
      </w:rPr>
      <w:t>70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94E91"/>
    <w:rsid w:val="001A770B"/>
    <w:rsid w:val="001A7FDA"/>
    <w:rsid w:val="001B13FD"/>
    <w:rsid w:val="001B2630"/>
    <w:rsid w:val="001B3135"/>
    <w:rsid w:val="001B37A3"/>
    <w:rsid w:val="001B7CA8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37615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21E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0580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9E7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94E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D44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BF91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rduganova-in%40drsk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bt.rushydro.ru/Planning/Program/View/201507?returnUrl=%2FPlanning%2FProgram%2FIndex_all%3Fnotnull%3DTrue%26page%3D1%26pageSize%3D50%26Filter.Index%3D1070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bt.rushydro.ru/Planning/Program/View/201507?returnUrl=%2FPlanning%2FProgram%2FIndex_all%3Fnotnull%3DTrue%26page%3D1%26pageSize%3D50%26Filter.Index%3D1070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bt.rushydro.ru/Planning/Program/View/201507?returnUrl=%2FPlanning%2FProgram%2FIndex_all%3Fnotnull%3DTrue%26page%3D1%26pageSize%3D50%26Filter.Index%3D107001%26Filter.UserOrganizationType%3D2%26Filter.ExtendedFilterOpened%3DFalse%26Filter.UserOrganizationType%3D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F24E3-5994-4515-8FEE-8AE960E6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102</cp:revision>
  <cp:lastPrinted>2019-02-25T05:01:00Z</cp:lastPrinted>
  <dcterms:created xsi:type="dcterms:W3CDTF">2018-02-01T00:38:00Z</dcterms:created>
  <dcterms:modified xsi:type="dcterms:W3CDTF">2022-05-05T02:25:00Z</dcterms:modified>
</cp:coreProperties>
</file>