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1744A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2139315</wp:posOffset>
            </wp:positionH>
            <wp:positionV relativeFrom="paragraph">
              <wp:posOffset>9525</wp:posOffset>
            </wp:positionV>
            <wp:extent cx="1665605" cy="599440"/>
            <wp:effectExtent l="0" t="0" r="0" b="0"/>
            <wp:wrapThrough wrapText="bothSides">
              <wp:wrapPolygon edited="0">
                <wp:start x="3212" y="0"/>
                <wp:lineTo x="1482" y="1373"/>
                <wp:lineTo x="0" y="6178"/>
                <wp:lineTo x="0" y="13729"/>
                <wp:lineTo x="1482" y="20593"/>
                <wp:lineTo x="2223" y="20593"/>
                <wp:lineTo x="5682" y="20593"/>
                <wp:lineTo x="14576" y="18534"/>
                <wp:lineTo x="20258" y="14415"/>
                <wp:lineTo x="19517" y="10983"/>
                <wp:lineTo x="20505" y="5492"/>
                <wp:lineTo x="18281" y="4119"/>
                <wp:lineTo x="4447" y="0"/>
                <wp:lineTo x="3212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665605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103" w:rsidRDefault="00D05103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D1744A" w:rsidRPr="00D1744A">
        <w:rPr>
          <w:rFonts w:ascii="Times New Roman" w:hAnsi="Times New Roman"/>
          <w:bCs w:val="0"/>
          <w:caps/>
          <w:sz w:val="28"/>
          <w:szCs w:val="28"/>
        </w:rPr>
        <w:t>269/МТПИР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5B7EE3">
        <w:rPr>
          <w:rFonts w:ascii="Times New Roman" w:hAnsi="Times New Roman"/>
          <w:caps/>
          <w:sz w:val="28"/>
          <w:szCs w:val="28"/>
        </w:rPr>
        <w:t>Р</w:t>
      </w:r>
    </w:p>
    <w:p w:rsidR="006C45EA" w:rsidRDefault="006C45EA" w:rsidP="006C45EA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C45EA">
        <w:rPr>
          <w:bCs/>
          <w:szCs w:val="28"/>
        </w:rPr>
        <w:t>заседания З</w:t>
      </w:r>
      <w:r w:rsidR="00623A9C" w:rsidRPr="006C45EA">
        <w:rPr>
          <w:bCs/>
          <w:szCs w:val="28"/>
        </w:rPr>
        <w:t xml:space="preserve">акупочной комиссии </w:t>
      </w:r>
      <w:r w:rsidR="00640EA1" w:rsidRPr="006C45EA">
        <w:rPr>
          <w:bCs/>
          <w:szCs w:val="28"/>
        </w:rPr>
        <w:t xml:space="preserve">по </w:t>
      </w:r>
      <w:r w:rsidR="005B7EE3" w:rsidRPr="006C45EA">
        <w:rPr>
          <w:bCs/>
          <w:szCs w:val="28"/>
        </w:rPr>
        <w:t>аукциону</w:t>
      </w:r>
      <w:r w:rsidR="00E81FAA" w:rsidRPr="006C45EA">
        <w:rPr>
          <w:bCs/>
          <w:szCs w:val="28"/>
        </w:rPr>
        <w:t xml:space="preserve"> </w:t>
      </w:r>
      <w:r w:rsidR="001A252F" w:rsidRPr="006C45EA">
        <w:rPr>
          <w:bCs/>
          <w:szCs w:val="28"/>
        </w:rPr>
        <w:t xml:space="preserve">в электронной форме </w:t>
      </w:r>
      <w:r w:rsidR="00A54DAC" w:rsidRPr="006C45EA">
        <w:rPr>
          <w:bCs/>
          <w:szCs w:val="28"/>
        </w:rPr>
        <w:t xml:space="preserve">на право заключение договора </w:t>
      </w:r>
      <w:r>
        <w:rPr>
          <w:b/>
          <w:bCs/>
          <w:szCs w:val="28"/>
        </w:rPr>
        <w:t xml:space="preserve">«Автоподъемник» </w:t>
      </w:r>
    </w:p>
    <w:p w:rsidR="007908D5" w:rsidRPr="006C45EA" w:rsidRDefault="006C45EA" w:rsidP="006C45EA">
      <w:pPr>
        <w:pStyle w:val="a6"/>
        <w:tabs>
          <w:tab w:val="left" w:pos="1134"/>
        </w:tabs>
        <w:spacing w:before="0" w:line="240" w:lineRule="auto"/>
        <w:jc w:val="center"/>
        <w:rPr>
          <w:bCs/>
          <w:szCs w:val="28"/>
        </w:rPr>
      </w:pPr>
      <w:r w:rsidRPr="006C45EA">
        <w:rPr>
          <w:bCs/>
          <w:szCs w:val="28"/>
        </w:rPr>
        <w:t>(</w:t>
      </w:r>
      <w:r w:rsidR="00D1744A" w:rsidRPr="006C45EA">
        <w:rPr>
          <w:bCs/>
          <w:szCs w:val="28"/>
        </w:rPr>
        <w:t>лот №21501-ТПИР ОНМ-2022-ДРСК</w:t>
      </w:r>
      <w:r>
        <w:rPr>
          <w:bCs/>
          <w:szCs w:val="28"/>
        </w:rPr>
        <w:t xml:space="preserve"> повторно</w:t>
      </w:r>
      <w:r w:rsidRPr="006C45EA">
        <w:rPr>
          <w:bCs/>
          <w:szCs w:val="28"/>
        </w:rPr>
        <w:t>)</w:t>
      </w:r>
    </w:p>
    <w:p w:rsidR="008615A0" w:rsidRPr="001D4EA9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A54DAC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D1744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6C45EA">
              <w:rPr>
                <w:b/>
                <w:bCs/>
                <w:caps/>
                <w:snapToGrid/>
                <w:sz w:val="26"/>
                <w:szCs w:val="26"/>
              </w:rPr>
              <w:t>17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D1744A">
              <w:rPr>
                <w:b/>
                <w:snapToGrid/>
                <w:sz w:val="26"/>
                <w:szCs w:val="26"/>
              </w:rPr>
              <w:t>марта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D05103">
              <w:rPr>
                <w:b/>
                <w:bCs/>
                <w:caps/>
                <w:snapToGrid/>
                <w:sz w:val="26"/>
                <w:szCs w:val="26"/>
              </w:rPr>
              <w:t>22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="00A54DAC" w:rsidRPr="00A54DAC">
        <w:t xml:space="preserve"> </w:t>
      </w:r>
      <w:r w:rsidR="00A54DAC" w:rsidRPr="00A54DAC">
        <w:rPr>
          <w:bCs/>
          <w:sz w:val="26"/>
          <w:szCs w:val="26"/>
        </w:rPr>
        <w:t>на право заключение договора</w:t>
      </w:r>
      <w:r w:rsidRPr="00DB4AA2">
        <w:rPr>
          <w:bCs/>
          <w:sz w:val="26"/>
          <w:szCs w:val="26"/>
        </w:rPr>
        <w:t xml:space="preserve"> </w:t>
      </w:r>
      <w:r w:rsidR="006C45EA" w:rsidRPr="006C45EA">
        <w:rPr>
          <w:b/>
          <w:bCs/>
          <w:i/>
          <w:sz w:val="26"/>
          <w:szCs w:val="26"/>
        </w:rPr>
        <w:t>«Автоподъемник»</w:t>
      </w:r>
      <w:r w:rsidR="006C45EA">
        <w:rPr>
          <w:bCs/>
          <w:sz w:val="26"/>
          <w:szCs w:val="26"/>
        </w:rPr>
        <w:t xml:space="preserve"> (</w:t>
      </w:r>
      <w:r w:rsidR="00D1744A" w:rsidRPr="00D1744A">
        <w:rPr>
          <w:bCs/>
          <w:sz w:val="26"/>
          <w:szCs w:val="26"/>
        </w:rPr>
        <w:t>лот №21501-ТПИР ОНМ-2022-ДРСК</w:t>
      </w:r>
      <w:r w:rsidR="006C45EA">
        <w:rPr>
          <w:bCs/>
          <w:sz w:val="26"/>
          <w:szCs w:val="26"/>
        </w:rPr>
        <w:t xml:space="preserve"> повторно)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D1744A">
        <w:rPr>
          <w:b/>
          <w:i/>
          <w:sz w:val="26"/>
          <w:szCs w:val="26"/>
        </w:rPr>
        <w:t>2</w:t>
      </w:r>
      <w:r w:rsidRPr="00C2798A">
        <w:rPr>
          <w:b/>
          <w:i/>
          <w:sz w:val="26"/>
          <w:szCs w:val="26"/>
        </w:rPr>
        <w:t xml:space="preserve"> (</w:t>
      </w:r>
      <w:r w:rsidR="00D1744A">
        <w:rPr>
          <w:b/>
          <w:i/>
          <w:sz w:val="26"/>
          <w:szCs w:val="26"/>
        </w:rPr>
        <w:t>две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244"/>
        <w:gridCol w:w="3544"/>
      </w:tblGrid>
      <w:tr w:rsidR="00C2798A" w:rsidRPr="00664D4C" w:rsidTr="00D1744A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2798A" w:rsidRPr="00455714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244" w:type="dxa"/>
            <w:vAlign w:val="center"/>
          </w:tcPr>
          <w:p w:rsidR="00C2798A" w:rsidRPr="00455714" w:rsidRDefault="00392668" w:rsidP="00313F84">
            <w:pPr>
              <w:pStyle w:val="af4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2798A">
              <w:rPr>
                <w:sz w:val="24"/>
                <w:szCs w:val="24"/>
              </w:rPr>
              <w:t>дентификационный номер</w:t>
            </w:r>
            <w:r>
              <w:rPr>
                <w:sz w:val="24"/>
                <w:szCs w:val="24"/>
              </w:rPr>
              <w:t xml:space="preserve"> Участника</w:t>
            </w:r>
          </w:p>
        </w:tc>
        <w:tc>
          <w:tcPr>
            <w:tcW w:w="3544" w:type="dxa"/>
            <w:vAlign w:val="center"/>
          </w:tcPr>
          <w:p w:rsidR="00C2798A" w:rsidRPr="00664D4C" w:rsidRDefault="00C2798A" w:rsidP="00313F84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D1744A" w:rsidRPr="007A598F" w:rsidTr="00D1744A">
        <w:trPr>
          <w:trHeight w:val="330"/>
        </w:trPr>
        <w:tc>
          <w:tcPr>
            <w:tcW w:w="1135" w:type="dxa"/>
            <w:vAlign w:val="center"/>
          </w:tcPr>
          <w:p w:rsidR="00D1744A" w:rsidRPr="00EC38FF" w:rsidRDefault="00D1744A" w:rsidP="00D174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2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744A" w:rsidRPr="008212F0" w:rsidRDefault="00D1744A" w:rsidP="00D1744A">
            <w:pPr>
              <w:pStyle w:val="TableContents"/>
              <w:ind w:left="133" w:right="-310"/>
              <w:rPr>
                <w:sz w:val="26"/>
                <w:szCs w:val="26"/>
              </w:rPr>
            </w:pPr>
            <w:r w:rsidRPr="008212F0">
              <w:rPr>
                <w:sz w:val="26"/>
                <w:szCs w:val="26"/>
              </w:rPr>
              <w:t>Заявка №</w:t>
            </w:r>
            <w:r>
              <w:rPr>
                <w:sz w:val="26"/>
                <w:szCs w:val="26"/>
              </w:rPr>
              <w:t xml:space="preserve"> </w:t>
            </w:r>
            <w:r w:rsidRPr="008212F0">
              <w:rPr>
                <w:sz w:val="26"/>
                <w:szCs w:val="26"/>
              </w:rPr>
              <w:t>57785</w:t>
            </w:r>
            <w:r w:rsidRPr="008212F0">
              <w:rPr>
                <w:sz w:val="26"/>
                <w:szCs w:val="26"/>
              </w:rPr>
              <w:br/>
            </w:r>
          </w:p>
        </w:tc>
        <w:tc>
          <w:tcPr>
            <w:tcW w:w="35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744A" w:rsidRPr="008212F0" w:rsidRDefault="00D1744A" w:rsidP="00D1744A">
            <w:pPr>
              <w:pStyle w:val="TableContents"/>
              <w:ind w:left="133" w:right="280"/>
              <w:rPr>
                <w:sz w:val="26"/>
                <w:szCs w:val="26"/>
              </w:rPr>
            </w:pPr>
            <w:r w:rsidRPr="008212F0">
              <w:rPr>
                <w:sz w:val="26"/>
                <w:szCs w:val="26"/>
              </w:rPr>
              <w:t>18.02.2022 11:59:49 MCK</w:t>
            </w:r>
          </w:p>
        </w:tc>
      </w:tr>
      <w:tr w:rsidR="00D1744A" w:rsidRPr="00455714" w:rsidTr="00D1744A">
        <w:trPr>
          <w:trHeight w:val="378"/>
        </w:trPr>
        <w:tc>
          <w:tcPr>
            <w:tcW w:w="1135" w:type="dxa"/>
            <w:vAlign w:val="center"/>
          </w:tcPr>
          <w:p w:rsidR="00D1744A" w:rsidRPr="00455714" w:rsidRDefault="00D1744A" w:rsidP="00D1744A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744A" w:rsidRPr="008212F0" w:rsidRDefault="00D1744A" w:rsidP="00D1744A">
            <w:pPr>
              <w:pStyle w:val="TableContents"/>
              <w:ind w:left="133" w:right="-310"/>
              <w:rPr>
                <w:sz w:val="26"/>
                <w:szCs w:val="26"/>
              </w:rPr>
            </w:pPr>
            <w:r w:rsidRPr="008212F0">
              <w:rPr>
                <w:sz w:val="26"/>
                <w:szCs w:val="26"/>
              </w:rPr>
              <w:t>Заявка №</w:t>
            </w:r>
            <w:r>
              <w:rPr>
                <w:sz w:val="26"/>
                <w:szCs w:val="26"/>
              </w:rPr>
              <w:t xml:space="preserve"> </w:t>
            </w:r>
            <w:r w:rsidRPr="008212F0">
              <w:rPr>
                <w:sz w:val="26"/>
                <w:szCs w:val="26"/>
              </w:rPr>
              <w:t>57972</w:t>
            </w:r>
            <w:r w:rsidRPr="008212F0">
              <w:rPr>
                <w:sz w:val="26"/>
                <w:szCs w:val="26"/>
              </w:rPr>
              <w:br/>
            </w:r>
          </w:p>
        </w:tc>
        <w:tc>
          <w:tcPr>
            <w:tcW w:w="35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1744A" w:rsidRPr="008212F0" w:rsidRDefault="00D1744A" w:rsidP="00D1744A">
            <w:pPr>
              <w:pStyle w:val="TableContents"/>
              <w:ind w:left="133" w:right="280"/>
              <w:rPr>
                <w:sz w:val="26"/>
                <w:szCs w:val="26"/>
              </w:rPr>
            </w:pPr>
            <w:r w:rsidRPr="008212F0">
              <w:rPr>
                <w:sz w:val="26"/>
                <w:szCs w:val="26"/>
              </w:rPr>
              <w:t>21.02.2022 09:24:02 MCK</w:t>
            </w:r>
          </w:p>
        </w:tc>
      </w:tr>
    </w:tbl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D1744A" w:rsidRPr="00D1744A" w:rsidRDefault="00D1744A" w:rsidP="00D1744A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D1744A">
        <w:rPr>
          <w:i/>
          <w:sz w:val="26"/>
          <w:szCs w:val="26"/>
        </w:rPr>
        <w:t>1.</w:t>
      </w:r>
      <w:r w:rsidRPr="00D1744A">
        <w:rPr>
          <w:i/>
          <w:sz w:val="26"/>
          <w:szCs w:val="26"/>
        </w:rPr>
        <w:tab/>
        <w:t>О рассмотрении результатов оценки заявок Участников</w:t>
      </w:r>
    </w:p>
    <w:p w:rsidR="00A54DAC" w:rsidRPr="00D1744A" w:rsidRDefault="00D1744A" w:rsidP="00D1744A">
      <w:pPr>
        <w:tabs>
          <w:tab w:val="left" w:pos="426"/>
        </w:tabs>
        <w:spacing w:line="240" w:lineRule="auto"/>
        <w:ind w:firstLine="0"/>
        <w:rPr>
          <w:i/>
          <w:sz w:val="26"/>
          <w:szCs w:val="26"/>
        </w:rPr>
      </w:pPr>
      <w:r w:rsidRPr="00D1744A">
        <w:rPr>
          <w:i/>
          <w:sz w:val="26"/>
          <w:szCs w:val="26"/>
        </w:rPr>
        <w:t>2.</w:t>
      </w:r>
      <w:r w:rsidRPr="00D1744A">
        <w:rPr>
          <w:i/>
          <w:sz w:val="26"/>
          <w:szCs w:val="26"/>
        </w:rPr>
        <w:tab/>
        <w:t>О признании заявок соответствующими условиям Документации о закупке</w:t>
      </w:r>
    </w:p>
    <w:p w:rsidR="00A54DAC" w:rsidRDefault="00A54DAC" w:rsidP="007A0EBF">
      <w:pPr>
        <w:spacing w:line="240" w:lineRule="auto"/>
        <w:ind w:firstLine="0"/>
        <w:rPr>
          <w:b/>
          <w:sz w:val="26"/>
          <w:szCs w:val="26"/>
        </w:rPr>
      </w:pPr>
    </w:p>
    <w:p w:rsidR="007A0EBF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6C45EA" w:rsidRPr="002F2A64" w:rsidRDefault="006C45EA" w:rsidP="007A0EBF">
      <w:pPr>
        <w:spacing w:line="240" w:lineRule="auto"/>
        <w:ind w:firstLine="0"/>
        <w:rPr>
          <w:b/>
          <w:sz w:val="26"/>
          <w:szCs w:val="26"/>
        </w:rPr>
      </w:pPr>
    </w:p>
    <w:p w:rsidR="0011754B" w:rsidRDefault="006C45EA" w:rsidP="006C45EA">
      <w:pPr>
        <w:tabs>
          <w:tab w:val="left" w:pos="426"/>
        </w:tabs>
        <w:suppressAutoHyphens/>
        <w:spacing w:line="240" w:lineRule="auto"/>
        <w:ind w:firstLin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>По вопросу № 1</w:t>
      </w:r>
    </w:p>
    <w:p w:rsidR="00D1744A" w:rsidRPr="00D1744A" w:rsidRDefault="00D1744A" w:rsidP="006C45EA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0"/>
        <w:jc w:val="left"/>
        <w:rPr>
          <w:snapToGrid/>
          <w:sz w:val="26"/>
          <w:szCs w:val="26"/>
        </w:rPr>
      </w:pPr>
      <w:r w:rsidRPr="00D1744A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D1744A" w:rsidRPr="00D1744A" w:rsidRDefault="00D1744A" w:rsidP="00D1744A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after="200" w:line="240" w:lineRule="auto"/>
        <w:ind w:left="0" w:firstLine="567"/>
        <w:jc w:val="left"/>
        <w:rPr>
          <w:snapToGrid/>
          <w:sz w:val="26"/>
          <w:szCs w:val="26"/>
        </w:rPr>
      </w:pPr>
      <w:r w:rsidRPr="00D1744A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2115"/>
        <w:gridCol w:w="4678"/>
        <w:gridCol w:w="2109"/>
      </w:tblGrid>
      <w:tr w:rsidR="00D1744A" w:rsidRPr="00D1744A" w:rsidTr="006C45EA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D1744A">
              <w:rPr>
                <w:rFonts w:eastAsiaTheme="minorEastAsia"/>
                <w:bCs/>
                <w:snapToGrid/>
                <w:sz w:val="20"/>
              </w:rPr>
              <w:t>№ п/п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D1744A">
              <w:rPr>
                <w:rFonts w:eastAsiaTheme="minorEastAsia"/>
                <w:bCs/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D1744A">
              <w:rPr>
                <w:rFonts w:eastAsiaTheme="minorEastAsia"/>
                <w:bCs/>
                <w:snapToGrid/>
                <w:sz w:val="20"/>
              </w:rPr>
              <w:t>Идентификационный номер Участника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D1744A">
              <w:rPr>
                <w:rFonts w:eastAsiaTheme="minorEastAsia"/>
                <w:bCs/>
                <w:snapToGrid/>
                <w:sz w:val="20"/>
              </w:rPr>
              <w:t>Цена заявки на участие в закупке, руб. без НДС</w:t>
            </w:r>
          </w:p>
        </w:tc>
      </w:tr>
      <w:tr w:rsidR="00D1744A" w:rsidRPr="00D1744A" w:rsidTr="006C45EA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D1744A">
              <w:rPr>
                <w:rFonts w:eastAsiaTheme="minorEastAsia"/>
                <w:snapToGrid/>
                <w:sz w:val="26"/>
                <w:szCs w:val="26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28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18.02.2022 11:59:49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-31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Заявка № 57785</w:t>
            </w: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br/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-31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18 700 000.00</w:t>
            </w:r>
          </w:p>
        </w:tc>
      </w:tr>
      <w:tr w:rsidR="00D1744A" w:rsidRPr="00D1744A" w:rsidTr="006C45EA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44A" w:rsidRPr="00D1744A" w:rsidRDefault="00D1744A" w:rsidP="00D1744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6"/>
                <w:szCs w:val="26"/>
              </w:rPr>
            </w:pPr>
            <w:r w:rsidRPr="00D1744A">
              <w:rPr>
                <w:rFonts w:eastAsiaTheme="minorEastAsia"/>
                <w:snapToGrid/>
                <w:sz w:val="26"/>
                <w:szCs w:val="26"/>
              </w:rPr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28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21.02.2022 09:24:02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-31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Заявка № 57972</w:t>
            </w: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br/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44A" w:rsidRPr="00D1744A" w:rsidRDefault="00D1744A" w:rsidP="00D1744A">
            <w:pPr>
              <w:widowControl w:val="0"/>
              <w:suppressLineNumbers/>
              <w:suppressAutoHyphens/>
              <w:spacing w:line="240" w:lineRule="auto"/>
              <w:ind w:left="133" w:right="-310" w:firstLine="0"/>
              <w:jc w:val="left"/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</w:pPr>
            <w:r w:rsidRPr="00D1744A">
              <w:rPr>
                <w:rFonts w:eastAsia="Lucida Sans Unicode" w:cs="Tahoma"/>
                <w:snapToGrid/>
                <w:kern w:val="2"/>
                <w:sz w:val="26"/>
                <w:szCs w:val="26"/>
                <w:lang w:bidi="ru-RU"/>
              </w:rPr>
              <w:t>18 700 000.00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6C45EA">
      <w:pPr>
        <w:tabs>
          <w:tab w:val="left" w:pos="426"/>
        </w:tabs>
        <w:suppressAutoHyphens/>
        <w:spacing w:after="200" w:line="240" w:lineRule="auto"/>
        <w:ind w:firstLine="0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D1744A" w:rsidRPr="00D1744A" w:rsidRDefault="00D1744A" w:rsidP="00D1744A">
      <w:pPr>
        <w:numPr>
          <w:ilvl w:val="0"/>
          <w:numId w:val="40"/>
        </w:numPr>
        <w:tabs>
          <w:tab w:val="left" w:pos="426"/>
          <w:tab w:val="right" w:pos="1418"/>
        </w:tabs>
        <w:spacing w:after="200" w:line="240" w:lineRule="auto"/>
        <w:ind w:left="0" w:firstLine="786"/>
        <w:contextualSpacing/>
        <w:rPr>
          <w:sz w:val="26"/>
          <w:szCs w:val="26"/>
        </w:rPr>
      </w:pPr>
      <w:r w:rsidRPr="00D1744A">
        <w:rPr>
          <w:b/>
          <w:sz w:val="26"/>
          <w:szCs w:val="26"/>
        </w:rPr>
        <w:t>Признать</w:t>
      </w:r>
      <w:r w:rsidRPr="00D1744A">
        <w:rPr>
          <w:sz w:val="26"/>
          <w:szCs w:val="26"/>
        </w:rPr>
        <w:t xml:space="preserve"> заявки:</w:t>
      </w:r>
      <w:r w:rsidRPr="00D1744A">
        <w:rPr>
          <w:rFonts w:asciiTheme="minorHAnsi" w:eastAsiaTheme="minorHAnsi" w:hAnsiTheme="minorHAnsi" w:cstheme="minorBidi"/>
          <w:snapToGrid/>
          <w:sz w:val="22"/>
          <w:szCs w:val="22"/>
          <w:lang w:eastAsia="en-US"/>
        </w:rPr>
        <w:t xml:space="preserve"> </w:t>
      </w:r>
      <w:r w:rsidRPr="00D1744A">
        <w:rPr>
          <w:sz w:val="26"/>
          <w:szCs w:val="26"/>
        </w:rPr>
        <w:t>№ 57785; № 57972 соответствующими условиям Документации о закупке и принять их к дальнейшему рассмотрению.</w:t>
      </w:r>
    </w:p>
    <w:p w:rsidR="00D1744A" w:rsidRPr="00D1744A" w:rsidRDefault="00D1744A" w:rsidP="00D1744A">
      <w:pPr>
        <w:numPr>
          <w:ilvl w:val="0"/>
          <w:numId w:val="40"/>
        </w:numPr>
        <w:tabs>
          <w:tab w:val="right" w:pos="426"/>
          <w:tab w:val="left" w:pos="709"/>
        </w:tabs>
        <w:spacing w:after="200" w:line="240" w:lineRule="auto"/>
        <w:ind w:left="0" w:firstLine="786"/>
        <w:contextualSpacing/>
        <w:rPr>
          <w:sz w:val="26"/>
          <w:szCs w:val="26"/>
        </w:rPr>
      </w:pPr>
      <w:r w:rsidRPr="00D1744A">
        <w:rPr>
          <w:sz w:val="26"/>
          <w:szCs w:val="26"/>
        </w:rPr>
        <w:t xml:space="preserve">Заявки участников допускаются к участию в аукционе с учетом норм п.4.15 Документации о закупке, согласно которому, в случае если Участником </w:t>
      </w:r>
      <w:r w:rsidRPr="00D1744A">
        <w:rPr>
          <w:sz w:val="26"/>
          <w:szCs w:val="26"/>
        </w:rPr>
        <w:lastRenderedPageBreak/>
        <w:t>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8D567D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6C45EA" w:rsidRDefault="006C45EA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p w:rsidR="006C45EA" w:rsidRDefault="006C45EA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D05103" w:rsidRDefault="00D371E0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>екретарь комиссии</w:t>
            </w:r>
            <w:r w:rsidR="00D05103">
              <w:rPr>
                <w:b/>
                <w:bCs/>
                <w:i/>
                <w:sz w:val="26"/>
                <w:szCs w:val="26"/>
              </w:rPr>
              <w:t xml:space="preserve"> Закупочной комиссии 1 уровня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</w:tc>
        <w:tc>
          <w:tcPr>
            <w:tcW w:w="4955" w:type="dxa"/>
          </w:tcPr>
          <w:p w:rsidR="00C02479" w:rsidRPr="00375523" w:rsidRDefault="00D05103" w:rsidP="00D1744A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  </w:t>
            </w:r>
            <w:r w:rsidR="00D1744A">
              <w:rPr>
                <w:b/>
                <w:i/>
                <w:sz w:val="26"/>
                <w:szCs w:val="26"/>
              </w:rPr>
              <w:t>О.В. Коваленко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45EA" w:rsidRDefault="006C45E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Pr="006C45EA" w:rsidRDefault="006C45EA" w:rsidP="006C45EA">
      <w:pPr>
        <w:rPr>
          <w:sz w:val="24"/>
          <w:szCs w:val="24"/>
        </w:rPr>
      </w:pPr>
    </w:p>
    <w:p w:rsidR="006C45EA" w:rsidRDefault="006C45EA" w:rsidP="006C45EA">
      <w:pPr>
        <w:rPr>
          <w:sz w:val="24"/>
          <w:szCs w:val="24"/>
        </w:rPr>
      </w:pPr>
    </w:p>
    <w:p w:rsidR="00C2798A" w:rsidRPr="006C45EA" w:rsidRDefault="006C45EA" w:rsidP="006C45EA">
      <w:pPr>
        <w:tabs>
          <w:tab w:val="left" w:pos="2959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2" w:name="_GoBack"/>
      <w:bookmarkEnd w:id="2"/>
    </w:p>
    <w:sectPr w:rsidR="00C2798A" w:rsidRPr="006C45EA" w:rsidSect="006C45EA">
      <w:headerReference w:type="default" r:id="rId8"/>
      <w:footerReference w:type="default" r:id="rId9"/>
      <w:pgSz w:w="11906" w:h="16838"/>
      <w:pgMar w:top="1155" w:right="849" w:bottom="993" w:left="1418" w:header="709" w:footer="49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F9" w:rsidRDefault="00320AF9" w:rsidP="00355095">
      <w:pPr>
        <w:spacing w:line="240" w:lineRule="auto"/>
      </w:pPr>
      <w:r>
        <w:separator/>
      </w:r>
    </w:p>
  </w:endnote>
  <w:endnote w:type="continuationSeparator" w:id="0">
    <w:p w:rsidR="00320AF9" w:rsidRDefault="00320AF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C45E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C45E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F9" w:rsidRDefault="00320AF9" w:rsidP="00355095">
      <w:pPr>
        <w:spacing w:line="240" w:lineRule="auto"/>
      </w:pPr>
      <w:r>
        <w:separator/>
      </w:r>
    </w:p>
  </w:footnote>
  <w:footnote w:type="continuationSeparator" w:id="0">
    <w:p w:rsidR="00320AF9" w:rsidRDefault="00320AF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00CDE">
      <w:rPr>
        <w:i/>
        <w:sz w:val="20"/>
      </w:rPr>
      <w:t xml:space="preserve">рассмотрения </w:t>
    </w:r>
    <w:r w:rsidR="006C45EA">
      <w:rPr>
        <w:i/>
        <w:sz w:val="20"/>
      </w:rPr>
      <w:t>заявок (лот</w:t>
    </w:r>
    <w:r w:rsidR="008B3B96">
      <w:rPr>
        <w:i/>
        <w:sz w:val="20"/>
      </w:rPr>
      <w:t xml:space="preserve"> </w:t>
    </w:r>
    <w:r w:rsidR="00D1744A">
      <w:rPr>
        <w:i/>
        <w:sz w:val="20"/>
      </w:rPr>
      <w:t xml:space="preserve">№ </w:t>
    </w:r>
    <w:r w:rsidR="006C45EA" w:rsidRPr="006C45EA">
      <w:rPr>
        <w:i/>
        <w:sz w:val="20"/>
      </w:rPr>
      <w:t>21501-ТПИР ОНМ-2022-ДРСК</w:t>
    </w:r>
    <w:r w:rsidR="006C45EA">
      <w:rPr>
        <w:i/>
        <w:sz w:val="20"/>
      </w:rPr>
      <w:t xml:space="preserve"> повторно)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F8041E1"/>
    <w:multiLevelType w:val="hybridMultilevel"/>
    <w:tmpl w:val="B8A8A6D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9"/>
  </w:num>
  <w:num w:numId="4">
    <w:abstractNumId w:val="4"/>
  </w:num>
  <w:num w:numId="5">
    <w:abstractNumId w:val="29"/>
  </w:num>
  <w:num w:numId="6">
    <w:abstractNumId w:val="3"/>
  </w:num>
  <w:num w:numId="7">
    <w:abstractNumId w:val="33"/>
  </w:num>
  <w:num w:numId="8">
    <w:abstractNumId w:val="25"/>
  </w:num>
  <w:num w:numId="9">
    <w:abstractNumId w:val="5"/>
  </w:num>
  <w:num w:numId="10">
    <w:abstractNumId w:val="32"/>
  </w:num>
  <w:num w:numId="11">
    <w:abstractNumId w:val="11"/>
  </w:num>
  <w:num w:numId="12">
    <w:abstractNumId w:val="19"/>
  </w:num>
  <w:num w:numId="13">
    <w:abstractNumId w:val="31"/>
  </w:num>
  <w:num w:numId="14">
    <w:abstractNumId w:val="28"/>
  </w:num>
  <w:num w:numId="15">
    <w:abstractNumId w:val="12"/>
  </w:num>
  <w:num w:numId="16">
    <w:abstractNumId w:val="35"/>
  </w:num>
  <w:num w:numId="17">
    <w:abstractNumId w:val="17"/>
  </w:num>
  <w:num w:numId="18">
    <w:abstractNumId w:val="7"/>
  </w:num>
  <w:num w:numId="19">
    <w:abstractNumId w:val="6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0"/>
  </w:num>
  <w:num w:numId="32">
    <w:abstractNumId w:val="22"/>
  </w:num>
  <w:num w:numId="33">
    <w:abstractNumId w:val="23"/>
  </w:num>
  <w:num w:numId="34">
    <w:abstractNumId w:val="26"/>
  </w:num>
  <w:num w:numId="35">
    <w:abstractNumId w:val="21"/>
  </w:num>
  <w:num w:numId="36">
    <w:abstractNumId w:val="10"/>
  </w:num>
  <w:num w:numId="37">
    <w:abstractNumId w:val="15"/>
  </w:num>
  <w:num w:numId="38">
    <w:abstractNumId w:val="34"/>
  </w:num>
  <w:num w:numId="39">
    <w:abstractNumId w:val="24"/>
  </w:num>
  <w:num w:numId="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126FA"/>
    <w:rsid w:val="00320AF9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5EA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44A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20649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TableContents">
    <w:name w:val="Table Contents"/>
    <w:basedOn w:val="a"/>
    <w:rsid w:val="00D1744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196</cp:revision>
  <cp:lastPrinted>2019-03-31T23:59:00Z</cp:lastPrinted>
  <dcterms:created xsi:type="dcterms:W3CDTF">2015-03-25T00:17:00Z</dcterms:created>
  <dcterms:modified xsi:type="dcterms:W3CDTF">2022-03-17T07:07:00Z</dcterms:modified>
</cp:coreProperties>
</file>