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93045" w14:textId="77777777" w:rsidR="00387D0C" w:rsidRPr="00B36117" w:rsidRDefault="00387D0C" w:rsidP="00387D0C">
      <w:pPr>
        <w:spacing w:before="0"/>
        <w:ind w:left="4395" w:hanging="11"/>
        <w:rPr>
          <w:b/>
          <w:szCs w:val="28"/>
        </w:rPr>
      </w:pPr>
      <w:r w:rsidRPr="00B36117">
        <w:rPr>
          <w:b/>
          <w:noProof/>
          <w:szCs w:val="28"/>
        </w:rPr>
        <w:drawing>
          <wp:inline distT="0" distB="0" distL="0" distR="0" wp14:anchorId="49C3B018" wp14:editId="73475824">
            <wp:extent cx="1536317" cy="55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6FDDC325" w14:textId="77777777" w:rsidR="00387D0C" w:rsidRPr="00B36117" w:rsidRDefault="00387D0C" w:rsidP="00387D0C">
      <w:pPr>
        <w:spacing w:before="0"/>
        <w:jc w:val="center"/>
        <w:rPr>
          <w:b/>
          <w:sz w:val="28"/>
          <w:szCs w:val="28"/>
        </w:rPr>
      </w:pPr>
      <w:r w:rsidRPr="00B36117">
        <w:rPr>
          <w:b/>
          <w:bCs/>
          <w:sz w:val="28"/>
          <w:szCs w:val="28"/>
        </w:rPr>
        <w:t>Акционерное Общество</w:t>
      </w:r>
    </w:p>
    <w:p w14:paraId="29945ADA" w14:textId="77777777" w:rsidR="00387D0C" w:rsidRPr="00B36117" w:rsidRDefault="00387D0C" w:rsidP="00387D0C">
      <w:pPr>
        <w:spacing w:before="0"/>
        <w:jc w:val="center"/>
        <w:rPr>
          <w:b/>
          <w:sz w:val="28"/>
          <w:szCs w:val="28"/>
        </w:rPr>
      </w:pPr>
      <w:r w:rsidRPr="00B36117">
        <w:rPr>
          <w:b/>
          <w:sz w:val="28"/>
          <w:szCs w:val="28"/>
        </w:rPr>
        <w:t xml:space="preserve">«Дальневосточная распределительная </w:t>
      </w:r>
      <w:proofErr w:type="gramStart"/>
      <w:r w:rsidRPr="00B36117">
        <w:rPr>
          <w:b/>
          <w:sz w:val="28"/>
          <w:szCs w:val="28"/>
        </w:rPr>
        <w:t xml:space="preserve">сетевая </w:t>
      </w:r>
      <w:r w:rsidRPr="00B36117">
        <w:rPr>
          <w:sz w:val="28"/>
          <w:szCs w:val="28"/>
        </w:rPr>
        <w:t xml:space="preserve"> </w:t>
      </w:r>
      <w:r w:rsidRPr="00B36117">
        <w:rPr>
          <w:b/>
          <w:sz w:val="28"/>
          <w:szCs w:val="28"/>
        </w:rPr>
        <w:t>компания</w:t>
      </w:r>
      <w:proofErr w:type="gramEnd"/>
    </w:p>
    <w:p w14:paraId="3B6E3323" w14:textId="77777777" w:rsidR="00387D0C" w:rsidRDefault="00387D0C" w:rsidP="00387D0C">
      <w:pPr>
        <w:spacing w:before="0"/>
        <w:ind w:left="4395" w:hanging="11"/>
        <w:rPr>
          <w:szCs w:val="28"/>
        </w:rPr>
      </w:pPr>
    </w:p>
    <w:p w14:paraId="4BB67D1E" w14:textId="77777777" w:rsidR="007F50AC" w:rsidRDefault="007F50AC" w:rsidP="007F50AC">
      <w:pPr>
        <w:ind w:left="4395" w:hanging="11"/>
        <w:rPr>
          <w:szCs w:val="28"/>
        </w:rPr>
      </w:pPr>
    </w:p>
    <w:p w14:paraId="32EAD4D8" w14:textId="77777777" w:rsidR="007F50AC" w:rsidRPr="00B67ACF" w:rsidRDefault="007F50AC" w:rsidP="007F50AC">
      <w:pPr>
        <w:ind w:left="3424" w:hanging="11"/>
        <w:jc w:val="right"/>
        <w:rPr>
          <w:b/>
          <w:bCs/>
          <w:szCs w:val="20"/>
        </w:rPr>
      </w:pPr>
      <w:r w:rsidRPr="00B67ACF">
        <w:rPr>
          <w:b/>
          <w:bCs/>
          <w:szCs w:val="20"/>
        </w:rPr>
        <w:t xml:space="preserve">УТВЕРЖДАЮ </w:t>
      </w:r>
    </w:p>
    <w:p w14:paraId="75F4405A" w14:textId="77777777" w:rsidR="007F50AC" w:rsidRPr="00B67ACF" w:rsidRDefault="007F50AC" w:rsidP="007F50AC">
      <w:pPr>
        <w:ind w:left="3424"/>
        <w:jc w:val="right"/>
        <w:rPr>
          <w:szCs w:val="20"/>
        </w:rPr>
      </w:pPr>
      <w:r>
        <w:rPr>
          <w:szCs w:val="20"/>
        </w:rPr>
        <w:t>Председатель</w:t>
      </w:r>
      <w:r w:rsidRPr="00B67ACF">
        <w:rPr>
          <w:szCs w:val="20"/>
        </w:rPr>
        <w:t xml:space="preserve"> Закупочной комиссии</w:t>
      </w:r>
    </w:p>
    <w:p w14:paraId="3655AD63" w14:textId="77777777" w:rsidR="007F50AC" w:rsidRPr="00B67ACF" w:rsidRDefault="007F50AC" w:rsidP="007F50AC">
      <w:pPr>
        <w:ind w:left="3424" w:hanging="11"/>
        <w:jc w:val="right"/>
        <w:rPr>
          <w:bCs/>
          <w:szCs w:val="20"/>
        </w:rPr>
      </w:pPr>
      <w:r w:rsidRPr="00B67ACF">
        <w:rPr>
          <w:szCs w:val="20"/>
        </w:rPr>
        <w:t>1 уровня АО «ДРСК</w:t>
      </w:r>
    </w:p>
    <w:p w14:paraId="0FE99000" w14:textId="77777777" w:rsidR="007F50AC" w:rsidRPr="00B67ACF" w:rsidRDefault="007F50AC" w:rsidP="007F50AC">
      <w:pPr>
        <w:ind w:left="3424" w:hanging="11"/>
        <w:jc w:val="right"/>
        <w:rPr>
          <w:bCs/>
          <w:szCs w:val="20"/>
        </w:rPr>
      </w:pPr>
      <w:r w:rsidRPr="00B67ACF">
        <w:rPr>
          <w:bCs/>
          <w:szCs w:val="20"/>
        </w:rPr>
        <w:t xml:space="preserve">    __________________</w:t>
      </w:r>
      <w:r>
        <w:rPr>
          <w:bCs/>
          <w:szCs w:val="20"/>
        </w:rPr>
        <w:t>В.А. Юхимук</w:t>
      </w:r>
    </w:p>
    <w:p w14:paraId="0E460C19" w14:textId="6BA3A09C" w:rsidR="007F50AC" w:rsidRDefault="007F50AC" w:rsidP="007F50AC">
      <w:pPr>
        <w:ind w:left="4395" w:hanging="11"/>
        <w:jc w:val="right"/>
        <w:rPr>
          <w:szCs w:val="28"/>
        </w:rPr>
      </w:pPr>
      <w:r w:rsidRPr="00B67ACF">
        <w:rPr>
          <w:bCs/>
          <w:szCs w:val="20"/>
        </w:rPr>
        <w:t xml:space="preserve">  </w:t>
      </w:r>
      <w:r>
        <w:rPr>
          <w:bCs/>
          <w:szCs w:val="20"/>
        </w:rPr>
        <w:t xml:space="preserve">      </w:t>
      </w:r>
      <w:r w:rsidR="009F54EF">
        <w:rPr>
          <w:b/>
          <w:bCs/>
          <w:szCs w:val="20"/>
        </w:rPr>
        <w:t>____________.2022</w:t>
      </w:r>
    </w:p>
    <w:p w14:paraId="5473881C" w14:textId="66DF306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1B520EA2" w14:textId="7EBF5B5D" w:rsidR="00387D0C" w:rsidRPr="00387D0C" w:rsidRDefault="00387D0C" w:rsidP="00387D0C">
      <w:pPr>
        <w:spacing w:before="0"/>
        <w:outlineLvl w:val="4"/>
        <w:rPr>
          <w:b/>
        </w:rPr>
      </w:pPr>
      <w:r w:rsidRPr="00F751BA">
        <w:rPr>
          <w:b/>
        </w:rPr>
        <w:t>№</w:t>
      </w:r>
      <w:r w:rsidR="009F54EF">
        <w:rPr>
          <w:b/>
        </w:rPr>
        <w:t>290/</w:t>
      </w:r>
      <w:proofErr w:type="spellStart"/>
      <w:r w:rsidR="009F54EF">
        <w:rPr>
          <w:b/>
        </w:rPr>
        <w:t>УТПиР</w:t>
      </w:r>
      <w:proofErr w:type="spellEnd"/>
      <w:r>
        <w:rPr>
          <w:b/>
        </w:rPr>
        <w:tab/>
      </w:r>
      <w:r>
        <w:rPr>
          <w:b/>
        </w:rPr>
        <w:tab/>
      </w:r>
      <w:r w:rsidRPr="00F751BA">
        <w:rPr>
          <w:b/>
        </w:rPr>
        <w:t xml:space="preserve">              </w:t>
      </w:r>
      <w:r>
        <w:rPr>
          <w:b/>
        </w:rPr>
        <w:t xml:space="preserve">                                                                    </w:t>
      </w:r>
      <w:r w:rsidRPr="00F751BA">
        <w:rPr>
          <w:b/>
        </w:rPr>
        <w:t xml:space="preserve">                    </w:t>
      </w:r>
      <w:r w:rsidR="009F54EF">
        <w:rPr>
          <w:b/>
        </w:rPr>
        <w:t>17</w:t>
      </w:r>
      <w:r w:rsidR="00790F2B">
        <w:rPr>
          <w:b/>
        </w:rPr>
        <w:t>.02.2022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387D0C">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387D0C">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4D546944" w14:textId="77777777" w:rsidR="005A78D9" w:rsidRPr="00052DC1" w:rsidRDefault="005A78D9" w:rsidP="00B62A40">
            <w:pPr>
              <w:widowControl w:val="0"/>
              <w:spacing w:after="120"/>
            </w:pPr>
            <w:r w:rsidRPr="00052DC1">
              <w:t>Конкурс в электронной форме</w:t>
            </w:r>
          </w:p>
          <w:p w14:paraId="3A57425A" w14:textId="77777777" w:rsidR="005A78D9" w:rsidRPr="00DB7BCB" w:rsidRDefault="005A78D9" w:rsidP="00B62A40">
            <w:pPr>
              <w:pStyle w:val="affb"/>
              <w:widowControl w:val="0"/>
              <w:spacing w:after="120"/>
              <w:ind w:left="380"/>
              <w:contextualSpacing w:val="0"/>
              <w:rPr>
                <w:rFonts w:ascii="Times New Roman" w:hAnsi="Times New Roman"/>
                <w:b/>
                <w:sz w:val="26"/>
              </w:rPr>
            </w:pPr>
          </w:p>
        </w:tc>
      </w:tr>
      <w:tr w:rsidR="00387D0C" w:rsidRPr="00AA46BF" w14:paraId="3DA58EE0" w14:textId="77777777" w:rsidTr="00387D0C">
        <w:trPr>
          <w:trHeight w:val="20"/>
        </w:trPr>
        <w:tc>
          <w:tcPr>
            <w:tcW w:w="851" w:type="dxa"/>
          </w:tcPr>
          <w:p w14:paraId="51215291" w14:textId="77777777" w:rsidR="00387D0C" w:rsidRPr="00DB7BCB" w:rsidRDefault="00387D0C" w:rsidP="00387D0C">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387D0C" w:rsidRPr="00DB7BCB" w:rsidRDefault="00387D0C" w:rsidP="00387D0C">
            <w:pPr>
              <w:widowControl w:val="0"/>
              <w:jc w:val="left"/>
            </w:pPr>
            <w:r w:rsidRPr="00DB7BCB">
              <w:t xml:space="preserve">Заказчик </w:t>
            </w:r>
          </w:p>
        </w:tc>
        <w:tc>
          <w:tcPr>
            <w:tcW w:w="6662" w:type="dxa"/>
          </w:tcPr>
          <w:p w14:paraId="3DE312D8" w14:textId="77777777" w:rsidR="00387D0C" w:rsidRPr="004B18BC" w:rsidRDefault="00387D0C" w:rsidP="00387D0C">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4B56AAA1" w14:textId="77777777" w:rsidR="00387D0C" w:rsidRPr="004B18BC" w:rsidRDefault="00387D0C" w:rsidP="00387D0C">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56DCCB3D" w14:textId="77777777" w:rsidR="00387D0C" w:rsidRPr="004B18BC" w:rsidRDefault="00387D0C" w:rsidP="00387D0C">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6F6DBA73" w14:textId="77777777" w:rsidR="00387D0C" w:rsidRPr="004B18BC" w:rsidRDefault="00387D0C" w:rsidP="00387D0C">
            <w:pPr>
              <w:pStyle w:val="Tableheader"/>
              <w:widowControl w:val="0"/>
              <w:spacing w:before="0"/>
              <w:rPr>
                <w:b w:val="0"/>
                <w:i/>
                <w:snapToGrid w:val="0"/>
                <w:sz w:val="24"/>
              </w:rPr>
            </w:pPr>
            <w:r w:rsidRPr="004B18BC">
              <w:rPr>
                <w:b w:val="0"/>
                <w:snapToGrid w:val="0"/>
                <w:sz w:val="24"/>
              </w:rPr>
              <w:t xml:space="preserve">Адрес электронной почты: </w:t>
            </w:r>
            <w:hyperlink r:id="rId9" w:history="1">
              <w:r w:rsidRPr="004B18BC">
                <w:rPr>
                  <w:rStyle w:val="a9"/>
                  <w:i/>
                  <w:snapToGrid w:val="0"/>
                  <w:sz w:val="24"/>
                </w:rPr>
                <w:t>doc@drsk.ru</w:t>
              </w:r>
            </w:hyperlink>
          </w:p>
          <w:p w14:paraId="6E654218" w14:textId="5F96BF11" w:rsidR="00387D0C" w:rsidRPr="00DB7BCB" w:rsidRDefault="00387D0C" w:rsidP="00387D0C">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387D0C" w:rsidRPr="00AA46BF" w14:paraId="3D47560E" w14:textId="77777777" w:rsidTr="00387D0C">
        <w:trPr>
          <w:trHeight w:val="20"/>
        </w:trPr>
        <w:tc>
          <w:tcPr>
            <w:tcW w:w="851" w:type="dxa"/>
          </w:tcPr>
          <w:p w14:paraId="13670078" w14:textId="77777777" w:rsidR="00387D0C" w:rsidRPr="00DB7BCB" w:rsidRDefault="00387D0C" w:rsidP="00387D0C">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387D0C" w:rsidRPr="00DB7BCB" w:rsidRDefault="00387D0C" w:rsidP="00387D0C">
            <w:pPr>
              <w:widowControl w:val="0"/>
              <w:jc w:val="left"/>
            </w:pPr>
            <w:r w:rsidRPr="00DB7BCB">
              <w:t xml:space="preserve">Организатор закупки </w:t>
            </w:r>
          </w:p>
        </w:tc>
        <w:tc>
          <w:tcPr>
            <w:tcW w:w="6662" w:type="dxa"/>
          </w:tcPr>
          <w:p w14:paraId="15D745B5" w14:textId="77777777" w:rsidR="00387D0C" w:rsidRPr="004B18BC" w:rsidRDefault="00387D0C" w:rsidP="00387D0C">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7E9A0126" w14:textId="77777777" w:rsidR="00387D0C" w:rsidRPr="004B18BC" w:rsidRDefault="00387D0C" w:rsidP="00387D0C">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752B0B2F" w14:textId="77777777" w:rsidR="00387D0C" w:rsidRPr="004B18BC" w:rsidRDefault="00387D0C" w:rsidP="00387D0C">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0F58F7FF" w14:textId="77777777" w:rsidR="00387D0C" w:rsidRPr="004B18BC" w:rsidRDefault="00387D0C" w:rsidP="00387D0C">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0" w:history="1">
              <w:r w:rsidRPr="004B18BC">
                <w:rPr>
                  <w:rStyle w:val="a9"/>
                  <w:i/>
                  <w:snapToGrid w:val="0"/>
                  <w:sz w:val="24"/>
                </w:rPr>
                <w:t>doc@drsk.ru</w:t>
              </w:r>
            </w:hyperlink>
          </w:p>
          <w:p w14:paraId="6BEEA546" w14:textId="632EB718" w:rsidR="00387D0C" w:rsidRPr="00DB7BCB" w:rsidRDefault="00387D0C" w:rsidP="00387D0C">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387D0C" w:rsidRPr="00AA46BF" w14:paraId="604326B7" w14:textId="77777777" w:rsidTr="00387D0C">
        <w:trPr>
          <w:trHeight w:val="20"/>
        </w:trPr>
        <w:tc>
          <w:tcPr>
            <w:tcW w:w="851" w:type="dxa"/>
          </w:tcPr>
          <w:p w14:paraId="74BD3904" w14:textId="77777777" w:rsidR="00387D0C" w:rsidRPr="00DB7BCB" w:rsidRDefault="00387D0C" w:rsidP="00387D0C">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387D0C" w:rsidRPr="00DB7BCB" w:rsidRDefault="00387D0C" w:rsidP="00387D0C">
            <w:pPr>
              <w:widowControl w:val="0"/>
              <w:jc w:val="left"/>
            </w:pPr>
            <w:r w:rsidRPr="00DB7BCB">
              <w:t>Представитель Организатора</w:t>
            </w:r>
          </w:p>
        </w:tc>
        <w:tc>
          <w:tcPr>
            <w:tcW w:w="6662" w:type="dxa"/>
          </w:tcPr>
          <w:p w14:paraId="4900DF67" w14:textId="77777777" w:rsidR="00387D0C" w:rsidRPr="004B18BC" w:rsidRDefault="00387D0C" w:rsidP="00387D0C">
            <w:pPr>
              <w:pStyle w:val="Tableheader"/>
              <w:widowControl w:val="0"/>
              <w:spacing w:before="0"/>
              <w:rPr>
                <w:b w:val="0"/>
                <w:i/>
                <w:snapToGrid w:val="0"/>
                <w:sz w:val="24"/>
              </w:rPr>
            </w:pPr>
            <w:r w:rsidRPr="004B18BC">
              <w:rPr>
                <w:b w:val="0"/>
                <w:snapToGrid w:val="0"/>
                <w:sz w:val="24"/>
              </w:rPr>
              <w:t xml:space="preserve">Контактное лицо (Ф.И.О.): </w:t>
            </w:r>
            <w:r w:rsidRPr="004B18BC">
              <w:rPr>
                <w:b w:val="0"/>
                <w:i/>
                <w:snapToGrid w:val="0"/>
                <w:sz w:val="24"/>
              </w:rPr>
              <w:t>Игнатова Татьяна Анатольевна</w:t>
            </w:r>
          </w:p>
          <w:p w14:paraId="41874DD5" w14:textId="77777777" w:rsidR="00387D0C" w:rsidRPr="004B18BC" w:rsidRDefault="00387D0C" w:rsidP="00387D0C">
            <w:pPr>
              <w:widowControl w:val="0"/>
              <w:tabs>
                <w:tab w:val="left" w:pos="426"/>
              </w:tabs>
              <w:spacing w:before="0"/>
              <w:rPr>
                <w:sz w:val="24"/>
                <w:szCs w:val="24"/>
              </w:rPr>
            </w:pPr>
            <w:r w:rsidRPr="004B18BC">
              <w:rPr>
                <w:sz w:val="24"/>
                <w:szCs w:val="24"/>
              </w:rPr>
              <w:t xml:space="preserve">Контактный </w:t>
            </w:r>
            <w:proofErr w:type="gramStart"/>
            <w:r w:rsidRPr="004B18BC">
              <w:rPr>
                <w:sz w:val="24"/>
                <w:szCs w:val="24"/>
              </w:rPr>
              <w:t xml:space="preserve">телефон: </w:t>
            </w:r>
            <w:r w:rsidRPr="004B18BC">
              <w:rPr>
                <w:i/>
                <w:sz w:val="24"/>
                <w:szCs w:val="24"/>
              </w:rPr>
              <w:t xml:space="preserve"> (</w:t>
            </w:r>
            <w:proofErr w:type="gramEnd"/>
            <w:r w:rsidRPr="004B18BC">
              <w:rPr>
                <w:i/>
                <w:sz w:val="24"/>
                <w:szCs w:val="24"/>
              </w:rPr>
              <w:t>4162) 397-307</w:t>
            </w:r>
          </w:p>
          <w:p w14:paraId="02004AD3" w14:textId="7EC1AEEE" w:rsidR="00387D0C" w:rsidRPr="00DB7BCB" w:rsidRDefault="00387D0C" w:rsidP="00387D0C">
            <w:pPr>
              <w:widowControl w:val="0"/>
              <w:tabs>
                <w:tab w:val="left" w:pos="426"/>
              </w:tabs>
              <w:spacing w:after="120"/>
              <w:rPr>
                <w:rFonts w:eastAsia="Lucida Sans Unicode"/>
                <w:i/>
                <w:kern w:val="1"/>
                <w:shd w:val="clear" w:color="auto" w:fill="FFFF99"/>
              </w:rPr>
            </w:pPr>
            <w:r w:rsidRPr="004B18BC">
              <w:rPr>
                <w:sz w:val="24"/>
                <w:szCs w:val="24"/>
              </w:rPr>
              <w:t xml:space="preserve">Адрес электронной почты: </w:t>
            </w:r>
            <w:hyperlink r:id="rId11" w:history="1">
              <w:r w:rsidRPr="004B18BC">
                <w:rPr>
                  <w:rStyle w:val="a9"/>
                  <w:sz w:val="24"/>
                  <w:szCs w:val="24"/>
                </w:rPr>
                <w:t>ignatova-ta@drsk.ru</w:t>
              </w:r>
            </w:hyperlink>
          </w:p>
        </w:tc>
      </w:tr>
      <w:tr w:rsidR="00387D0C" w:rsidRPr="00AA46BF" w14:paraId="7A4CD9A0" w14:textId="77777777" w:rsidTr="00387D0C">
        <w:trPr>
          <w:trHeight w:val="20"/>
        </w:trPr>
        <w:tc>
          <w:tcPr>
            <w:tcW w:w="851" w:type="dxa"/>
          </w:tcPr>
          <w:p w14:paraId="0B311ED1" w14:textId="77777777" w:rsidR="00387D0C" w:rsidRPr="00DB7BCB" w:rsidRDefault="00387D0C" w:rsidP="00387D0C">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387D0C" w:rsidRPr="00DB7BCB" w:rsidRDefault="00387D0C" w:rsidP="00387D0C">
            <w:pPr>
              <w:widowControl w:val="0"/>
              <w:jc w:val="left"/>
            </w:pPr>
            <w:r w:rsidRPr="00DB7BCB">
              <w:t>Наименование и адрес ЭТП</w:t>
            </w:r>
          </w:p>
        </w:tc>
        <w:tc>
          <w:tcPr>
            <w:tcW w:w="6662" w:type="dxa"/>
          </w:tcPr>
          <w:p w14:paraId="09C58A07" w14:textId="6760D665" w:rsidR="00387D0C" w:rsidRPr="00DB7BCB" w:rsidRDefault="00387D0C" w:rsidP="00387D0C">
            <w:pPr>
              <w:pStyle w:val="affb"/>
              <w:widowControl w:val="0"/>
              <w:tabs>
                <w:tab w:val="left" w:pos="426"/>
              </w:tabs>
              <w:spacing w:after="120"/>
              <w:ind w:left="385"/>
              <w:contextualSpacing w:val="0"/>
              <w:jc w:val="both"/>
              <w:rPr>
                <w:b/>
              </w:rPr>
            </w:pPr>
            <w:r w:rsidRPr="004B18BC">
              <w:rPr>
                <w:szCs w:val="24"/>
              </w:rPr>
              <w:t xml:space="preserve">Электронная торговая площадка: Электронная (торговая) площадка: </w:t>
            </w:r>
            <w:hyperlink r:id="rId12" w:history="1">
              <w:r w:rsidRPr="004B18BC">
                <w:rPr>
                  <w:rStyle w:val="a9"/>
                  <w:szCs w:val="24"/>
                </w:rPr>
                <w:t>https://tender.lot-online.ru</w:t>
              </w:r>
            </w:hyperlink>
            <w:r w:rsidRPr="004B18BC">
              <w:rPr>
                <w:i/>
                <w:iCs/>
                <w:szCs w:val="24"/>
                <w:u w:val="single"/>
              </w:rPr>
              <w:t xml:space="preserve">    </w:t>
            </w:r>
          </w:p>
        </w:tc>
      </w:tr>
      <w:tr w:rsidR="00387D0C" w:rsidRPr="00AA46BF" w14:paraId="390CA469" w14:textId="77777777" w:rsidTr="00387D0C">
        <w:trPr>
          <w:trHeight w:val="20"/>
        </w:trPr>
        <w:tc>
          <w:tcPr>
            <w:tcW w:w="851" w:type="dxa"/>
          </w:tcPr>
          <w:p w14:paraId="7145B9F8" w14:textId="77777777" w:rsidR="00387D0C" w:rsidRPr="00DB7BCB" w:rsidRDefault="00387D0C" w:rsidP="00387D0C">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387D0C" w:rsidRPr="00DB7BCB" w:rsidRDefault="00387D0C" w:rsidP="00387D0C">
            <w:pPr>
              <w:widowControl w:val="0"/>
              <w:jc w:val="left"/>
              <w:rPr>
                <w:b/>
              </w:rPr>
            </w:pPr>
            <w:r w:rsidRPr="00DB7BCB">
              <w:t>Предмет Договора и номер лота</w:t>
            </w:r>
          </w:p>
        </w:tc>
        <w:tc>
          <w:tcPr>
            <w:tcW w:w="6662" w:type="dxa"/>
          </w:tcPr>
          <w:p w14:paraId="195A521B" w14:textId="3FFD4DCA" w:rsidR="00387D0C" w:rsidRPr="0003355D" w:rsidRDefault="007F50AC" w:rsidP="00387D0C">
            <w:pPr>
              <w:widowControl w:val="0"/>
              <w:spacing w:after="120"/>
              <w:rPr>
                <w:b/>
              </w:rPr>
            </w:pPr>
            <w:r w:rsidRPr="007F50AC">
              <w:rPr>
                <w:sz w:val="24"/>
              </w:rPr>
              <w:t xml:space="preserve">лот </w:t>
            </w:r>
            <w:r w:rsidR="009F54EF" w:rsidRPr="009F54EF">
              <w:rPr>
                <w:sz w:val="24"/>
              </w:rPr>
              <w:t>109701-РЕМ ПРОД-2022-ДРСК-ЮЯЭС</w:t>
            </w:r>
            <w:r w:rsidRPr="007F50AC">
              <w:rPr>
                <w:sz w:val="24"/>
              </w:rPr>
              <w:t xml:space="preserve"> </w:t>
            </w:r>
            <w:r w:rsidR="00FA3C99" w:rsidRPr="00FA3C99">
              <w:rPr>
                <w:sz w:val="24"/>
              </w:rPr>
              <w:t xml:space="preserve">Бурение скважин и установка приставок </w:t>
            </w:r>
            <w:proofErr w:type="spellStart"/>
            <w:r w:rsidR="00FA3C99" w:rsidRPr="00FA3C99">
              <w:rPr>
                <w:sz w:val="24"/>
              </w:rPr>
              <w:t>Алданский</w:t>
            </w:r>
            <w:proofErr w:type="spellEnd"/>
            <w:r w:rsidR="00FA3C99" w:rsidRPr="00FA3C99">
              <w:rPr>
                <w:sz w:val="24"/>
              </w:rPr>
              <w:t xml:space="preserve"> РЭС</w:t>
            </w:r>
          </w:p>
        </w:tc>
      </w:tr>
      <w:tr w:rsidR="00351C9F" w:rsidRPr="00AA46BF" w14:paraId="1C0145CC" w14:textId="77777777" w:rsidTr="00387D0C">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387D0C">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387D0C">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387D0C">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2642086E" w14:textId="09401C72" w:rsidR="00845457" w:rsidRPr="00387D0C" w:rsidRDefault="00845457" w:rsidP="003575EC">
            <w:pPr>
              <w:pStyle w:val="affb"/>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575EC" w:rsidRPr="003575EC">
              <w:rPr>
                <w:rFonts w:ascii="Times New Roman" w:eastAsia="Times New Roman" w:hAnsi="Times New Roman"/>
                <w:noProof w:val="0"/>
                <w:snapToGrid w:val="0"/>
                <w:sz w:val="26"/>
                <w:lang w:eastAsia="ru-RU"/>
              </w:rPr>
              <w:t xml:space="preserve">7 549 373,00  </w:t>
            </w:r>
            <w:r w:rsidRPr="00DB7BCB">
              <w:rPr>
                <w:rFonts w:ascii="Times New Roman" w:eastAsia="Times New Roman" w:hAnsi="Times New Roman"/>
                <w:noProof w:val="0"/>
                <w:snapToGrid w:val="0"/>
                <w:sz w:val="26"/>
                <w:lang w:eastAsia="ru-RU"/>
              </w:rPr>
              <w:t>руб., без учета НДС.</w:t>
            </w:r>
          </w:p>
        </w:tc>
      </w:tr>
      <w:tr w:rsidR="00845457" w:rsidRPr="00AA46BF" w14:paraId="598B6CCE" w14:textId="77777777" w:rsidTr="00387D0C">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387D0C">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387D0C">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387D0C">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6D316352" w14:textId="0B3A8F48" w:rsidR="00387D0C" w:rsidRDefault="006E4AFA" w:rsidP="00387D0C">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FAFB15D" w14:textId="4FB8AEAF" w:rsidR="00D6610C" w:rsidRDefault="00D6610C" w:rsidP="00052DC1">
            <w:pPr>
              <w:pStyle w:val="Tableheader"/>
              <w:widowControl w:val="0"/>
              <w:spacing w:after="120"/>
              <w:rPr>
                <w:b w:val="0"/>
                <w:snapToGrid w:val="0"/>
                <w:sz w:val="26"/>
                <w:szCs w:val="26"/>
              </w:rPr>
            </w:pPr>
          </w:p>
        </w:tc>
      </w:tr>
      <w:tr w:rsidR="00DE59C3" w:rsidRPr="00AA46BF" w14:paraId="28561512" w14:textId="77777777" w:rsidTr="00387D0C">
        <w:trPr>
          <w:trHeight w:val="20"/>
        </w:trPr>
        <w:tc>
          <w:tcPr>
            <w:tcW w:w="851" w:type="dxa"/>
          </w:tcPr>
          <w:p w14:paraId="33D903D9" w14:textId="77777777" w:rsidR="00DE59C3" w:rsidRPr="00DB7BCB" w:rsidRDefault="00DE59C3" w:rsidP="00DE59C3">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DE59C3" w:rsidRPr="00DB7BCB" w:rsidRDefault="00DE59C3" w:rsidP="00DE59C3">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Pr>
          <w:p w14:paraId="1AD8FDE7" w14:textId="77777777" w:rsidR="00DE59C3" w:rsidRPr="004B18BC" w:rsidRDefault="00DE59C3" w:rsidP="00DE59C3">
            <w:pPr>
              <w:widowControl w:val="0"/>
              <w:spacing w:before="0"/>
              <w:rPr>
                <w:sz w:val="24"/>
                <w:szCs w:val="24"/>
              </w:rPr>
            </w:pPr>
            <w:r w:rsidRPr="004B18BC">
              <w:rPr>
                <w:sz w:val="24"/>
                <w:szCs w:val="24"/>
              </w:rPr>
              <w:t>Дата начала подачи заявок:</w:t>
            </w:r>
          </w:p>
          <w:p w14:paraId="11915166" w14:textId="54F3A139" w:rsidR="00DE59C3" w:rsidRPr="004B18BC" w:rsidRDefault="00091921" w:rsidP="00DE59C3">
            <w:pPr>
              <w:widowControl w:val="0"/>
              <w:spacing w:before="0" w:after="120"/>
              <w:rPr>
                <w:sz w:val="24"/>
                <w:szCs w:val="24"/>
              </w:rPr>
            </w:pPr>
            <w:r>
              <w:rPr>
                <w:sz w:val="24"/>
                <w:szCs w:val="24"/>
              </w:rPr>
              <w:t>17</w:t>
            </w:r>
            <w:r w:rsidR="00790F2B">
              <w:rPr>
                <w:sz w:val="24"/>
                <w:szCs w:val="24"/>
              </w:rPr>
              <w:t>.02.2022</w:t>
            </w:r>
            <w:r w:rsidR="00DE59C3" w:rsidRPr="004B18BC">
              <w:rPr>
                <w:sz w:val="24"/>
                <w:szCs w:val="24"/>
              </w:rPr>
              <w:t xml:space="preserve">.  </w:t>
            </w:r>
          </w:p>
          <w:p w14:paraId="0EEC7EAA" w14:textId="77777777" w:rsidR="00DE59C3" w:rsidRPr="004B18BC" w:rsidRDefault="00DE59C3" w:rsidP="00DE59C3">
            <w:pPr>
              <w:widowControl w:val="0"/>
              <w:spacing w:before="0"/>
              <w:rPr>
                <w:sz w:val="24"/>
                <w:szCs w:val="24"/>
              </w:rPr>
            </w:pPr>
            <w:r w:rsidRPr="004B18BC">
              <w:rPr>
                <w:sz w:val="24"/>
                <w:szCs w:val="24"/>
              </w:rPr>
              <w:t>Дата и время окончания срока подачи заявок:</w:t>
            </w:r>
          </w:p>
          <w:p w14:paraId="5FB470BE" w14:textId="4001999C" w:rsidR="00DE59C3" w:rsidRPr="00531E1F" w:rsidRDefault="00091921" w:rsidP="00790F2B">
            <w:pPr>
              <w:pStyle w:val="Tableheader"/>
              <w:widowControl w:val="0"/>
              <w:spacing w:before="0" w:after="120"/>
              <w:rPr>
                <w:b w:val="0"/>
                <w:snapToGrid w:val="0"/>
                <w:sz w:val="26"/>
                <w:szCs w:val="26"/>
              </w:rPr>
            </w:pPr>
            <w:r>
              <w:rPr>
                <w:b w:val="0"/>
                <w:sz w:val="24"/>
              </w:rPr>
              <w:t>28</w:t>
            </w:r>
            <w:r w:rsidR="00790F2B">
              <w:rPr>
                <w:b w:val="0"/>
                <w:sz w:val="24"/>
              </w:rPr>
              <w:t>.02.2022</w:t>
            </w:r>
            <w:r w:rsidR="00DE59C3" w:rsidRPr="004B18BC">
              <w:rPr>
                <w:b w:val="0"/>
                <w:sz w:val="24"/>
              </w:rPr>
              <w:t xml:space="preserve"> в </w:t>
            </w:r>
            <w:r w:rsidR="00ED0C16">
              <w:rPr>
                <w:b w:val="0"/>
                <w:snapToGrid w:val="0"/>
                <w:sz w:val="24"/>
              </w:rPr>
              <w:t>14</w:t>
            </w:r>
            <w:r w:rsidR="00DE59C3" w:rsidRPr="004B18BC">
              <w:rPr>
                <w:b w:val="0"/>
                <w:snapToGrid w:val="0"/>
                <w:sz w:val="24"/>
              </w:rPr>
              <w:t xml:space="preserve"> ч. 00 мин.</w:t>
            </w:r>
            <w:r w:rsidR="00DE59C3" w:rsidRPr="004B18BC">
              <w:rPr>
                <w:b w:val="0"/>
                <w:sz w:val="24"/>
              </w:rPr>
              <w:t> </w:t>
            </w:r>
            <w:r w:rsidR="00DE59C3" w:rsidRPr="004B18BC">
              <w:rPr>
                <w:b w:val="0"/>
                <w:snapToGrid w:val="0"/>
                <w:sz w:val="24"/>
              </w:rPr>
              <w:t xml:space="preserve">(по местному/амурскому времени </w:t>
            </w:r>
            <w:r w:rsidR="00DE59C3" w:rsidRPr="004B18BC">
              <w:rPr>
                <w:b w:val="0"/>
                <w:sz w:val="24"/>
              </w:rPr>
              <w:t>О</w:t>
            </w:r>
            <w:r w:rsidR="00DE59C3" w:rsidRPr="004B18BC">
              <w:rPr>
                <w:b w:val="0"/>
                <w:snapToGrid w:val="0"/>
                <w:sz w:val="24"/>
              </w:rPr>
              <w:t>рганизатора)</w:t>
            </w:r>
          </w:p>
        </w:tc>
      </w:tr>
      <w:tr w:rsidR="006C03D6" w:rsidRPr="00616DE9" w14:paraId="275E69DF" w14:textId="77777777" w:rsidTr="00387D0C">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77777777"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44BDA">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387D0C">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6AFDBFB1" w:rsidR="00235FA5" w:rsidRDefault="00EF6C2B" w:rsidP="00235FA5">
            <w:pPr>
              <w:pStyle w:val="Tableheader"/>
              <w:widowControl w:val="0"/>
            </w:pPr>
            <w:r>
              <w:rPr>
                <w:b w:val="0"/>
                <w:snapToGrid w:val="0"/>
                <w:sz w:val="26"/>
                <w:szCs w:val="26"/>
              </w:rPr>
              <w:t>Н</w:t>
            </w:r>
            <w:r w:rsidR="00235FA5">
              <w:rPr>
                <w:b w:val="0"/>
                <w:snapToGrid w:val="0"/>
                <w:sz w:val="26"/>
                <w:szCs w:val="26"/>
              </w:rPr>
              <w:t>е предусмотрено</w:t>
            </w:r>
          </w:p>
          <w:p w14:paraId="21806CA5" w14:textId="512D2F7D" w:rsidR="00F0661A" w:rsidRPr="00B62A40" w:rsidRDefault="002075C3" w:rsidP="00B62A40">
            <w:pPr>
              <w:widowControl w:val="0"/>
              <w:spacing w:after="120"/>
              <w:rPr>
                <w:b/>
                <w:snapToGrid/>
              </w:rPr>
            </w:pPr>
            <w:r>
              <w:rPr>
                <w:snapToGrid/>
              </w:rPr>
              <w:t>.</w:t>
            </w:r>
          </w:p>
        </w:tc>
      </w:tr>
      <w:tr w:rsidR="00B13FA3" w:rsidRPr="00AA46BF" w14:paraId="0AA8B212" w14:textId="77777777" w:rsidTr="00387D0C">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387D0C">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2E90334F" w14:textId="77777777" w:rsidR="007F50AC" w:rsidRDefault="007F50AC" w:rsidP="007F50AC">
      <w:pPr>
        <w:ind w:left="4395" w:hanging="11"/>
        <w:rPr>
          <w:szCs w:val="28"/>
        </w:rPr>
      </w:pPr>
    </w:p>
    <w:p w14:paraId="6D0D3BBB" w14:textId="77777777" w:rsidR="007F50AC" w:rsidRPr="00B67ACF" w:rsidRDefault="007F50AC" w:rsidP="007F50AC">
      <w:pPr>
        <w:ind w:left="3424" w:hanging="11"/>
        <w:jc w:val="right"/>
        <w:rPr>
          <w:b/>
          <w:bCs/>
          <w:szCs w:val="20"/>
        </w:rPr>
      </w:pPr>
      <w:r w:rsidRPr="00B67ACF">
        <w:rPr>
          <w:b/>
          <w:bCs/>
          <w:szCs w:val="20"/>
        </w:rPr>
        <w:t xml:space="preserve">УТВЕРЖДАЮ </w:t>
      </w:r>
    </w:p>
    <w:p w14:paraId="2FB97390" w14:textId="77777777" w:rsidR="007F50AC" w:rsidRPr="00B67ACF" w:rsidRDefault="007F50AC" w:rsidP="007F50AC">
      <w:pPr>
        <w:ind w:left="3424"/>
        <w:jc w:val="right"/>
        <w:rPr>
          <w:szCs w:val="20"/>
        </w:rPr>
      </w:pPr>
      <w:r>
        <w:rPr>
          <w:szCs w:val="20"/>
        </w:rPr>
        <w:t>Председатель</w:t>
      </w:r>
      <w:r w:rsidRPr="00B67ACF">
        <w:rPr>
          <w:szCs w:val="20"/>
        </w:rPr>
        <w:t xml:space="preserve"> Закупочной комиссии</w:t>
      </w:r>
    </w:p>
    <w:p w14:paraId="78933440" w14:textId="77777777" w:rsidR="007F50AC" w:rsidRPr="00B67ACF" w:rsidRDefault="007F50AC" w:rsidP="007F50AC">
      <w:pPr>
        <w:ind w:left="3424" w:hanging="11"/>
        <w:jc w:val="right"/>
        <w:rPr>
          <w:bCs/>
          <w:szCs w:val="20"/>
        </w:rPr>
      </w:pPr>
      <w:r w:rsidRPr="00B67ACF">
        <w:rPr>
          <w:szCs w:val="20"/>
        </w:rPr>
        <w:t>1 уровня АО «ДРСК</w:t>
      </w:r>
    </w:p>
    <w:p w14:paraId="42486C64" w14:textId="77777777" w:rsidR="007F50AC" w:rsidRPr="00B67ACF" w:rsidRDefault="007F50AC" w:rsidP="007F50AC">
      <w:pPr>
        <w:ind w:left="3424" w:hanging="11"/>
        <w:jc w:val="right"/>
        <w:rPr>
          <w:bCs/>
          <w:szCs w:val="20"/>
        </w:rPr>
      </w:pPr>
      <w:r w:rsidRPr="00B67ACF">
        <w:rPr>
          <w:bCs/>
          <w:szCs w:val="20"/>
        </w:rPr>
        <w:t xml:space="preserve">    __________________</w:t>
      </w:r>
      <w:r>
        <w:rPr>
          <w:bCs/>
          <w:szCs w:val="20"/>
        </w:rPr>
        <w:t>В.А. Юхимук</w:t>
      </w:r>
    </w:p>
    <w:p w14:paraId="6F731CF4" w14:textId="149F120C" w:rsidR="007F50AC" w:rsidRDefault="007F50AC" w:rsidP="007F50AC">
      <w:pPr>
        <w:ind w:left="4395" w:hanging="11"/>
        <w:jc w:val="right"/>
        <w:rPr>
          <w:szCs w:val="28"/>
        </w:rPr>
      </w:pPr>
      <w:r w:rsidRPr="00B67ACF">
        <w:rPr>
          <w:bCs/>
          <w:szCs w:val="20"/>
        </w:rPr>
        <w:t xml:space="preserve">  </w:t>
      </w:r>
      <w:r>
        <w:rPr>
          <w:bCs/>
          <w:szCs w:val="20"/>
        </w:rPr>
        <w:t xml:space="preserve">      </w:t>
      </w:r>
      <w:r w:rsidR="004E0ACD">
        <w:rPr>
          <w:b/>
          <w:bCs/>
          <w:szCs w:val="20"/>
        </w:rPr>
        <w:t>____________.2022</w:t>
      </w:r>
    </w:p>
    <w:p w14:paraId="093539A7" w14:textId="77777777" w:rsidR="00235FA5" w:rsidRPr="00C55B01" w:rsidRDefault="00235FA5" w:rsidP="00235FA5">
      <w:pPr>
        <w:spacing w:before="0"/>
        <w:ind w:left="3424" w:hanging="11"/>
        <w:jc w:val="center"/>
      </w:pPr>
    </w:p>
    <w:p w14:paraId="59F18219" w14:textId="77777777" w:rsidR="00235FA5" w:rsidRPr="00C55B01" w:rsidRDefault="00235FA5" w:rsidP="00235FA5">
      <w:pPr>
        <w:spacing w:before="0"/>
      </w:pPr>
    </w:p>
    <w:p w14:paraId="2118EF65" w14:textId="77777777" w:rsidR="00235FA5" w:rsidRPr="00C55B01" w:rsidRDefault="00235FA5" w:rsidP="00235FA5">
      <w:pPr>
        <w:spacing w:before="0" w:after="360"/>
        <w:jc w:val="center"/>
        <w:outlineLvl w:val="4"/>
        <w:rPr>
          <w:b/>
          <w:sz w:val="36"/>
        </w:rPr>
      </w:pPr>
      <w:r w:rsidRPr="00C55B01">
        <w:rPr>
          <w:b/>
          <w:sz w:val="36"/>
        </w:rPr>
        <w:t>Документация о закупке</w:t>
      </w:r>
    </w:p>
    <w:p w14:paraId="54A4C843" w14:textId="77777777" w:rsidR="00235FA5" w:rsidRPr="00C55B01" w:rsidRDefault="00235FA5" w:rsidP="00235FA5">
      <w:pPr>
        <w:spacing w:before="0"/>
      </w:pPr>
    </w:p>
    <w:p w14:paraId="2E3CC743" w14:textId="72EAECE4" w:rsidR="00235FA5" w:rsidRPr="00C55B01" w:rsidRDefault="00235FA5" w:rsidP="007F50AC">
      <w:pPr>
        <w:suppressAutoHyphens/>
        <w:spacing w:before="0"/>
        <w:jc w:val="center"/>
      </w:pPr>
      <w:r w:rsidRPr="00C55B01">
        <w:t xml:space="preserve">КОНКУРС </w:t>
      </w:r>
      <w:r>
        <w:t xml:space="preserve">В ЭЛЕКТРОННОЙ ФОРМЕ </w:t>
      </w:r>
      <w:r>
        <w:br/>
      </w:r>
      <w:r w:rsidRPr="00235FA5">
        <w:rPr>
          <w:b/>
        </w:rPr>
        <w:t>(участниками которого могут быть только субъекты МСП)</w:t>
      </w:r>
      <w:r w:rsidRPr="00C55B01">
        <w:br/>
      </w:r>
      <w:r w:rsidR="00FA3C99" w:rsidRPr="00FA3C99">
        <w:rPr>
          <w:b/>
          <w:i/>
          <w:sz w:val="44"/>
          <w:szCs w:val="44"/>
        </w:rPr>
        <w:t xml:space="preserve">лот 109701-РЕМ ПРОД-2022-ДРСК-ЮЯЭС Бурение скважин и установка приставок </w:t>
      </w:r>
      <w:proofErr w:type="spellStart"/>
      <w:r w:rsidR="00FA3C99" w:rsidRPr="00FA3C99">
        <w:rPr>
          <w:b/>
          <w:i/>
          <w:sz w:val="44"/>
          <w:szCs w:val="44"/>
        </w:rPr>
        <w:t>Алданский</w:t>
      </w:r>
      <w:proofErr w:type="spellEnd"/>
      <w:r w:rsidR="00FA3C99" w:rsidRPr="00FA3C99">
        <w:rPr>
          <w:b/>
          <w:i/>
          <w:sz w:val="44"/>
          <w:szCs w:val="44"/>
        </w:rPr>
        <w:t xml:space="preserve"> РЭС</w:t>
      </w:r>
    </w:p>
    <w:p w14:paraId="4E93C83E" w14:textId="66C580FB"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675D4E8" w14:textId="77777777"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A44BDA">
          <w:rPr>
            <w:webHidden/>
          </w:rPr>
          <w:t>12</w:t>
        </w:r>
        <w:r w:rsidR="00A44BDA">
          <w:rPr>
            <w:webHidden/>
          </w:rPr>
          <w:fldChar w:fldCharType="end"/>
        </w:r>
      </w:hyperlink>
    </w:p>
    <w:p w14:paraId="41758EB7"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A44BDA">
          <w:rPr>
            <w:webHidden/>
          </w:rPr>
          <w:t>14</w:t>
        </w:r>
        <w:r w:rsidR="00A44BDA">
          <w:rPr>
            <w:webHidden/>
          </w:rPr>
          <w:fldChar w:fldCharType="end"/>
        </w:r>
      </w:hyperlink>
    </w:p>
    <w:p w14:paraId="55F0D26E"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A44BDA">
          <w:rPr>
            <w:webHidden/>
          </w:rPr>
          <w:t>17</w:t>
        </w:r>
        <w:r w:rsidR="00A44BDA">
          <w:rPr>
            <w:webHidden/>
          </w:rPr>
          <w:fldChar w:fldCharType="end"/>
        </w:r>
      </w:hyperlink>
    </w:p>
    <w:p w14:paraId="12C59889"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A44BDA">
          <w:rPr>
            <w:webHidden/>
          </w:rPr>
          <w:t>17</w:t>
        </w:r>
        <w:r w:rsidR="00A44BDA">
          <w:rPr>
            <w:webHidden/>
          </w:rPr>
          <w:fldChar w:fldCharType="end"/>
        </w:r>
      </w:hyperlink>
    </w:p>
    <w:p w14:paraId="417979B0"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A44BDA">
          <w:rPr>
            <w:webHidden/>
          </w:rPr>
          <w:t>17</w:t>
        </w:r>
        <w:r w:rsidR="00A44BDA">
          <w:rPr>
            <w:webHidden/>
          </w:rPr>
          <w:fldChar w:fldCharType="end"/>
        </w:r>
      </w:hyperlink>
    </w:p>
    <w:p w14:paraId="6C3E3E6F"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A44BDA">
          <w:rPr>
            <w:webHidden/>
          </w:rPr>
          <w:t>26</w:t>
        </w:r>
        <w:r w:rsidR="00A44BDA">
          <w:rPr>
            <w:webHidden/>
          </w:rPr>
          <w:fldChar w:fldCharType="end"/>
        </w:r>
      </w:hyperlink>
    </w:p>
    <w:p w14:paraId="2AEE1EF0"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A44BDA">
          <w:rPr>
            <w:webHidden/>
          </w:rPr>
          <w:t>26</w:t>
        </w:r>
        <w:r w:rsidR="00A44BDA">
          <w:rPr>
            <w:webHidden/>
          </w:rPr>
          <w:fldChar w:fldCharType="end"/>
        </w:r>
      </w:hyperlink>
    </w:p>
    <w:p w14:paraId="0C25A559"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A44BDA">
          <w:rPr>
            <w:webHidden/>
          </w:rPr>
          <w:t>26</w:t>
        </w:r>
        <w:r w:rsidR="00A44BDA">
          <w:rPr>
            <w:webHidden/>
          </w:rPr>
          <w:fldChar w:fldCharType="end"/>
        </w:r>
      </w:hyperlink>
    </w:p>
    <w:p w14:paraId="1B44F7BD"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A44BDA">
          <w:rPr>
            <w:webHidden/>
          </w:rPr>
          <w:t>27</w:t>
        </w:r>
        <w:r w:rsidR="00A44BDA">
          <w:rPr>
            <w:webHidden/>
          </w:rPr>
          <w:fldChar w:fldCharType="end"/>
        </w:r>
      </w:hyperlink>
    </w:p>
    <w:p w14:paraId="3FE0CE2C"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A44BDA">
          <w:rPr>
            <w:webHidden/>
          </w:rPr>
          <w:t>28</w:t>
        </w:r>
        <w:r w:rsidR="00A44BDA">
          <w:rPr>
            <w:webHidden/>
          </w:rPr>
          <w:fldChar w:fldCharType="end"/>
        </w:r>
      </w:hyperlink>
    </w:p>
    <w:p w14:paraId="2E5256E3"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A44BDA">
          <w:rPr>
            <w:webHidden/>
          </w:rPr>
          <w:t>28</w:t>
        </w:r>
        <w:r w:rsidR="00A44BDA">
          <w:rPr>
            <w:webHidden/>
          </w:rPr>
          <w:fldChar w:fldCharType="end"/>
        </w:r>
      </w:hyperlink>
    </w:p>
    <w:p w14:paraId="27DC0155"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A44BDA">
          <w:rPr>
            <w:webHidden/>
          </w:rPr>
          <w:t>30</w:t>
        </w:r>
        <w:r w:rsidR="00A44BDA">
          <w:rPr>
            <w:webHidden/>
          </w:rPr>
          <w:fldChar w:fldCharType="end"/>
        </w:r>
      </w:hyperlink>
    </w:p>
    <w:p w14:paraId="3E2BDC91"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A44BDA">
          <w:rPr>
            <w:webHidden/>
          </w:rPr>
          <w:t>30</w:t>
        </w:r>
        <w:r w:rsidR="00A44BDA">
          <w:rPr>
            <w:webHidden/>
          </w:rPr>
          <w:fldChar w:fldCharType="end"/>
        </w:r>
      </w:hyperlink>
    </w:p>
    <w:p w14:paraId="33B9737A"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A44BDA">
          <w:rPr>
            <w:webHidden/>
          </w:rPr>
          <w:t>30</w:t>
        </w:r>
        <w:r w:rsidR="00A44BDA">
          <w:rPr>
            <w:webHidden/>
          </w:rPr>
          <w:fldChar w:fldCharType="end"/>
        </w:r>
      </w:hyperlink>
    </w:p>
    <w:p w14:paraId="6C8FF020"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A44BDA">
          <w:rPr>
            <w:webHidden/>
          </w:rPr>
          <w:t>32</w:t>
        </w:r>
        <w:r w:rsidR="00A44BDA">
          <w:rPr>
            <w:webHidden/>
          </w:rPr>
          <w:fldChar w:fldCharType="end"/>
        </w:r>
      </w:hyperlink>
    </w:p>
    <w:p w14:paraId="68FBEF89"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A44BDA">
          <w:rPr>
            <w:webHidden/>
          </w:rPr>
          <w:t>34</w:t>
        </w:r>
        <w:r w:rsidR="00A44BDA">
          <w:rPr>
            <w:webHidden/>
          </w:rPr>
          <w:fldChar w:fldCharType="end"/>
        </w:r>
      </w:hyperlink>
    </w:p>
    <w:p w14:paraId="24215AF9"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A44BDA">
          <w:rPr>
            <w:webHidden/>
          </w:rPr>
          <w:t>34</w:t>
        </w:r>
        <w:r w:rsidR="00A44BDA">
          <w:rPr>
            <w:webHidden/>
          </w:rPr>
          <w:fldChar w:fldCharType="end"/>
        </w:r>
      </w:hyperlink>
    </w:p>
    <w:p w14:paraId="2EABD421"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A44BDA">
          <w:rPr>
            <w:webHidden/>
          </w:rPr>
          <w:t>35</w:t>
        </w:r>
        <w:r w:rsidR="00A44BDA">
          <w:rPr>
            <w:webHidden/>
          </w:rPr>
          <w:fldChar w:fldCharType="end"/>
        </w:r>
      </w:hyperlink>
    </w:p>
    <w:p w14:paraId="10F5CF62"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A44BDA">
          <w:rPr>
            <w:webHidden/>
          </w:rPr>
          <w:t>35</w:t>
        </w:r>
        <w:r w:rsidR="00A44BDA">
          <w:rPr>
            <w:webHidden/>
          </w:rPr>
          <w:fldChar w:fldCharType="end"/>
        </w:r>
      </w:hyperlink>
    </w:p>
    <w:p w14:paraId="41218A77"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A44BDA">
          <w:rPr>
            <w:webHidden/>
          </w:rPr>
          <w:t>36</w:t>
        </w:r>
        <w:r w:rsidR="00A44BDA">
          <w:rPr>
            <w:webHidden/>
          </w:rPr>
          <w:fldChar w:fldCharType="end"/>
        </w:r>
      </w:hyperlink>
    </w:p>
    <w:p w14:paraId="3EC9C2FC"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A44BDA">
          <w:rPr>
            <w:webHidden/>
          </w:rPr>
          <w:t>37</w:t>
        </w:r>
        <w:r w:rsidR="00A44BDA">
          <w:rPr>
            <w:webHidden/>
          </w:rPr>
          <w:fldChar w:fldCharType="end"/>
        </w:r>
      </w:hyperlink>
    </w:p>
    <w:p w14:paraId="5D4A0986" w14:textId="77777777" w:rsidR="00A44BDA" w:rsidRDefault="00E5299F">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A44BDA">
          <w:rPr>
            <w:webHidden/>
          </w:rPr>
          <w:t>37</w:t>
        </w:r>
        <w:r w:rsidR="00A44BDA">
          <w:rPr>
            <w:webHidden/>
          </w:rPr>
          <w:fldChar w:fldCharType="end"/>
        </w:r>
      </w:hyperlink>
    </w:p>
    <w:p w14:paraId="7C5C3A8F" w14:textId="77777777" w:rsidR="00A44BDA" w:rsidRDefault="00E5299F">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A44BDA">
          <w:rPr>
            <w:webHidden/>
          </w:rPr>
          <w:t>39</w:t>
        </w:r>
        <w:r w:rsidR="00A44BDA">
          <w:rPr>
            <w:webHidden/>
          </w:rPr>
          <w:fldChar w:fldCharType="end"/>
        </w:r>
      </w:hyperlink>
    </w:p>
    <w:p w14:paraId="793F7AD4" w14:textId="77777777" w:rsidR="00A44BDA" w:rsidRDefault="00E5299F">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A44BDA">
          <w:rPr>
            <w:webHidden/>
          </w:rPr>
          <w:t>39</w:t>
        </w:r>
        <w:r w:rsidR="00A44BDA">
          <w:rPr>
            <w:webHidden/>
          </w:rPr>
          <w:fldChar w:fldCharType="end"/>
        </w:r>
      </w:hyperlink>
    </w:p>
    <w:p w14:paraId="13581306" w14:textId="77777777" w:rsidR="00A44BDA" w:rsidRDefault="00E5299F">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A44BDA">
          <w:rPr>
            <w:webHidden/>
          </w:rPr>
          <w:t>39</w:t>
        </w:r>
        <w:r w:rsidR="00A44BDA">
          <w:rPr>
            <w:webHidden/>
          </w:rPr>
          <w:fldChar w:fldCharType="end"/>
        </w:r>
      </w:hyperlink>
    </w:p>
    <w:p w14:paraId="34DE9855" w14:textId="77777777" w:rsidR="00A44BDA" w:rsidRDefault="00E5299F">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A44BDA">
          <w:rPr>
            <w:webHidden/>
          </w:rPr>
          <w:t>39</w:t>
        </w:r>
        <w:r w:rsidR="00A44BDA">
          <w:rPr>
            <w:webHidden/>
          </w:rPr>
          <w:fldChar w:fldCharType="end"/>
        </w:r>
      </w:hyperlink>
    </w:p>
    <w:p w14:paraId="5A86D5D6" w14:textId="77777777" w:rsidR="00A44BDA" w:rsidRDefault="00E5299F">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A44BDA">
          <w:rPr>
            <w:webHidden/>
          </w:rPr>
          <w:t>40</w:t>
        </w:r>
        <w:r w:rsidR="00A44BDA">
          <w:rPr>
            <w:webHidden/>
          </w:rPr>
          <w:fldChar w:fldCharType="end"/>
        </w:r>
      </w:hyperlink>
    </w:p>
    <w:p w14:paraId="01C64E3C" w14:textId="77777777" w:rsidR="00A44BDA" w:rsidRDefault="00E5299F">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A44BDA">
          <w:rPr>
            <w:webHidden/>
          </w:rPr>
          <w:t>40</w:t>
        </w:r>
        <w:r w:rsidR="00A44BDA">
          <w:rPr>
            <w:webHidden/>
          </w:rPr>
          <w:fldChar w:fldCharType="end"/>
        </w:r>
      </w:hyperlink>
    </w:p>
    <w:p w14:paraId="2FB3FEF5"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A44BDA">
          <w:rPr>
            <w:webHidden/>
          </w:rPr>
          <w:t>44</w:t>
        </w:r>
        <w:r w:rsidR="00A44BDA">
          <w:rPr>
            <w:webHidden/>
          </w:rPr>
          <w:fldChar w:fldCharType="end"/>
        </w:r>
      </w:hyperlink>
    </w:p>
    <w:p w14:paraId="2748C876"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A44BDA">
          <w:rPr>
            <w:webHidden/>
          </w:rPr>
          <w:t>45</w:t>
        </w:r>
        <w:r w:rsidR="00A44BDA">
          <w:rPr>
            <w:webHidden/>
          </w:rPr>
          <w:fldChar w:fldCharType="end"/>
        </w:r>
      </w:hyperlink>
    </w:p>
    <w:p w14:paraId="2E3F1DFA"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A44BDA">
          <w:rPr>
            <w:webHidden/>
          </w:rPr>
          <w:t>46</w:t>
        </w:r>
        <w:r w:rsidR="00A44BDA">
          <w:rPr>
            <w:webHidden/>
          </w:rPr>
          <w:fldChar w:fldCharType="end"/>
        </w:r>
      </w:hyperlink>
    </w:p>
    <w:p w14:paraId="466DC1C2"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A44BDA">
          <w:rPr>
            <w:webHidden/>
          </w:rPr>
          <w:t>46</w:t>
        </w:r>
        <w:r w:rsidR="00A44BDA">
          <w:rPr>
            <w:webHidden/>
          </w:rPr>
          <w:fldChar w:fldCharType="end"/>
        </w:r>
      </w:hyperlink>
    </w:p>
    <w:p w14:paraId="7BAF0351"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A44BDA">
          <w:rPr>
            <w:webHidden/>
          </w:rPr>
          <w:t>47</w:t>
        </w:r>
        <w:r w:rsidR="00A44BDA">
          <w:rPr>
            <w:webHidden/>
          </w:rPr>
          <w:fldChar w:fldCharType="end"/>
        </w:r>
      </w:hyperlink>
    </w:p>
    <w:p w14:paraId="041F4473"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A44BDA">
          <w:rPr>
            <w:webHidden/>
          </w:rPr>
          <w:t>49</w:t>
        </w:r>
        <w:r w:rsidR="00A44BDA">
          <w:rPr>
            <w:webHidden/>
          </w:rPr>
          <w:fldChar w:fldCharType="end"/>
        </w:r>
      </w:hyperlink>
    </w:p>
    <w:p w14:paraId="3E91935E"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A44BDA">
          <w:rPr>
            <w:webHidden/>
          </w:rPr>
          <w:t>49</w:t>
        </w:r>
        <w:r w:rsidR="00A44BDA">
          <w:rPr>
            <w:webHidden/>
          </w:rPr>
          <w:fldChar w:fldCharType="end"/>
        </w:r>
      </w:hyperlink>
    </w:p>
    <w:p w14:paraId="71CF61B3"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A44BDA">
          <w:rPr>
            <w:webHidden/>
          </w:rPr>
          <w:t>50</w:t>
        </w:r>
        <w:r w:rsidR="00A44BDA">
          <w:rPr>
            <w:webHidden/>
          </w:rPr>
          <w:fldChar w:fldCharType="end"/>
        </w:r>
      </w:hyperlink>
    </w:p>
    <w:p w14:paraId="3BE40717"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A44BDA">
          <w:rPr>
            <w:webHidden/>
          </w:rPr>
          <w:t>51</w:t>
        </w:r>
        <w:r w:rsidR="00A44BDA">
          <w:rPr>
            <w:webHidden/>
          </w:rPr>
          <w:fldChar w:fldCharType="end"/>
        </w:r>
      </w:hyperlink>
    </w:p>
    <w:p w14:paraId="35F0C8F6"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A44BDA">
          <w:rPr>
            <w:webHidden/>
          </w:rPr>
          <w:t>52</w:t>
        </w:r>
        <w:r w:rsidR="00A44BDA">
          <w:rPr>
            <w:webHidden/>
          </w:rPr>
          <w:fldChar w:fldCharType="end"/>
        </w:r>
      </w:hyperlink>
    </w:p>
    <w:p w14:paraId="715A4368"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A44BDA">
          <w:rPr>
            <w:webHidden/>
          </w:rPr>
          <w:t>53</w:t>
        </w:r>
        <w:r w:rsidR="00A44BDA">
          <w:rPr>
            <w:webHidden/>
          </w:rPr>
          <w:fldChar w:fldCharType="end"/>
        </w:r>
      </w:hyperlink>
    </w:p>
    <w:p w14:paraId="2ED8D5E8"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A44BDA">
          <w:rPr>
            <w:webHidden/>
          </w:rPr>
          <w:t>54</w:t>
        </w:r>
        <w:r w:rsidR="00A44BDA">
          <w:rPr>
            <w:webHidden/>
          </w:rPr>
          <w:fldChar w:fldCharType="end"/>
        </w:r>
      </w:hyperlink>
    </w:p>
    <w:p w14:paraId="4F92F920"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A44BDA">
          <w:rPr>
            <w:webHidden/>
          </w:rPr>
          <w:t>56</w:t>
        </w:r>
        <w:r w:rsidR="00A44BDA">
          <w:rPr>
            <w:webHidden/>
          </w:rPr>
          <w:fldChar w:fldCharType="end"/>
        </w:r>
      </w:hyperlink>
    </w:p>
    <w:p w14:paraId="546C2447"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A44BDA">
          <w:rPr>
            <w:webHidden/>
          </w:rPr>
          <w:t>56</w:t>
        </w:r>
        <w:r w:rsidR="00A44BDA">
          <w:rPr>
            <w:webHidden/>
          </w:rPr>
          <w:fldChar w:fldCharType="end"/>
        </w:r>
      </w:hyperlink>
    </w:p>
    <w:p w14:paraId="53B8A7F6"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A44BDA">
          <w:rPr>
            <w:webHidden/>
          </w:rPr>
          <w:t>57</w:t>
        </w:r>
        <w:r w:rsidR="00A44BDA">
          <w:rPr>
            <w:webHidden/>
          </w:rPr>
          <w:fldChar w:fldCharType="end"/>
        </w:r>
      </w:hyperlink>
    </w:p>
    <w:p w14:paraId="6E105EFB"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A44BDA">
          <w:rPr>
            <w:webHidden/>
          </w:rPr>
          <w:t>60</w:t>
        </w:r>
        <w:r w:rsidR="00A44BDA">
          <w:rPr>
            <w:webHidden/>
          </w:rPr>
          <w:fldChar w:fldCharType="end"/>
        </w:r>
      </w:hyperlink>
    </w:p>
    <w:p w14:paraId="0518C27E"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A44BDA">
          <w:rPr>
            <w:webHidden/>
          </w:rPr>
          <w:t>60</w:t>
        </w:r>
        <w:r w:rsidR="00A44BDA">
          <w:rPr>
            <w:webHidden/>
          </w:rPr>
          <w:fldChar w:fldCharType="end"/>
        </w:r>
      </w:hyperlink>
    </w:p>
    <w:p w14:paraId="21EA0044"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A44BDA">
          <w:rPr>
            <w:webHidden/>
          </w:rPr>
          <w:t>62</w:t>
        </w:r>
        <w:r w:rsidR="00A44BDA">
          <w:rPr>
            <w:webHidden/>
          </w:rPr>
          <w:fldChar w:fldCharType="end"/>
        </w:r>
      </w:hyperlink>
    </w:p>
    <w:p w14:paraId="2918F5CA"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A44BDA">
          <w:rPr>
            <w:webHidden/>
          </w:rPr>
          <w:t>63</w:t>
        </w:r>
        <w:r w:rsidR="00A44BDA">
          <w:rPr>
            <w:webHidden/>
          </w:rPr>
          <w:fldChar w:fldCharType="end"/>
        </w:r>
      </w:hyperlink>
    </w:p>
    <w:p w14:paraId="3D9A0BFE"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A44BDA">
          <w:rPr>
            <w:webHidden/>
          </w:rPr>
          <w:t>64</w:t>
        </w:r>
        <w:r w:rsidR="00A44BDA">
          <w:rPr>
            <w:webHidden/>
          </w:rPr>
          <w:fldChar w:fldCharType="end"/>
        </w:r>
      </w:hyperlink>
    </w:p>
    <w:p w14:paraId="59CADF4C"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A44BDA">
          <w:rPr>
            <w:webHidden/>
          </w:rPr>
          <w:t>64</w:t>
        </w:r>
        <w:r w:rsidR="00A44BDA">
          <w:rPr>
            <w:webHidden/>
          </w:rPr>
          <w:fldChar w:fldCharType="end"/>
        </w:r>
      </w:hyperlink>
    </w:p>
    <w:p w14:paraId="56E54026"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A44BDA">
          <w:rPr>
            <w:webHidden/>
          </w:rPr>
          <w:t>65</w:t>
        </w:r>
        <w:r w:rsidR="00A44BDA">
          <w:rPr>
            <w:webHidden/>
          </w:rPr>
          <w:fldChar w:fldCharType="end"/>
        </w:r>
      </w:hyperlink>
    </w:p>
    <w:p w14:paraId="33DACDF8"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A44BDA">
          <w:rPr>
            <w:webHidden/>
          </w:rPr>
          <w:t>67</w:t>
        </w:r>
        <w:r w:rsidR="00A44BDA">
          <w:rPr>
            <w:webHidden/>
          </w:rPr>
          <w:fldChar w:fldCharType="end"/>
        </w:r>
      </w:hyperlink>
    </w:p>
    <w:p w14:paraId="6C1C669A"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A44BDA">
          <w:rPr>
            <w:webHidden/>
          </w:rPr>
          <w:t>67</w:t>
        </w:r>
        <w:r w:rsidR="00A44BDA">
          <w:rPr>
            <w:webHidden/>
          </w:rPr>
          <w:fldChar w:fldCharType="end"/>
        </w:r>
      </w:hyperlink>
    </w:p>
    <w:p w14:paraId="1899150A"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A44BDA">
          <w:rPr>
            <w:webHidden/>
          </w:rPr>
          <w:t>67</w:t>
        </w:r>
        <w:r w:rsidR="00A44BDA">
          <w:rPr>
            <w:webHidden/>
          </w:rPr>
          <w:fldChar w:fldCharType="end"/>
        </w:r>
      </w:hyperlink>
    </w:p>
    <w:p w14:paraId="43C8D41C"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A44BDA">
          <w:rPr>
            <w:webHidden/>
          </w:rPr>
          <w:t>68</w:t>
        </w:r>
        <w:r w:rsidR="00A44BDA">
          <w:rPr>
            <w:webHidden/>
          </w:rPr>
          <w:fldChar w:fldCharType="end"/>
        </w:r>
      </w:hyperlink>
    </w:p>
    <w:p w14:paraId="0A7E07D9"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A44BDA">
          <w:rPr>
            <w:webHidden/>
          </w:rPr>
          <w:t>69</w:t>
        </w:r>
        <w:r w:rsidR="00A44BDA">
          <w:rPr>
            <w:webHidden/>
          </w:rPr>
          <w:fldChar w:fldCharType="end"/>
        </w:r>
      </w:hyperlink>
    </w:p>
    <w:p w14:paraId="1FFFC2DC"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A44BDA">
          <w:rPr>
            <w:webHidden/>
          </w:rPr>
          <w:t>69</w:t>
        </w:r>
        <w:r w:rsidR="00A44BDA">
          <w:rPr>
            <w:webHidden/>
          </w:rPr>
          <w:fldChar w:fldCharType="end"/>
        </w:r>
      </w:hyperlink>
    </w:p>
    <w:p w14:paraId="31E34026" w14:textId="77777777" w:rsidR="00A44BDA" w:rsidRDefault="00E5299F">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A44BDA">
          <w:rPr>
            <w:webHidden/>
          </w:rPr>
          <w:t>69</w:t>
        </w:r>
        <w:r w:rsidR="00A44BDA">
          <w:rPr>
            <w:webHidden/>
          </w:rPr>
          <w:fldChar w:fldCharType="end"/>
        </w:r>
      </w:hyperlink>
    </w:p>
    <w:p w14:paraId="7620BD8E" w14:textId="77777777" w:rsidR="00A44BDA" w:rsidRDefault="00E5299F">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A44BDA">
          <w:rPr>
            <w:webHidden/>
          </w:rPr>
          <w:t>70</w:t>
        </w:r>
        <w:r w:rsidR="00A44BDA">
          <w:rPr>
            <w:webHidden/>
          </w:rPr>
          <w:fldChar w:fldCharType="end"/>
        </w:r>
      </w:hyperlink>
    </w:p>
    <w:p w14:paraId="6114E2ED"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A44BDA">
          <w:rPr>
            <w:webHidden/>
          </w:rPr>
          <w:t>71</w:t>
        </w:r>
        <w:r w:rsidR="00A44BDA">
          <w:rPr>
            <w:webHidden/>
          </w:rPr>
          <w:fldChar w:fldCharType="end"/>
        </w:r>
      </w:hyperlink>
    </w:p>
    <w:p w14:paraId="79527F20" w14:textId="77777777" w:rsidR="00A44BDA" w:rsidRDefault="00E5299F">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A44BDA">
          <w:rPr>
            <w:webHidden/>
          </w:rPr>
          <w:t>71</w:t>
        </w:r>
        <w:r w:rsidR="00A44BDA">
          <w:rPr>
            <w:webHidden/>
          </w:rPr>
          <w:fldChar w:fldCharType="end"/>
        </w:r>
      </w:hyperlink>
    </w:p>
    <w:p w14:paraId="6CE3F771" w14:textId="77777777" w:rsidR="00A44BDA" w:rsidRDefault="00E5299F">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A44BDA">
          <w:rPr>
            <w:webHidden/>
          </w:rPr>
          <w:t>75</w:t>
        </w:r>
        <w:r w:rsidR="00A44BDA">
          <w:rPr>
            <w:webHidden/>
          </w:rPr>
          <w:fldChar w:fldCharType="end"/>
        </w:r>
      </w:hyperlink>
    </w:p>
    <w:p w14:paraId="00989DF8"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A44BDA">
          <w:rPr>
            <w:webHidden/>
          </w:rPr>
          <w:t>76</w:t>
        </w:r>
        <w:r w:rsidR="00A44BDA">
          <w:rPr>
            <w:webHidden/>
          </w:rPr>
          <w:fldChar w:fldCharType="end"/>
        </w:r>
      </w:hyperlink>
    </w:p>
    <w:p w14:paraId="79F0E691" w14:textId="77777777" w:rsidR="00A44BDA" w:rsidRDefault="00E5299F">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A44BDA">
          <w:rPr>
            <w:webHidden/>
          </w:rPr>
          <w:t>76</w:t>
        </w:r>
        <w:r w:rsidR="00A44BDA">
          <w:rPr>
            <w:webHidden/>
          </w:rPr>
          <w:fldChar w:fldCharType="end"/>
        </w:r>
      </w:hyperlink>
    </w:p>
    <w:p w14:paraId="29CA40B7" w14:textId="77777777" w:rsidR="00A44BDA" w:rsidRDefault="00E5299F">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A44BDA">
          <w:rPr>
            <w:webHidden/>
          </w:rPr>
          <w:t>78</w:t>
        </w:r>
        <w:r w:rsidR="00A44BDA">
          <w:rPr>
            <w:webHidden/>
          </w:rPr>
          <w:fldChar w:fldCharType="end"/>
        </w:r>
      </w:hyperlink>
    </w:p>
    <w:p w14:paraId="4F216B0C"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A44BDA">
          <w:rPr>
            <w:webHidden/>
          </w:rPr>
          <w:t>79</w:t>
        </w:r>
        <w:r w:rsidR="00A44BDA">
          <w:rPr>
            <w:webHidden/>
          </w:rPr>
          <w:fldChar w:fldCharType="end"/>
        </w:r>
      </w:hyperlink>
    </w:p>
    <w:p w14:paraId="50147889" w14:textId="77777777" w:rsidR="00A44BDA" w:rsidRDefault="00E5299F">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A44BDA">
          <w:rPr>
            <w:webHidden/>
          </w:rPr>
          <w:t>79</w:t>
        </w:r>
        <w:r w:rsidR="00A44BDA">
          <w:rPr>
            <w:webHidden/>
          </w:rPr>
          <w:fldChar w:fldCharType="end"/>
        </w:r>
      </w:hyperlink>
    </w:p>
    <w:p w14:paraId="3C60FD0E" w14:textId="77777777" w:rsidR="00A44BDA" w:rsidRDefault="00E5299F">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A44BDA">
          <w:rPr>
            <w:webHidden/>
          </w:rPr>
          <w:t>82</w:t>
        </w:r>
        <w:r w:rsidR="00A44BDA">
          <w:rPr>
            <w:webHidden/>
          </w:rPr>
          <w:fldChar w:fldCharType="end"/>
        </w:r>
      </w:hyperlink>
    </w:p>
    <w:p w14:paraId="6FD8E164"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A44BDA">
          <w:rPr>
            <w:webHidden/>
          </w:rPr>
          <w:t>84</w:t>
        </w:r>
        <w:r w:rsidR="00A44BDA">
          <w:rPr>
            <w:webHidden/>
          </w:rPr>
          <w:fldChar w:fldCharType="end"/>
        </w:r>
      </w:hyperlink>
    </w:p>
    <w:p w14:paraId="6E4BBB54" w14:textId="77777777" w:rsidR="00A44BDA" w:rsidRDefault="00E5299F">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A44BDA">
          <w:rPr>
            <w:webHidden/>
          </w:rPr>
          <w:t>84</w:t>
        </w:r>
        <w:r w:rsidR="00A44BDA">
          <w:rPr>
            <w:webHidden/>
          </w:rPr>
          <w:fldChar w:fldCharType="end"/>
        </w:r>
      </w:hyperlink>
    </w:p>
    <w:p w14:paraId="6A5E650C" w14:textId="77777777" w:rsidR="00A44BDA" w:rsidRDefault="00E5299F">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A44BDA">
          <w:rPr>
            <w:webHidden/>
          </w:rPr>
          <w:t>85</w:t>
        </w:r>
        <w:r w:rsidR="00A44BDA">
          <w:rPr>
            <w:webHidden/>
          </w:rPr>
          <w:fldChar w:fldCharType="end"/>
        </w:r>
      </w:hyperlink>
    </w:p>
    <w:p w14:paraId="42576DFA"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A44BDA">
          <w:rPr>
            <w:webHidden/>
          </w:rPr>
          <w:t>86</w:t>
        </w:r>
        <w:r w:rsidR="00A44BDA">
          <w:rPr>
            <w:webHidden/>
          </w:rPr>
          <w:fldChar w:fldCharType="end"/>
        </w:r>
      </w:hyperlink>
    </w:p>
    <w:p w14:paraId="2F22E9E3" w14:textId="77777777" w:rsidR="00A44BDA" w:rsidRDefault="00E5299F">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A44BDA">
          <w:rPr>
            <w:webHidden/>
          </w:rPr>
          <w:t>86</w:t>
        </w:r>
        <w:r w:rsidR="00A44BDA">
          <w:rPr>
            <w:webHidden/>
          </w:rPr>
          <w:fldChar w:fldCharType="end"/>
        </w:r>
      </w:hyperlink>
    </w:p>
    <w:p w14:paraId="697369AD" w14:textId="77777777" w:rsidR="00A44BDA" w:rsidRDefault="00E5299F">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A44BDA">
          <w:rPr>
            <w:webHidden/>
          </w:rPr>
          <w:t>87</w:t>
        </w:r>
        <w:r w:rsidR="00A44BDA">
          <w:rPr>
            <w:webHidden/>
          </w:rPr>
          <w:fldChar w:fldCharType="end"/>
        </w:r>
      </w:hyperlink>
    </w:p>
    <w:p w14:paraId="0BAA053E"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A44BDA">
          <w:rPr>
            <w:webHidden/>
          </w:rPr>
          <w:t>88</w:t>
        </w:r>
        <w:r w:rsidR="00A44BDA">
          <w:rPr>
            <w:webHidden/>
          </w:rPr>
          <w:fldChar w:fldCharType="end"/>
        </w:r>
      </w:hyperlink>
    </w:p>
    <w:p w14:paraId="1497C483" w14:textId="77777777" w:rsidR="00A44BDA" w:rsidRDefault="00E5299F">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A44BDA">
          <w:rPr>
            <w:webHidden/>
          </w:rPr>
          <w:t>88</w:t>
        </w:r>
        <w:r w:rsidR="00A44BDA">
          <w:rPr>
            <w:webHidden/>
          </w:rPr>
          <w:fldChar w:fldCharType="end"/>
        </w:r>
      </w:hyperlink>
    </w:p>
    <w:p w14:paraId="1D5A96C8" w14:textId="77777777" w:rsidR="00A44BDA" w:rsidRDefault="00E5299F">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A44BDA">
          <w:rPr>
            <w:webHidden/>
          </w:rPr>
          <w:t>91</w:t>
        </w:r>
        <w:r w:rsidR="00A44BDA">
          <w:rPr>
            <w:webHidden/>
          </w:rPr>
          <w:fldChar w:fldCharType="end"/>
        </w:r>
      </w:hyperlink>
    </w:p>
    <w:p w14:paraId="37572B2F"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A44BDA">
          <w:rPr>
            <w:webHidden/>
          </w:rPr>
          <w:t>92</w:t>
        </w:r>
        <w:r w:rsidR="00A44BDA">
          <w:rPr>
            <w:webHidden/>
          </w:rPr>
          <w:fldChar w:fldCharType="end"/>
        </w:r>
      </w:hyperlink>
    </w:p>
    <w:p w14:paraId="26206A37" w14:textId="77777777" w:rsidR="00A44BDA" w:rsidRDefault="00E5299F">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A44BDA">
          <w:rPr>
            <w:webHidden/>
          </w:rPr>
          <w:t>92</w:t>
        </w:r>
        <w:r w:rsidR="00A44BDA">
          <w:rPr>
            <w:webHidden/>
          </w:rPr>
          <w:fldChar w:fldCharType="end"/>
        </w:r>
      </w:hyperlink>
    </w:p>
    <w:p w14:paraId="4497860A" w14:textId="77777777" w:rsidR="00A44BDA" w:rsidRDefault="00E5299F">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A44BDA">
          <w:rPr>
            <w:webHidden/>
          </w:rPr>
          <w:t>93</w:t>
        </w:r>
        <w:r w:rsidR="00A44BDA">
          <w:rPr>
            <w:webHidden/>
          </w:rPr>
          <w:fldChar w:fldCharType="end"/>
        </w:r>
      </w:hyperlink>
    </w:p>
    <w:p w14:paraId="03FE011B"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A44BDA">
          <w:rPr>
            <w:webHidden/>
          </w:rPr>
          <w:t>94</w:t>
        </w:r>
        <w:r w:rsidR="00A44BDA">
          <w:rPr>
            <w:webHidden/>
          </w:rPr>
          <w:fldChar w:fldCharType="end"/>
        </w:r>
      </w:hyperlink>
    </w:p>
    <w:p w14:paraId="427D299F" w14:textId="77777777" w:rsidR="00A44BDA" w:rsidRDefault="00E5299F">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A44BDA">
          <w:rPr>
            <w:webHidden/>
          </w:rPr>
          <w:t>94</w:t>
        </w:r>
        <w:r w:rsidR="00A44BDA">
          <w:rPr>
            <w:webHidden/>
          </w:rPr>
          <w:fldChar w:fldCharType="end"/>
        </w:r>
      </w:hyperlink>
    </w:p>
    <w:p w14:paraId="56B2972C" w14:textId="77777777" w:rsidR="00A44BDA" w:rsidRDefault="00E5299F">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A44BDA">
          <w:rPr>
            <w:webHidden/>
          </w:rPr>
          <w:t>96</w:t>
        </w:r>
        <w:r w:rsidR="00A44BDA">
          <w:rPr>
            <w:webHidden/>
          </w:rPr>
          <w:fldChar w:fldCharType="end"/>
        </w:r>
      </w:hyperlink>
    </w:p>
    <w:p w14:paraId="1C5E47BB"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A44BDA">
          <w:rPr>
            <w:webHidden/>
          </w:rPr>
          <w:t>97</w:t>
        </w:r>
        <w:r w:rsidR="00A44BDA">
          <w:rPr>
            <w:webHidden/>
          </w:rPr>
          <w:fldChar w:fldCharType="end"/>
        </w:r>
      </w:hyperlink>
    </w:p>
    <w:p w14:paraId="67F2951E" w14:textId="77777777" w:rsidR="00A44BDA" w:rsidRDefault="00E5299F">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A44BDA">
          <w:rPr>
            <w:webHidden/>
          </w:rPr>
          <w:t>97</w:t>
        </w:r>
        <w:r w:rsidR="00A44BDA">
          <w:rPr>
            <w:webHidden/>
          </w:rPr>
          <w:fldChar w:fldCharType="end"/>
        </w:r>
      </w:hyperlink>
    </w:p>
    <w:p w14:paraId="604F84FA"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A44BDA">
          <w:rPr>
            <w:webHidden/>
          </w:rPr>
          <w:t>105</w:t>
        </w:r>
        <w:r w:rsidR="00A44BDA">
          <w:rPr>
            <w:webHidden/>
          </w:rPr>
          <w:fldChar w:fldCharType="end"/>
        </w:r>
      </w:hyperlink>
    </w:p>
    <w:p w14:paraId="65AD45EE" w14:textId="77777777" w:rsidR="00A44BDA" w:rsidRDefault="00E5299F">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A44BDA">
          <w:rPr>
            <w:webHidden/>
          </w:rPr>
          <w:t>105</w:t>
        </w:r>
        <w:r w:rsidR="00A44BDA">
          <w:rPr>
            <w:webHidden/>
          </w:rPr>
          <w:fldChar w:fldCharType="end"/>
        </w:r>
      </w:hyperlink>
    </w:p>
    <w:p w14:paraId="4360B6DE"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A44BDA">
          <w:rPr>
            <w:webHidden/>
          </w:rPr>
          <w:t>110</w:t>
        </w:r>
        <w:r w:rsidR="00A44BDA">
          <w:rPr>
            <w:webHidden/>
          </w:rPr>
          <w:fldChar w:fldCharType="end"/>
        </w:r>
      </w:hyperlink>
    </w:p>
    <w:p w14:paraId="705442B4"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A44BDA">
          <w:rPr>
            <w:webHidden/>
          </w:rPr>
          <w:t>110</w:t>
        </w:r>
        <w:r w:rsidR="00A44BDA">
          <w:rPr>
            <w:webHidden/>
          </w:rPr>
          <w:fldChar w:fldCharType="end"/>
        </w:r>
      </w:hyperlink>
    </w:p>
    <w:p w14:paraId="6B8FEE58"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A44BDA">
          <w:rPr>
            <w:webHidden/>
          </w:rPr>
          <w:t>111</w:t>
        </w:r>
        <w:r w:rsidR="00A44BDA">
          <w:rPr>
            <w:webHidden/>
          </w:rPr>
          <w:fldChar w:fldCharType="end"/>
        </w:r>
      </w:hyperlink>
    </w:p>
    <w:p w14:paraId="0BB7A906"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A44BDA">
          <w:rPr>
            <w:webHidden/>
          </w:rPr>
          <w:t>111</w:t>
        </w:r>
        <w:r w:rsidR="00A44BDA">
          <w:rPr>
            <w:webHidden/>
          </w:rPr>
          <w:fldChar w:fldCharType="end"/>
        </w:r>
      </w:hyperlink>
    </w:p>
    <w:p w14:paraId="1FDBF2D2" w14:textId="77777777" w:rsidR="00A44BDA" w:rsidRDefault="00E5299F">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A44BDA">
          <w:rPr>
            <w:webHidden/>
          </w:rPr>
          <w:t>112</w:t>
        </w:r>
        <w:r w:rsidR="00A44BDA">
          <w:rPr>
            <w:webHidden/>
          </w:rPr>
          <w:fldChar w:fldCharType="end"/>
        </w:r>
      </w:hyperlink>
    </w:p>
    <w:p w14:paraId="53FF1923"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A44BDA">
          <w:rPr>
            <w:webHidden/>
          </w:rPr>
          <w:t>117</w:t>
        </w:r>
        <w:r w:rsidR="00A44BDA">
          <w:rPr>
            <w:webHidden/>
          </w:rPr>
          <w:fldChar w:fldCharType="end"/>
        </w:r>
      </w:hyperlink>
    </w:p>
    <w:p w14:paraId="7C742C0D"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A44BDA">
          <w:rPr>
            <w:webHidden/>
          </w:rPr>
          <w:t>117</w:t>
        </w:r>
        <w:r w:rsidR="00A44BDA">
          <w:rPr>
            <w:webHidden/>
          </w:rPr>
          <w:fldChar w:fldCharType="end"/>
        </w:r>
      </w:hyperlink>
    </w:p>
    <w:p w14:paraId="0FCAF4D9"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A44BDA">
          <w:rPr>
            <w:webHidden/>
          </w:rPr>
          <w:t>120</w:t>
        </w:r>
        <w:r w:rsidR="00A44BDA">
          <w:rPr>
            <w:webHidden/>
          </w:rPr>
          <w:fldChar w:fldCharType="end"/>
        </w:r>
      </w:hyperlink>
    </w:p>
    <w:p w14:paraId="781FE1B3"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A44BDA">
          <w:rPr>
            <w:webHidden/>
          </w:rPr>
          <w:t>120</w:t>
        </w:r>
        <w:r w:rsidR="00A44BDA">
          <w:rPr>
            <w:webHidden/>
          </w:rPr>
          <w:fldChar w:fldCharType="end"/>
        </w:r>
      </w:hyperlink>
    </w:p>
    <w:p w14:paraId="7A228B0E"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A44BDA">
          <w:rPr>
            <w:webHidden/>
          </w:rPr>
          <w:t>121</w:t>
        </w:r>
        <w:r w:rsidR="00A44BDA">
          <w:rPr>
            <w:webHidden/>
          </w:rPr>
          <w:fldChar w:fldCharType="end"/>
        </w:r>
      </w:hyperlink>
    </w:p>
    <w:p w14:paraId="1A3DA22E"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A44BDA">
          <w:rPr>
            <w:webHidden/>
          </w:rPr>
          <w:t>123</w:t>
        </w:r>
        <w:r w:rsidR="00A44BDA">
          <w:rPr>
            <w:webHidden/>
          </w:rPr>
          <w:fldChar w:fldCharType="end"/>
        </w:r>
      </w:hyperlink>
    </w:p>
    <w:p w14:paraId="49838F8F"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A44BDA">
          <w:rPr>
            <w:webHidden/>
          </w:rPr>
          <w:t>125</w:t>
        </w:r>
        <w:r w:rsidR="00A44BDA">
          <w:rPr>
            <w:webHidden/>
          </w:rPr>
          <w:fldChar w:fldCharType="end"/>
        </w:r>
      </w:hyperlink>
    </w:p>
    <w:p w14:paraId="57273A6A"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A44BDA">
          <w:rPr>
            <w:webHidden/>
          </w:rPr>
          <w:t>125</w:t>
        </w:r>
        <w:r w:rsidR="00A44BDA">
          <w:rPr>
            <w:webHidden/>
          </w:rPr>
          <w:fldChar w:fldCharType="end"/>
        </w:r>
      </w:hyperlink>
    </w:p>
    <w:p w14:paraId="16F8C9B4"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A44BDA">
          <w:rPr>
            <w:webHidden/>
          </w:rPr>
          <w:t>126</w:t>
        </w:r>
        <w:r w:rsidR="00A44BDA">
          <w:rPr>
            <w:webHidden/>
          </w:rPr>
          <w:fldChar w:fldCharType="end"/>
        </w:r>
      </w:hyperlink>
    </w:p>
    <w:p w14:paraId="615EC605"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A44BDA">
          <w:rPr>
            <w:webHidden/>
          </w:rPr>
          <w:t>128</w:t>
        </w:r>
        <w:r w:rsidR="00A44BDA">
          <w:rPr>
            <w:webHidden/>
          </w:rPr>
          <w:fldChar w:fldCharType="end"/>
        </w:r>
      </w:hyperlink>
    </w:p>
    <w:p w14:paraId="0BDFA089"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A44BDA">
          <w:rPr>
            <w:webHidden/>
          </w:rPr>
          <w:t>131</w:t>
        </w:r>
        <w:r w:rsidR="00A44BDA">
          <w:rPr>
            <w:webHidden/>
          </w:rPr>
          <w:fldChar w:fldCharType="end"/>
        </w:r>
      </w:hyperlink>
    </w:p>
    <w:p w14:paraId="1D1E5EC5"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A44BDA">
          <w:rPr>
            <w:webHidden/>
          </w:rPr>
          <w:t>135</w:t>
        </w:r>
        <w:r w:rsidR="00A44BDA">
          <w:rPr>
            <w:webHidden/>
          </w:rPr>
          <w:fldChar w:fldCharType="end"/>
        </w:r>
      </w:hyperlink>
    </w:p>
    <w:p w14:paraId="31266B7B"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A44BDA">
          <w:rPr>
            <w:webHidden/>
          </w:rPr>
          <w:t>135</w:t>
        </w:r>
        <w:r w:rsidR="00A44BDA">
          <w:rPr>
            <w:webHidden/>
          </w:rPr>
          <w:fldChar w:fldCharType="end"/>
        </w:r>
      </w:hyperlink>
    </w:p>
    <w:p w14:paraId="29F62534"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A44BDA">
          <w:rPr>
            <w:webHidden/>
          </w:rPr>
          <w:t>136</w:t>
        </w:r>
        <w:r w:rsidR="00A44BDA">
          <w:rPr>
            <w:webHidden/>
          </w:rPr>
          <w:fldChar w:fldCharType="end"/>
        </w:r>
      </w:hyperlink>
    </w:p>
    <w:p w14:paraId="62FDF55C" w14:textId="77777777" w:rsidR="00A44BDA" w:rsidRDefault="00E5299F">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A44BDA">
          <w:rPr>
            <w:webHidden/>
          </w:rPr>
          <w:t>137</w:t>
        </w:r>
        <w:r w:rsidR="00A44BDA">
          <w:rPr>
            <w:webHidden/>
          </w:rPr>
          <w:fldChar w:fldCharType="end"/>
        </w:r>
      </w:hyperlink>
    </w:p>
    <w:p w14:paraId="43BAB079" w14:textId="77777777" w:rsidR="00A44BDA" w:rsidRDefault="00E5299F">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A44BDA">
          <w:rPr>
            <w:webHidden/>
          </w:rPr>
          <w:t>137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234725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2347255"/>
      <w:r w:rsidRPr="00376A79">
        <w:rPr>
          <w:rFonts w:ascii="Times New Roman" w:hAnsi="Times New Roman"/>
          <w:sz w:val="28"/>
          <w:szCs w:val="28"/>
        </w:rPr>
        <w:lastRenderedPageBreak/>
        <w:t>ТЕРМИНЫ И ОПРЕДЕЛЕНИЯ</w:t>
      </w:r>
      <w:bookmarkEnd w:id="7"/>
      <w:bookmarkEnd w:id="24"/>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5"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5"/>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234725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08D5AF5" w14:textId="77777777" w:rsidR="00D11474" w:rsidRPr="00E014DA" w:rsidRDefault="00D11474" w:rsidP="002D1E64">
      <w:pPr>
        <w:pStyle w:val="20"/>
        <w:tabs>
          <w:tab w:val="clear" w:pos="2694"/>
          <w:tab w:val="num" w:pos="1134"/>
        </w:tabs>
        <w:ind w:hanging="2694"/>
        <w:rPr>
          <w:sz w:val="28"/>
        </w:rPr>
      </w:pPr>
      <w:bookmarkStart w:id="40" w:name="_Toc72347257"/>
      <w:r w:rsidRPr="00E014DA">
        <w:rPr>
          <w:sz w:val="28"/>
        </w:rPr>
        <w:t>Статус настоящего раздела</w:t>
      </w:r>
      <w:bookmarkEnd w:id="40"/>
    </w:p>
    <w:p w14:paraId="59E739C6" w14:textId="7777777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A44BD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A44BDA">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1" w:name="_Toc203081977"/>
      <w:bookmarkStart w:id="42" w:name="_Toc328493354"/>
      <w:bookmarkStart w:id="43" w:name="_Toc334798694"/>
      <w:bookmarkStart w:id="44" w:name="_Toc7234725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D3AD2"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8D3AD2" w:rsidRDefault="00D11474" w:rsidP="008F0F9D">
            <w:pPr>
              <w:pStyle w:val="Tableheader"/>
              <w:spacing w:after="120"/>
              <w:jc w:val="center"/>
              <w:rPr>
                <w:sz w:val="22"/>
                <w:szCs w:val="22"/>
              </w:rPr>
            </w:pPr>
            <w:r w:rsidRPr="008D3AD2">
              <w:rPr>
                <w:sz w:val="22"/>
                <w:szCs w:val="22"/>
              </w:rPr>
              <w:t>№</w:t>
            </w:r>
            <w:r w:rsidR="006D5D95" w:rsidRPr="008D3AD2">
              <w:rPr>
                <w:sz w:val="22"/>
                <w:szCs w:val="22"/>
              </w:rPr>
              <w:t xml:space="preserve"> </w:t>
            </w:r>
            <w:r w:rsidRPr="008D3AD2">
              <w:rPr>
                <w:sz w:val="22"/>
                <w:szCs w:val="22"/>
              </w:rPr>
              <w:t>п</w:t>
            </w:r>
            <w:r w:rsidR="009813E5" w:rsidRPr="008D3AD2">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8D3AD2" w:rsidRDefault="00D11474" w:rsidP="008F0F9D">
            <w:pPr>
              <w:pStyle w:val="Tableheader"/>
              <w:spacing w:after="120"/>
              <w:jc w:val="center"/>
              <w:rPr>
                <w:sz w:val="22"/>
                <w:szCs w:val="22"/>
              </w:rPr>
            </w:pPr>
            <w:r w:rsidRPr="008D3AD2">
              <w:rPr>
                <w:sz w:val="22"/>
                <w:szCs w:val="22"/>
              </w:rPr>
              <w:t>Наименование</w:t>
            </w:r>
            <w:r w:rsidR="00C47471" w:rsidRPr="008D3AD2">
              <w:rPr>
                <w:sz w:val="22"/>
                <w:szCs w:val="22"/>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8D3AD2" w:rsidRDefault="00F148AA" w:rsidP="008F0F9D">
            <w:pPr>
              <w:pStyle w:val="Tableheader"/>
              <w:spacing w:after="120"/>
              <w:jc w:val="center"/>
              <w:rPr>
                <w:sz w:val="22"/>
                <w:szCs w:val="22"/>
              </w:rPr>
            </w:pPr>
            <w:r w:rsidRPr="008D3AD2">
              <w:rPr>
                <w:sz w:val="22"/>
                <w:szCs w:val="22"/>
              </w:rPr>
              <w:t>Содержание пункта</w:t>
            </w:r>
          </w:p>
        </w:tc>
      </w:tr>
      <w:tr w:rsidR="00D11474" w:rsidRPr="008D3AD2"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8D3AD2" w:rsidRDefault="00D11474" w:rsidP="006D6780">
            <w:pPr>
              <w:pStyle w:val="a0"/>
              <w:jc w:val="left"/>
              <w:rPr>
                <w:sz w:val="22"/>
                <w:szCs w:val="22"/>
              </w:rPr>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8D3AD2" w:rsidRDefault="00D11474" w:rsidP="00401F1A">
            <w:pPr>
              <w:pStyle w:val="Tabletext"/>
              <w:spacing w:after="120"/>
              <w:rPr>
                <w:sz w:val="22"/>
                <w:szCs w:val="22"/>
              </w:rPr>
            </w:pPr>
            <w:r w:rsidRPr="008D3AD2">
              <w:rPr>
                <w:sz w:val="22"/>
                <w:szCs w:val="22"/>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8D3AD2" w:rsidRDefault="000875A2" w:rsidP="00401F1A">
            <w:pPr>
              <w:spacing w:after="120"/>
              <w:rPr>
                <w:rStyle w:val="af9"/>
                <w:b w:val="0"/>
                <w:sz w:val="22"/>
                <w:szCs w:val="22"/>
              </w:rPr>
            </w:pPr>
            <w:r w:rsidRPr="008D3AD2">
              <w:rPr>
                <w:sz w:val="22"/>
                <w:szCs w:val="22"/>
              </w:rPr>
              <w:t>Конкурс в электронной форме</w:t>
            </w:r>
          </w:p>
        </w:tc>
      </w:tr>
      <w:tr w:rsidR="00235FA5" w:rsidRPr="008D3AD2"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235FA5" w:rsidRPr="008D3AD2" w:rsidRDefault="00235FA5" w:rsidP="00235FA5">
            <w:pPr>
              <w:pStyle w:val="a0"/>
              <w:rPr>
                <w:sz w:val="22"/>
                <w:szCs w:val="22"/>
              </w:rPr>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D180986" w14:textId="77777777" w:rsidR="00235FA5" w:rsidRPr="008D3AD2" w:rsidRDefault="00235FA5" w:rsidP="00235FA5">
            <w:pPr>
              <w:pStyle w:val="Tabletext"/>
              <w:jc w:val="left"/>
              <w:rPr>
                <w:sz w:val="22"/>
                <w:szCs w:val="22"/>
              </w:rPr>
            </w:pPr>
            <w:r w:rsidRPr="008D3AD2">
              <w:rPr>
                <w:sz w:val="22"/>
                <w:szCs w:val="22"/>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68E4CA7C" w:rsidR="00235FA5" w:rsidRPr="008D3AD2" w:rsidRDefault="00FA3C99" w:rsidP="00235FA5">
            <w:pPr>
              <w:spacing w:after="120"/>
              <w:rPr>
                <w:rStyle w:val="af9"/>
                <w:b w:val="0"/>
                <w:snapToGrid/>
                <w:sz w:val="22"/>
                <w:szCs w:val="22"/>
              </w:rPr>
            </w:pPr>
            <w:r w:rsidRPr="00FA3C99">
              <w:rPr>
                <w:sz w:val="22"/>
                <w:szCs w:val="22"/>
              </w:rPr>
              <w:t xml:space="preserve">лот 109701-РЕМ ПРОД-2022-ДРСК-ЮЯЭС Бурение скважин и установка приставок </w:t>
            </w:r>
            <w:proofErr w:type="spellStart"/>
            <w:r w:rsidRPr="00FA3C99">
              <w:rPr>
                <w:sz w:val="22"/>
                <w:szCs w:val="22"/>
              </w:rPr>
              <w:t>Алданский</w:t>
            </w:r>
            <w:proofErr w:type="spellEnd"/>
            <w:r w:rsidRPr="00FA3C99">
              <w:rPr>
                <w:sz w:val="22"/>
                <w:szCs w:val="22"/>
              </w:rPr>
              <w:t xml:space="preserve"> РЭС</w:t>
            </w:r>
          </w:p>
        </w:tc>
      </w:tr>
      <w:tr w:rsidR="004010E6" w:rsidRPr="008D3AD2" w14:paraId="137FD9BB" w14:textId="77777777" w:rsidTr="00047AD4">
        <w:trPr>
          <w:trHeight w:val="45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8D3AD2" w:rsidRDefault="004010E6" w:rsidP="0025659F">
            <w:pPr>
              <w:pStyle w:val="a0"/>
              <w:rPr>
                <w:sz w:val="22"/>
                <w:szCs w:val="22"/>
              </w:rPr>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8D3AD2" w:rsidRDefault="004010E6" w:rsidP="0025659F">
            <w:pPr>
              <w:pStyle w:val="Tabletext"/>
              <w:jc w:val="left"/>
              <w:rPr>
                <w:sz w:val="22"/>
                <w:szCs w:val="22"/>
              </w:rPr>
            </w:pPr>
            <w:r w:rsidRPr="008D3AD2">
              <w:rPr>
                <w:sz w:val="22"/>
                <w:szCs w:val="22"/>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382A4884" w:rsidR="00C93D41" w:rsidRPr="008D3AD2" w:rsidRDefault="00724896" w:rsidP="00047AD4">
            <w:pPr>
              <w:pStyle w:val="Tableheader"/>
              <w:rPr>
                <w:rStyle w:val="af9"/>
                <w:b/>
                <w:sz w:val="22"/>
                <w:szCs w:val="22"/>
              </w:rPr>
            </w:pPr>
            <w:r w:rsidRPr="008D3AD2">
              <w:rPr>
                <w:b w:val="0"/>
                <w:snapToGrid w:val="0"/>
                <w:sz w:val="22"/>
                <w:szCs w:val="22"/>
              </w:rPr>
              <w:t xml:space="preserve"> Нет</w:t>
            </w:r>
            <w:r w:rsidRPr="008D3AD2">
              <w:rPr>
                <w:i/>
                <w:snapToGrid w:val="0"/>
                <w:sz w:val="22"/>
                <w:szCs w:val="22"/>
              </w:rPr>
              <w:t xml:space="preserve"> </w:t>
            </w:r>
          </w:p>
        </w:tc>
      </w:tr>
      <w:tr w:rsidR="003172C5" w:rsidRPr="008D3AD2"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8D3AD2" w:rsidRDefault="003172C5" w:rsidP="006D6780">
            <w:pPr>
              <w:pStyle w:val="a0"/>
              <w:jc w:val="left"/>
              <w:rPr>
                <w:sz w:val="22"/>
                <w:szCs w:val="22"/>
              </w:rPr>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8D3AD2" w:rsidRDefault="009315D8" w:rsidP="006D6780">
            <w:pPr>
              <w:pStyle w:val="Tabletext"/>
              <w:jc w:val="left"/>
              <w:rPr>
                <w:sz w:val="22"/>
                <w:szCs w:val="22"/>
              </w:rPr>
            </w:pPr>
            <w:r w:rsidRPr="008D3AD2">
              <w:rPr>
                <w:sz w:val="22"/>
                <w:szCs w:val="22"/>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8D3AD2" w:rsidRDefault="00655BC6" w:rsidP="006D6780">
            <w:pPr>
              <w:pStyle w:val="Tableheader"/>
              <w:rPr>
                <w:rStyle w:val="af9"/>
                <w:b/>
                <w:sz w:val="22"/>
                <w:szCs w:val="22"/>
              </w:rPr>
            </w:pPr>
            <w:r w:rsidRPr="008D3AD2">
              <w:rPr>
                <w:b w:val="0"/>
                <w:snapToGrid w:val="0"/>
                <w:sz w:val="22"/>
                <w:szCs w:val="22"/>
              </w:rPr>
              <w:t>Да</w:t>
            </w:r>
          </w:p>
        </w:tc>
      </w:tr>
      <w:tr w:rsidR="00235FA5" w:rsidRPr="008D3AD2"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235FA5" w:rsidRPr="008D3AD2" w:rsidRDefault="00235FA5" w:rsidP="00235FA5">
            <w:pPr>
              <w:pStyle w:val="a0"/>
              <w:rPr>
                <w:sz w:val="22"/>
                <w:szCs w:val="22"/>
              </w:rPr>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2DED631" w14:textId="77777777" w:rsidR="00235FA5" w:rsidRPr="008D3AD2" w:rsidRDefault="00235FA5" w:rsidP="00235FA5">
            <w:pPr>
              <w:pStyle w:val="Tabletext"/>
              <w:jc w:val="left"/>
              <w:rPr>
                <w:sz w:val="22"/>
                <w:szCs w:val="22"/>
              </w:rPr>
            </w:pPr>
            <w:r w:rsidRPr="008D3AD2">
              <w:rPr>
                <w:sz w:val="22"/>
                <w:szCs w:val="22"/>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53CE4E" w14:textId="77777777" w:rsidR="00235FA5" w:rsidRPr="008D3AD2" w:rsidRDefault="00235FA5" w:rsidP="00235FA5">
            <w:pPr>
              <w:snapToGrid w:val="0"/>
              <w:spacing w:after="120"/>
              <w:ind w:left="146"/>
              <w:rPr>
                <w:color w:val="0000FF"/>
                <w:sz w:val="22"/>
                <w:szCs w:val="22"/>
                <w:u w:val="single"/>
              </w:rPr>
            </w:pPr>
            <w:r w:rsidRPr="008D3AD2">
              <w:rPr>
                <w:sz w:val="22"/>
                <w:szCs w:val="22"/>
              </w:rPr>
              <w:t xml:space="preserve">Электронная торговая площадка: Электронная (торговая) площадка: </w:t>
            </w:r>
            <w:hyperlink r:id="rId16" w:history="1">
              <w:r w:rsidRPr="008D3AD2">
                <w:rPr>
                  <w:rStyle w:val="a9"/>
                  <w:sz w:val="22"/>
                  <w:szCs w:val="22"/>
                </w:rPr>
                <w:t>https://tender.lot-online.ru</w:t>
              </w:r>
            </w:hyperlink>
            <w:r w:rsidRPr="008D3AD2">
              <w:rPr>
                <w:i/>
                <w:iCs/>
                <w:color w:val="0000FF"/>
                <w:sz w:val="22"/>
                <w:szCs w:val="22"/>
                <w:u w:val="single"/>
              </w:rPr>
              <w:t xml:space="preserve">    </w:t>
            </w:r>
          </w:p>
          <w:p w14:paraId="121E3372" w14:textId="77777777" w:rsidR="00235FA5" w:rsidRPr="008D3AD2" w:rsidRDefault="00235FA5" w:rsidP="00235FA5">
            <w:pPr>
              <w:spacing w:before="0"/>
              <w:jc w:val="left"/>
              <w:rPr>
                <w:rStyle w:val="a9"/>
                <w:bCs/>
                <w:sz w:val="22"/>
                <w:szCs w:val="22"/>
              </w:rPr>
            </w:pPr>
          </w:p>
          <w:p w14:paraId="7D98D08F" w14:textId="2BA85D3B" w:rsidR="00235FA5" w:rsidRPr="008D3AD2" w:rsidRDefault="00235FA5" w:rsidP="00235FA5">
            <w:pPr>
              <w:spacing w:after="120"/>
              <w:ind w:left="38"/>
              <w:rPr>
                <w:i/>
                <w:snapToGrid/>
                <w:sz w:val="22"/>
                <w:szCs w:val="22"/>
                <w:shd w:val="clear" w:color="auto" w:fill="FFFF99"/>
              </w:rPr>
            </w:pPr>
            <w:r w:rsidRPr="008D3AD2">
              <w:rPr>
                <w:sz w:val="22"/>
                <w:szCs w:val="22"/>
              </w:rPr>
              <w:t xml:space="preserve">Регламент РАД, в соответствии с которым проводится закупка, размещен по адресу: </w:t>
            </w:r>
            <w:hyperlink r:id="rId17" w:tgtFrame="_blank" w:tooltip="https://tender.lot-online.ru/app/EtpDocList/page" w:history="1">
              <w:r w:rsidRPr="008D3AD2">
                <w:rPr>
                  <w:rStyle w:val="a9"/>
                  <w:sz w:val="22"/>
                  <w:szCs w:val="22"/>
                </w:rPr>
                <w:t>https://tender.lot-online.ru/app/EtpDocList/page</w:t>
              </w:r>
            </w:hyperlink>
          </w:p>
        </w:tc>
      </w:tr>
      <w:tr w:rsidR="00D11474" w:rsidRPr="008D3AD2" w14:paraId="23BC4BB0" w14:textId="77777777" w:rsidTr="00047AD4">
        <w:trPr>
          <w:trHeight w:val="268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8D3AD2" w:rsidRDefault="00D11474" w:rsidP="006D6780">
            <w:pPr>
              <w:pStyle w:val="a0"/>
              <w:jc w:val="left"/>
              <w:rPr>
                <w:sz w:val="22"/>
                <w:szCs w:val="22"/>
              </w:rPr>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8D3AD2" w:rsidRDefault="00D11474" w:rsidP="006D6780">
            <w:pPr>
              <w:pStyle w:val="Tabletext"/>
              <w:jc w:val="left"/>
              <w:rPr>
                <w:sz w:val="22"/>
                <w:szCs w:val="22"/>
              </w:rPr>
            </w:pPr>
            <w:r w:rsidRPr="008D3AD2">
              <w:rPr>
                <w:sz w:val="22"/>
                <w:szCs w:val="22"/>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Pr="008D3AD2" w:rsidRDefault="00B359A3" w:rsidP="00C34252">
            <w:pPr>
              <w:rPr>
                <w:sz w:val="22"/>
                <w:szCs w:val="22"/>
              </w:rPr>
            </w:pPr>
            <w:r w:rsidRPr="008D3AD2">
              <w:rPr>
                <w:sz w:val="22"/>
                <w:szCs w:val="22"/>
              </w:rPr>
              <w:t>Участвовать в закупке могут только субъекты МСП</w:t>
            </w:r>
            <w:r w:rsidR="00644256" w:rsidRPr="008D3AD2">
              <w:rPr>
                <w:sz w:val="22"/>
                <w:szCs w:val="22"/>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8D3AD2">
              <w:rPr>
                <w:sz w:val="22"/>
                <w:szCs w:val="22"/>
              </w:rPr>
              <w:t xml:space="preserve"> </w:t>
            </w:r>
          </w:p>
          <w:p w14:paraId="73B5E26C" w14:textId="77777777" w:rsidR="00D64119" w:rsidRPr="008D3AD2" w:rsidRDefault="00B359A3" w:rsidP="00C34252">
            <w:pPr>
              <w:rPr>
                <w:rStyle w:val="af9"/>
                <w:b w:val="0"/>
                <w:i w:val="0"/>
                <w:sz w:val="22"/>
                <w:szCs w:val="22"/>
                <w:shd w:val="clear" w:color="auto" w:fill="auto"/>
              </w:rPr>
            </w:pPr>
            <w:r w:rsidRPr="008D3AD2">
              <w:rPr>
                <w:sz w:val="22"/>
                <w:szCs w:val="22"/>
              </w:rPr>
              <w:t xml:space="preserve">При этом </w:t>
            </w:r>
            <w:r w:rsidR="00FF21CB" w:rsidRPr="008D3AD2">
              <w:rPr>
                <w:sz w:val="22"/>
                <w:szCs w:val="22"/>
              </w:rPr>
              <w:t>У</w:t>
            </w:r>
            <w:r w:rsidRPr="008D3AD2">
              <w:rPr>
                <w:sz w:val="22"/>
                <w:szCs w:val="22"/>
              </w:rPr>
              <w:t>частник вправе привлекать субподрядчиков (соисполнителей), в том числе не являющихся субъектами МСП</w:t>
            </w:r>
            <w:r w:rsidR="00E779CE" w:rsidRPr="008D3AD2">
              <w:rPr>
                <w:sz w:val="22"/>
                <w:szCs w:val="22"/>
              </w:rPr>
              <w:t xml:space="preserve">, </w:t>
            </w:r>
            <w:r w:rsidR="00481575" w:rsidRPr="008D3AD2">
              <w:rPr>
                <w:sz w:val="22"/>
                <w:szCs w:val="22"/>
              </w:rPr>
              <w:t xml:space="preserve">а также указанными выше физическими лицами </w:t>
            </w:r>
            <w:r w:rsidR="00FF21CB" w:rsidRPr="008D3AD2">
              <w:rPr>
                <w:sz w:val="22"/>
                <w:szCs w:val="22"/>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D3AD2">
              <w:rPr>
                <w:sz w:val="22"/>
                <w:szCs w:val="22"/>
              </w:rPr>
              <w:t>.</w:t>
            </w:r>
          </w:p>
        </w:tc>
      </w:tr>
      <w:tr w:rsidR="00235FA5" w:rsidRPr="008D3AD2"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235FA5" w:rsidRPr="008D3AD2" w:rsidRDefault="00235FA5" w:rsidP="00235FA5">
            <w:pPr>
              <w:pStyle w:val="a0"/>
              <w:rPr>
                <w:sz w:val="22"/>
                <w:szCs w:val="22"/>
              </w:rPr>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4DB52E67" w14:textId="77777777" w:rsidR="00235FA5" w:rsidRPr="008D3AD2" w:rsidRDefault="00235FA5" w:rsidP="00235FA5">
            <w:pPr>
              <w:pStyle w:val="Tabletext"/>
              <w:jc w:val="left"/>
              <w:rPr>
                <w:sz w:val="22"/>
                <w:szCs w:val="22"/>
              </w:rPr>
            </w:pPr>
            <w:r w:rsidRPr="008D3AD2">
              <w:rPr>
                <w:sz w:val="22"/>
                <w:szCs w:val="22"/>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A43DE8"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Наименование (полное и сокращенное): АО «Дальневосточная распределительная сетевая компания» (АО «ДРСК»)</w:t>
            </w:r>
          </w:p>
          <w:p w14:paraId="18E7CFD1"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Место нахождения: 675000, Амурская обл., г. Благовещенск, ул. Шевченко, 32</w:t>
            </w:r>
          </w:p>
          <w:p w14:paraId="101C32EF"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Почтовый адрес: 675000, Амурская обл., г. Благовещенск, ул. Шевченко, 32</w:t>
            </w:r>
          </w:p>
          <w:p w14:paraId="24DAC288"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Адрес электронной почты doc@drsk.ru</w:t>
            </w:r>
          </w:p>
          <w:p w14:paraId="51F6C771" w14:textId="7765AEB9" w:rsidR="00235FA5" w:rsidRPr="008D3AD2" w:rsidRDefault="00235FA5" w:rsidP="00235FA5">
            <w:pPr>
              <w:pStyle w:val="Tableheader"/>
              <w:spacing w:after="120"/>
              <w:rPr>
                <w:rStyle w:val="af9"/>
                <w:i w:val="0"/>
                <w:snapToGrid w:val="0"/>
                <w:sz w:val="22"/>
                <w:szCs w:val="22"/>
                <w:shd w:val="clear" w:color="auto" w:fill="auto"/>
              </w:rPr>
            </w:pPr>
            <w:r w:rsidRPr="008D3AD2">
              <w:rPr>
                <w:sz w:val="22"/>
                <w:szCs w:val="22"/>
              </w:rPr>
              <w:t>Контактный телефон: (4162) 397-383</w:t>
            </w:r>
          </w:p>
        </w:tc>
      </w:tr>
      <w:tr w:rsidR="00235FA5" w:rsidRPr="008D3AD2"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235FA5" w:rsidRPr="008D3AD2" w:rsidRDefault="00235FA5" w:rsidP="00235FA5">
            <w:pPr>
              <w:pStyle w:val="a0"/>
              <w:rPr>
                <w:sz w:val="22"/>
                <w:szCs w:val="22"/>
              </w:rPr>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4F2F470" w14:textId="77777777" w:rsidR="00235FA5" w:rsidRPr="008D3AD2" w:rsidRDefault="00235FA5" w:rsidP="00235FA5">
            <w:pPr>
              <w:pStyle w:val="Tabletext"/>
              <w:jc w:val="left"/>
              <w:rPr>
                <w:sz w:val="22"/>
                <w:szCs w:val="22"/>
              </w:rPr>
            </w:pPr>
            <w:r w:rsidRPr="008D3AD2">
              <w:rPr>
                <w:sz w:val="22"/>
                <w:szCs w:val="22"/>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9261EE"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Наименование (полное и сокращенное): АО «Дальневосточная распределительная сетевая компания» (АО «ДРСК»)</w:t>
            </w:r>
          </w:p>
          <w:p w14:paraId="58C39C0F"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Место нахождения: 675000, Амурская обл., г. Благовещенск, ул. Шевченко, 32</w:t>
            </w:r>
          </w:p>
          <w:p w14:paraId="6346D8EB"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Почтовый адрес: 675000, Амурская обл., г. Благовещенск, ул. Шевченко, 32</w:t>
            </w:r>
          </w:p>
          <w:p w14:paraId="2FFC97AC" w14:textId="77777777" w:rsidR="00235FA5" w:rsidRPr="008D3AD2" w:rsidRDefault="00235FA5" w:rsidP="00235FA5">
            <w:pPr>
              <w:pStyle w:val="Tableheader"/>
              <w:widowControl w:val="0"/>
              <w:spacing w:before="0"/>
              <w:jc w:val="left"/>
              <w:rPr>
                <w:b w:val="0"/>
                <w:snapToGrid w:val="0"/>
                <w:sz w:val="22"/>
                <w:szCs w:val="22"/>
              </w:rPr>
            </w:pPr>
            <w:r w:rsidRPr="008D3AD2">
              <w:rPr>
                <w:b w:val="0"/>
                <w:snapToGrid w:val="0"/>
                <w:sz w:val="22"/>
                <w:szCs w:val="22"/>
              </w:rPr>
              <w:t>Адрес электронной почты doc@drsk.ru</w:t>
            </w:r>
          </w:p>
          <w:p w14:paraId="6523D5B2" w14:textId="08537555" w:rsidR="00235FA5" w:rsidRPr="008D3AD2" w:rsidRDefault="00235FA5" w:rsidP="00235FA5">
            <w:pPr>
              <w:pStyle w:val="Tableheader"/>
              <w:spacing w:after="120"/>
              <w:rPr>
                <w:rStyle w:val="af9"/>
                <w:b/>
                <w:sz w:val="22"/>
                <w:szCs w:val="22"/>
              </w:rPr>
            </w:pPr>
            <w:r w:rsidRPr="008D3AD2">
              <w:rPr>
                <w:sz w:val="22"/>
                <w:szCs w:val="22"/>
              </w:rPr>
              <w:t>Контактный телефон: (4162) 397-383</w:t>
            </w:r>
          </w:p>
        </w:tc>
      </w:tr>
      <w:tr w:rsidR="00235FA5" w:rsidRPr="008D3AD2"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235FA5" w:rsidRPr="008D3AD2" w:rsidRDefault="00235FA5" w:rsidP="00235FA5">
            <w:pPr>
              <w:pStyle w:val="a0"/>
              <w:rPr>
                <w:sz w:val="22"/>
                <w:szCs w:val="22"/>
              </w:rPr>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12E04153" w14:textId="77777777" w:rsidR="00235FA5" w:rsidRPr="008D3AD2" w:rsidRDefault="00235FA5" w:rsidP="00235FA5">
            <w:pPr>
              <w:pStyle w:val="Tabletext"/>
              <w:jc w:val="left"/>
              <w:rPr>
                <w:sz w:val="22"/>
                <w:szCs w:val="22"/>
              </w:rPr>
            </w:pPr>
            <w:r w:rsidRPr="008D3AD2">
              <w:rPr>
                <w:sz w:val="22"/>
                <w:szCs w:val="22"/>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5890CA" w14:textId="77777777" w:rsidR="00235FA5" w:rsidRPr="008D3AD2" w:rsidRDefault="00235FA5" w:rsidP="00235FA5">
            <w:pPr>
              <w:pStyle w:val="Tableheader"/>
              <w:widowControl w:val="0"/>
              <w:spacing w:before="0"/>
              <w:rPr>
                <w:b w:val="0"/>
                <w:snapToGrid w:val="0"/>
                <w:sz w:val="22"/>
                <w:szCs w:val="22"/>
              </w:rPr>
            </w:pPr>
            <w:r w:rsidRPr="008D3AD2">
              <w:rPr>
                <w:b w:val="0"/>
                <w:snapToGrid w:val="0"/>
                <w:sz w:val="22"/>
                <w:szCs w:val="22"/>
              </w:rPr>
              <w:t>Контактное лицо: Игнатова Татьяна Анатольевна Контактный телефон: 8 (4162) 397-307</w:t>
            </w:r>
          </w:p>
          <w:p w14:paraId="687C4305" w14:textId="39B76C00" w:rsidR="00235FA5" w:rsidRPr="008D3AD2" w:rsidRDefault="00235FA5" w:rsidP="00235FA5">
            <w:pPr>
              <w:pStyle w:val="Tableheader"/>
              <w:spacing w:after="120"/>
              <w:rPr>
                <w:rStyle w:val="af9"/>
                <w:i w:val="0"/>
                <w:snapToGrid w:val="0"/>
                <w:sz w:val="22"/>
                <w:szCs w:val="22"/>
                <w:shd w:val="clear" w:color="auto" w:fill="auto"/>
              </w:rPr>
            </w:pPr>
            <w:r w:rsidRPr="008D3AD2">
              <w:rPr>
                <w:sz w:val="22"/>
                <w:szCs w:val="22"/>
              </w:rPr>
              <w:t xml:space="preserve">Адрес электронной почты: </w:t>
            </w:r>
            <w:hyperlink r:id="rId18" w:history="1">
              <w:r w:rsidRPr="008D3AD2">
                <w:rPr>
                  <w:rStyle w:val="a9"/>
                  <w:sz w:val="22"/>
                  <w:szCs w:val="22"/>
                </w:rPr>
                <w:t>ignatova-ta@drsk.ru</w:t>
              </w:r>
            </w:hyperlink>
            <w:r w:rsidRPr="008D3AD2">
              <w:rPr>
                <w:sz w:val="22"/>
                <w:szCs w:val="22"/>
              </w:rPr>
              <w:t xml:space="preserve"> </w:t>
            </w:r>
          </w:p>
        </w:tc>
      </w:tr>
      <w:tr w:rsidR="00235FA5" w:rsidRPr="008D3AD2"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235FA5" w:rsidRPr="008D3AD2" w:rsidRDefault="00235FA5" w:rsidP="00235FA5">
            <w:pPr>
              <w:pStyle w:val="a0"/>
              <w:rPr>
                <w:sz w:val="22"/>
                <w:szCs w:val="22"/>
              </w:rPr>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7515716B" w14:textId="77777777" w:rsidR="00235FA5" w:rsidRPr="008D3AD2" w:rsidRDefault="00235FA5" w:rsidP="00235FA5">
            <w:pPr>
              <w:pStyle w:val="Tabletext"/>
              <w:jc w:val="left"/>
              <w:rPr>
                <w:sz w:val="22"/>
                <w:szCs w:val="22"/>
              </w:rPr>
            </w:pPr>
            <w:r w:rsidRPr="008D3AD2">
              <w:rPr>
                <w:sz w:val="22"/>
                <w:szCs w:val="22"/>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AB2C55" w14:textId="77777777" w:rsidR="00235FA5" w:rsidRPr="008D3AD2" w:rsidRDefault="00235FA5" w:rsidP="00235FA5">
            <w:pPr>
              <w:tabs>
                <w:tab w:val="left" w:pos="426"/>
              </w:tabs>
              <w:spacing w:before="0"/>
              <w:rPr>
                <w:rFonts w:eastAsia="Lucida Sans Unicode"/>
                <w:i/>
                <w:kern w:val="1"/>
                <w:sz w:val="22"/>
                <w:szCs w:val="22"/>
                <w:shd w:val="clear" w:color="auto" w:fill="FFFF99"/>
              </w:rPr>
            </w:pPr>
            <w:r w:rsidRPr="008D3AD2">
              <w:rPr>
                <w:sz w:val="22"/>
                <w:szCs w:val="22"/>
              </w:rPr>
              <w:t>Официальным источником информации о ходе проведения закупки является:</w:t>
            </w:r>
          </w:p>
          <w:p w14:paraId="52AD0EE1" w14:textId="0FD076FF" w:rsidR="00235FA5" w:rsidRPr="008D3AD2" w:rsidRDefault="00235FA5" w:rsidP="00235FA5">
            <w:pPr>
              <w:tabs>
                <w:tab w:val="left" w:pos="426"/>
              </w:tabs>
              <w:spacing w:after="120"/>
              <w:rPr>
                <w:rFonts w:eastAsia="Lucida Sans Unicode"/>
                <w:kern w:val="1"/>
                <w:sz w:val="22"/>
                <w:szCs w:val="22"/>
              </w:rPr>
            </w:pPr>
            <w:r w:rsidRPr="008D3AD2">
              <w:rPr>
                <w:sz w:val="22"/>
                <w:szCs w:val="22"/>
              </w:rPr>
              <w:t xml:space="preserve">Единая информационная система (ЕИС), расположенная по адресу: </w:t>
            </w:r>
            <w:hyperlink r:id="rId19" w:history="1">
              <w:r w:rsidRPr="008D3AD2">
                <w:rPr>
                  <w:rStyle w:val="a9"/>
                  <w:sz w:val="22"/>
                  <w:szCs w:val="22"/>
                </w:rPr>
                <w:t>www.zakupki.gov.ru</w:t>
              </w:r>
            </w:hyperlink>
          </w:p>
        </w:tc>
      </w:tr>
      <w:tr w:rsidR="00235FA5" w:rsidRPr="008D3AD2"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235FA5" w:rsidRPr="008D3AD2" w:rsidRDefault="00235FA5" w:rsidP="00235FA5">
            <w:pPr>
              <w:pStyle w:val="a0"/>
              <w:rPr>
                <w:sz w:val="22"/>
                <w:szCs w:val="22"/>
              </w:rPr>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741ED865" w14:textId="77777777" w:rsidR="00235FA5" w:rsidRPr="008D3AD2" w:rsidRDefault="00235FA5" w:rsidP="00235FA5">
            <w:pPr>
              <w:pStyle w:val="Tabletext"/>
              <w:jc w:val="left"/>
              <w:rPr>
                <w:sz w:val="22"/>
                <w:szCs w:val="22"/>
              </w:rPr>
            </w:pPr>
            <w:r w:rsidRPr="008D3AD2">
              <w:rPr>
                <w:sz w:val="22"/>
                <w:szCs w:val="22"/>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59F749E3" w:rsidR="00235FA5" w:rsidRPr="008D3AD2" w:rsidRDefault="0058756D" w:rsidP="00235FA5">
            <w:pPr>
              <w:rPr>
                <w:rStyle w:val="af9"/>
                <w:b w:val="0"/>
                <w:snapToGrid/>
                <w:sz w:val="22"/>
                <w:szCs w:val="22"/>
              </w:rPr>
            </w:pPr>
            <w:r>
              <w:rPr>
                <w:sz w:val="22"/>
                <w:szCs w:val="22"/>
              </w:rPr>
              <w:t>17</w:t>
            </w:r>
            <w:r w:rsidR="00790F2B">
              <w:rPr>
                <w:sz w:val="22"/>
                <w:szCs w:val="22"/>
              </w:rPr>
              <w:t>.02.2022</w:t>
            </w:r>
            <w:r w:rsidR="00235FA5" w:rsidRPr="008D3AD2">
              <w:rPr>
                <w:sz w:val="22"/>
                <w:szCs w:val="22"/>
              </w:rPr>
              <w:t xml:space="preserve"> г. </w:t>
            </w:r>
          </w:p>
        </w:tc>
      </w:tr>
      <w:tr w:rsidR="004B5506" w:rsidRPr="008D3AD2"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8D3AD2" w:rsidRDefault="004B5506" w:rsidP="0025659F">
            <w:pPr>
              <w:pStyle w:val="a0"/>
              <w:rPr>
                <w:sz w:val="22"/>
                <w:szCs w:val="22"/>
              </w:rPr>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D3AD2" w:rsidRDefault="004B5506" w:rsidP="0025659F">
            <w:pPr>
              <w:pStyle w:val="Tabletext"/>
              <w:jc w:val="left"/>
              <w:rPr>
                <w:sz w:val="22"/>
                <w:szCs w:val="22"/>
              </w:rPr>
            </w:pPr>
            <w:r w:rsidRPr="008D3AD2">
              <w:rPr>
                <w:sz w:val="22"/>
                <w:szCs w:val="22"/>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6E6214B0" w:rsidR="008B0993" w:rsidRPr="008D3AD2" w:rsidRDefault="008B0993" w:rsidP="00235FA5">
            <w:pPr>
              <w:pStyle w:val="affb"/>
              <w:numPr>
                <w:ilvl w:val="0"/>
                <w:numId w:val="32"/>
              </w:numPr>
              <w:tabs>
                <w:tab w:val="left" w:pos="426"/>
              </w:tabs>
              <w:spacing w:after="120"/>
              <w:contextualSpacing w:val="0"/>
              <w:jc w:val="both"/>
              <w:rPr>
                <w:rFonts w:ascii="Times New Roman" w:eastAsia="Times New Roman" w:hAnsi="Times New Roman"/>
                <w:noProof w:val="0"/>
                <w:snapToGrid w:val="0"/>
                <w:sz w:val="22"/>
                <w:szCs w:val="22"/>
                <w:lang w:eastAsia="ru-RU"/>
              </w:rPr>
            </w:pPr>
            <w:r w:rsidRPr="008D3AD2">
              <w:rPr>
                <w:rFonts w:ascii="Times New Roman" w:eastAsia="Times New Roman" w:hAnsi="Times New Roman"/>
                <w:noProof w:val="0"/>
                <w:snapToGrid w:val="0"/>
                <w:sz w:val="22"/>
                <w:szCs w:val="22"/>
                <w:lang w:eastAsia="ru-RU"/>
              </w:rPr>
              <w:t xml:space="preserve">НМЦ составляет </w:t>
            </w:r>
            <w:r w:rsidR="007F50AC" w:rsidRPr="007F50AC">
              <w:rPr>
                <w:rFonts w:ascii="Times New Roman" w:eastAsia="Times New Roman" w:hAnsi="Times New Roman"/>
                <w:noProof w:val="0"/>
                <w:snapToGrid w:val="0"/>
                <w:sz w:val="22"/>
                <w:szCs w:val="22"/>
                <w:lang w:eastAsia="ru-RU"/>
              </w:rPr>
              <w:t>7 549 373,</w:t>
            </w:r>
            <w:proofErr w:type="gramStart"/>
            <w:r w:rsidR="007F50AC" w:rsidRPr="007F50AC">
              <w:rPr>
                <w:rFonts w:ascii="Times New Roman" w:eastAsia="Times New Roman" w:hAnsi="Times New Roman"/>
                <w:noProof w:val="0"/>
                <w:snapToGrid w:val="0"/>
                <w:sz w:val="22"/>
                <w:szCs w:val="22"/>
                <w:lang w:eastAsia="ru-RU"/>
              </w:rPr>
              <w:t>00</w:t>
            </w:r>
            <w:r w:rsidR="00235FA5" w:rsidRPr="008D3AD2">
              <w:rPr>
                <w:rFonts w:ascii="Times New Roman" w:eastAsia="Times New Roman" w:hAnsi="Times New Roman"/>
                <w:noProof w:val="0"/>
                <w:snapToGrid w:val="0"/>
                <w:sz w:val="22"/>
                <w:szCs w:val="22"/>
                <w:lang w:eastAsia="ru-RU"/>
              </w:rPr>
              <w:t xml:space="preserve"> </w:t>
            </w:r>
            <w:r w:rsidRPr="008D3AD2">
              <w:rPr>
                <w:rFonts w:ascii="Times New Roman" w:eastAsia="Times New Roman" w:hAnsi="Times New Roman"/>
                <w:noProof w:val="0"/>
                <w:snapToGrid w:val="0"/>
                <w:sz w:val="22"/>
                <w:szCs w:val="22"/>
                <w:lang w:eastAsia="ru-RU"/>
              </w:rPr>
              <w:t xml:space="preserve"> руб.</w:t>
            </w:r>
            <w:proofErr w:type="gramEnd"/>
            <w:r w:rsidRPr="008D3AD2">
              <w:rPr>
                <w:rFonts w:ascii="Times New Roman" w:eastAsia="Times New Roman" w:hAnsi="Times New Roman"/>
                <w:noProof w:val="0"/>
                <w:snapToGrid w:val="0"/>
                <w:sz w:val="22"/>
                <w:szCs w:val="22"/>
                <w:lang w:eastAsia="ru-RU"/>
              </w:rPr>
              <w:t>, без учета НДС.</w:t>
            </w:r>
          </w:p>
          <w:p w14:paraId="52DBF4D9" w14:textId="77777777" w:rsidR="008F68B2" w:rsidRPr="008D3AD2" w:rsidRDefault="00482CE5" w:rsidP="00482CE5">
            <w:pPr>
              <w:spacing w:after="120"/>
              <w:rPr>
                <w:sz w:val="22"/>
                <w:szCs w:val="22"/>
              </w:rPr>
            </w:pPr>
            <w:r w:rsidRPr="008D3AD2">
              <w:rPr>
                <w:sz w:val="22"/>
                <w:szCs w:val="22"/>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6B4973" w:rsidRPr="008D3AD2">
              <w:rPr>
                <w:sz w:val="22"/>
                <w:szCs w:val="22"/>
              </w:rPr>
              <w:fldChar w:fldCharType="begin"/>
            </w:r>
            <w:r w:rsidR="006B4973" w:rsidRPr="008D3AD2">
              <w:rPr>
                <w:sz w:val="22"/>
                <w:szCs w:val="22"/>
              </w:rPr>
              <w:instrText xml:space="preserve"> REF _Ref468792734 \r \h  \* MERGEFORMAT </w:instrText>
            </w:r>
            <w:r w:rsidR="006B4973" w:rsidRPr="008D3AD2">
              <w:rPr>
                <w:sz w:val="22"/>
                <w:szCs w:val="22"/>
              </w:rPr>
            </w:r>
            <w:r w:rsidR="006B4973" w:rsidRPr="008D3AD2">
              <w:rPr>
                <w:sz w:val="22"/>
                <w:szCs w:val="22"/>
              </w:rPr>
              <w:fldChar w:fldCharType="separate"/>
            </w:r>
            <w:r w:rsidR="00A44BDA" w:rsidRPr="008D3AD2">
              <w:rPr>
                <w:sz w:val="22"/>
                <w:szCs w:val="22"/>
              </w:rPr>
              <w:t>15</w:t>
            </w:r>
            <w:r w:rsidR="006B4973" w:rsidRPr="008D3AD2">
              <w:rPr>
                <w:sz w:val="22"/>
                <w:szCs w:val="22"/>
              </w:rPr>
              <w:fldChar w:fldCharType="end"/>
            </w:r>
            <w:r w:rsidRPr="008D3AD2">
              <w:rPr>
                <w:sz w:val="22"/>
                <w:szCs w:val="22"/>
              </w:rPr>
              <w:t xml:space="preserve"> (</w:t>
            </w:r>
            <w:r w:rsidR="00343B48" w:rsidRPr="008D3AD2">
              <w:rPr>
                <w:sz w:val="22"/>
                <w:szCs w:val="22"/>
              </w:rPr>
              <w:fldChar w:fldCharType="begin"/>
            </w:r>
            <w:r w:rsidRPr="008D3AD2">
              <w:rPr>
                <w:sz w:val="22"/>
                <w:szCs w:val="22"/>
              </w:rPr>
              <w:instrText xml:space="preserve"> REF _Ref468792734 \h  \* MERGEFORMAT </w:instrText>
            </w:r>
            <w:r w:rsidR="00343B48" w:rsidRPr="008D3AD2">
              <w:rPr>
                <w:sz w:val="22"/>
                <w:szCs w:val="22"/>
              </w:rPr>
            </w:r>
            <w:r w:rsidR="00343B48" w:rsidRPr="008D3AD2">
              <w:rPr>
                <w:sz w:val="22"/>
                <w:szCs w:val="22"/>
              </w:rPr>
              <w:fldChar w:fldCharType="separate"/>
            </w:r>
            <w:r w:rsidR="00A44BDA" w:rsidRPr="008D3AD2">
              <w:rPr>
                <w:sz w:val="22"/>
                <w:szCs w:val="22"/>
              </w:rPr>
              <w:t xml:space="preserve">ПРИЛОЖЕНИЕ № 8 – СТРУКТУРА НМЦ (в формате </w:t>
            </w:r>
            <w:proofErr w:type="spellStart"/>
            <w:r w:rsidR="00A44BDA" w:rsidRPr="008D3AD2">
              <w:rPr>
                <w:sz w:val="22"/>
                <w:szCs w:val="22"/>
              </w:rPr>
              <w:t>Excel</w:t>
            </w:r>
            <w:proofErr w:type="spellEnd"/>
            <w:r w:rsidR="00A44BDA" w:rsidRPr="008D3AD2">
              <w:rPr>
                <w:sz w:val="22"/>
                <w:szCs w:val="22"/>
              </w:rPr>
              <w:t>)</w:t>
            </w:r>
            <w:r w:rsidR="00343B48" w:rsidRPr="008D3AD2">
              <w:rPr>
                <w:sz w:val="22"/>
                <w:szCs w:val="22"/>
              </w:rPr>
              <w:fldChar w:fldCharType="end"/>
            </w:r>
            <w:r w:rsidRPr="008D3AD2">
              <w:rPr>
                <w:sz w:val="22"/>
                <w:szCs w:val="22"/>
              </w:rPr>
              <w:t>)</w:t>
            </w:r>
            <w:r w:rsidR="00B522DC" w:rsidRPr="008D3AD2">
              <w:rPr>
                <w:sz w:val="22"/>
                <w:szCs w:val="22"/>
              </w:rPr>
              <w:t>.</w:t>
            </w:r>
          </w:p>
          <w:p w14:paraId="374C310D" w14:textId="6786DFBC" w:rsidR="004B5506" w:rsidRPr="008D3AD2" w:rsidRDefault="005B4AED" w:rsidP="00482CE5">
            <w:pPr>
              <w:spacing w:after="120"/>
              <w:rPr>
                <w:rStyle w:val="af9"/>
                <w:b w:val="0"/>
                <w:i w:val="0"/>
                <w:sz w:val="22"/>
                <w:szCs w:val="22"/>
                <w:shd w:val="clear" w:color="auto" w:fill="auto"/>
              </w:rPr>
            </w:pPr>
            <w:r w:rsidRPr="008D3AD2">
              <w:rPr>
                <w:sz w:val="22"/>
                <w:szCs w:val="22"/>
              </w:rPr>
              <w:t xml:space="preserve">Обоснование НМЦ представлено в разделе </w:t>
            </w:r>
            <w:r w:rsidR="0019560C" w:rsidRPr="008D3AD2">
              <w:rPr>
                <w:sz w:val="22"/>
                <w:szCs w:val="22"/>
              </w:rPr>
              <w:fldChar w:fldCharType="begin"/>
            </w:r>
            <w:r w:rsidR="0019560C" w:rsidRPr="008D3AD2">
              <w:rPr>
                <w:sz w:val="22"/>
                <w:szCs w:val="22"/>
              </w:rPr>
              <w:instrText xml:space="preserve"> REF _Ref71042210 \r \h </w:instrText>
            </w:r>
            <w:r w:rsidR="008D3AD2">
              <w:rPr>
                <w:sz w:val="22"/>
                <w:szCs w:val="22"/>
              </w:rPr>
              <w:instrText xml:space="preserve"> \* MERGEFORMAT </w:instrText>
            </w:r>
            <w:r w:rsidR="0019560C" w:rsidRPr="008D3AD2">
              <w:rPr>
                <w:sz w:val="22"/>
                <w:szCs w:val="22"/>
              </w:rPr>
            </w:r>
            <w:r w:rsidR="0019560C" w:rsidRPr="008D3AD2">
              <w:rPr>
                <w:sz w:val="22"/>
                <w:szCs w:val="22"/>
              </w:rPr>
              <w:fldChar w:fldCharType="separate"/>
            </w:r>
            <w:r w:rsidR="0019560C" w:rsidRPr="008D3AD2">
              <w:rPr>
                <w:sz w:val="22"/>
                <w:szCs w:val="22"/>
              </w:rPr>
              <w:t>16</w:t>
            </w:r>
            <w:r w:rsidR="0019560C" w:rsidRPr="008D3AD2">
              <w:rPr>
                <w:sz w:val="22"/>
                <w:szCs w:val="22"/>
              </w:rPr>
              <w:fldChar w:fldCharType="end"/>
            </w:r>
            <w:r w:rsidRPr="008D3AD2">
              <w:rPr>
                <w:sz w:val="22"/>
                <w:szCs w:val="22"/>
              </w:rPr>
              <w:t xml:space="preserve"> (Приложение</w:t>
            </w:r>
            <w:r w:rsidR="00235FA5" w:rsidRPr="008D3AD2">
              <w:rPr>
                <w:sz w:val="22"/>
                <w:szCs w:val="22"/>
              </w:rPr>
              <w:t xml:space="preserve"> № 9 к Документации о закупке).</w:t>
            </w:r>
          </w:p>
        </w:tc>
      </w:tr>
      <w:tr w:rsidR="00B823AD" w:rsidRPr="008D3AD2"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8D3AD2" w:rsidRDefault="00B823AD" w:rsidP="0025659F">
            <w:pPr>
              <w:pStyle w:val="a0"/>
              <w:rPr>
                <w:sz w:val="22"/>
                <w:szCs w:val="22"/>
              </w:rPr>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8D3AD2" w:rsidRDefault="00B823AD" w:rsidP="0025659F">
            <w:pPr>
              <w:pStyle w:val="Tabletext"/>
              <w:jc w:val="left"/>
              <w:rPr>
                <w:sz w:val="22"/>
                <w:szCs w:val="22"/>
              </w:rPr>
            </w:pPr>
            <w:r w:rsidRPr="008D3AD2">
              <w:rPr>
                <w:sz w:val="22"/>
                <w:szCs w:val="22"/>
              </w:rPr>
              <w:t>Обеспече</w:t>
            </w:r>
            <w:r w:rsidR="00C27084" w:rsidRPr="008D3AD2">
              <w:rPr>
                <w:sz w:val="22"/>
                <w:szCs w:val="22"/>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3257FECC" w14:textId="34113700" w:rsidR="00B823AD" w:rsidRPr="008D3AD2" w:rsidRDefault="00B823AD" w:rsidP="0025659F">
            <w:pPr>
              <w:pStyle w:val="Tabletext"/>
              <w:rPr>
                <w:sz w:val="22"/>
                <w:szCs w:val="22"/>
              </w:rPr>
            </w:pPr>
            <w:r w:rsidRPr="008D3AD2">
              <w:rPr>
                <w:sz w:val="22"/>
                <w:szCs w:val="22"/>
              </w:rPr>
              <w:t xml:space="preserve"> </w:t>
            </w:r>
            <w:r w:rsidR="006402BD" w:rsidRPr="008D3AD2">
              <w:rPr>
                <w:sz w:val="22"/>
                <w:szCs w:val="22"/>
              </w:rPr>
              <w:t>Н</w:t>
            </w:r>
            <w:r w:rsidRPr="008D3AD2">
              <w:rPr>
                <w:sz w:val="22"/>
                <w:szCs w:val="22"/>
              </w:rPr>
              <w:t>е</w:t>
            </w:r>
            <w:r w:rsidR="00195974" w:rsidRPr="008D3AD2">
              <w:rPr>
                <w:sz w:val="22"/>
                <w:szCs w:val="22"/>
              </w:rPr>
              <w:t> </w:t>
            </w:r>
            <w:r w:rsidRPr="008D3AD2">
              <w:rPr>
                <w:sz w:val="22"/>
                <w:szCs w:val="22"/>
              </w:rPr>
              <w:t>требуется</w:t>
            </w:r>
            <w:r w:rsidR="001F6033" w:rsidRPr="008D3AD2">
              <w:rPr>
                <w:sz w:val="22"/>
                <w:szCs w:val="22"/>
              </w:rPr>
              <w:t xml:space="preserve"> </w:t>
            </w:r>
          </w:p>
          <w:p w14:paraId="08F9C699" w14:textId="77777777" w:rsidR="00B823AD" w:rsidRPr="008D3AD2" w:rsidRDefault="00B823AD" w:rsidP="003A4D98">
            <w:pPr>
              <w:pStyle w:val="Tabletext"/>
              <w:spacing w:after="120"/>
              <w:rPr>
                <w:bCs/>
                <w:iCs/>
                <w:sz w:val="22"/>
                <w:szCs w:val="22"/>
              </w:rPr>
            </w:pPr>
            <w:r w:rsidRPr="008D3AD2">
              <w:rPr>
                <w:b/>
                <w:bCs/>
                <w:iCs/>
                <w:sz w:val="22"/>
                <w:szCs w:val="22"/>
              </w:rPr>
              <w:t xml:space="preserve">ВНИМАНИЕ! </w:t>
            </w:r>
            <w:r w:rsidR="00943B14" w:rsidRPr="008D3AD2">
              <w:rPr>
                <w:bCs/>
                <w:iCs/>
                <w:sz w:val="22"/>
                <w:szCs w:val="22"/>
              </w:rPr>
              <w:t>Д</w:t>
            </w:r>
            <w:r w:rsidRPr="008D3AD2">
              <w:rPr>
                <w:bCs/>
                <w:iCs/>
                <w:sz w:val="22"/>
                <w:szCs w:val="22"/>
              </w:rPr>
              <w:t>ля того</w:t>
            </w:r>
            <w:r w:rsidR="00943B14" w:rsidRPr="008D3AD2">
              <w:rPr>
                <w:bCs/>
                <w:iCs/>
                <w:sz w:val="22"/>
                <w:szCs w:val="22"/>
              </w:rPr>
              <w:t>,</w:t>
            </w:r>
            <w:r w:rsidRPr="008D3AD2">
              <w:rPr>
                <w:bCs/>
                <w:iCs/>
                <w:sz w:val="22"/>
                <w:szCs w:val="22"/>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8D3AD2">
              <w:rPr>
                <w:bCs/>
                <w:iCs/>
                <w:sz w:val="22"/>
                <w:szCs w:val="22"/>
              </w:rPr>
              <w:t xml:space="preserve">дополнительно к обеспечению заявки </w:t>
            </w:r>
            <w:r w:rsidRPr="008D3AD2">
              <w:rPr>
                <w:bCs/>
                <w:iCs/>
                <w:sz w:val="22"/>
                <w:szCs w:val="22"/>
              </w:rPr>
              <w:t>должн</w:t>
            </w:r>
            <w:r w:rsidR="00043E1A" w:rsidRPr="008D3AD2">
              <w:rPr>
                <w:bCs/>
                <w:iCs/>
                <w:sz w:val="22"/>
                <w:szCs w:val="22"/>
              </w:rPr>
              <w:t>а</w:t>
            </w:r>
            <w:r w:rsidRPr="008D3AD2">
              <w:rPr>
                <w:bCs/>
                <w:iCs/>
                <w:sz w:val="22"/>
                <w:szCs w:val="22"/>
              </w:rPr>
              <w:t xml:space="preserve"> быть</w:t>
            </w:r>
            <w:r w:rsidR="00043E1A" w:rsidRPr="008D3AD2">
              <w:rPr>
                <w:bCs/>
                <w:iCs/>
                <w:sz w:val="22"/>
                <w:szCs w:val="22"/>
              </w:rPr>
              <w:t xml:space="preserve"> внесена сумма в размере</w:t>
            </w:r>
            <w:r w:rsidRPr="008D3AD2">
              <w:rPr>
                <w:bCs/>
                <w:iCs/>
                <w:sz w:val="22"/>
                <w:szCs w:val="22"/>
              </w:rPr>
              <w:t xml:space="preserve"> не менее </w:t>
            </w:r>
            <w:r w:rsidR="00043E1A" w:rsidRPr="008D3AD2">
              <w:rPr>
                <w:bCs/>
                <w:iCs/>
                <w:sz w:val="22"/>
                <w:szCs w:val="22"/>
              </w:rPr>
              <w:t>установленной платы</w:t>
            </w:r>
            <w:r w:rsidR="005F5D1B" w:rsidRPr="008D3AD2">
              <w:rPr>
                <w:bCs/>
                <w:iCs/>
                <w:sz w:val="22"/>
                <w:szCs w:val="22"/>
              </w:rPr>
              <w:t xml:space="preserve"> с лица, с которым заключается договор, в соответствии с тарифами оператора ЭТП</w:t>
            </w:r>
            <w:r w:rsidRPr="008D3AD2">
              <w:rPr>
                <w:bCs/>
                <w:iCs/>
                <w:sz w:val="22"/>
                <w:szCs w:val="22"/>
              </w:rPr>
              <w:t>.</w:t>
            </w:r>
          </w:p>
        </w:tc>
      </w:tr>
      <w:tr w:rsidR="004B5506" w:rsidRPr="008D3AD2"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8D3AD2" w:rsidRDefault="004B5506" w:rsidP="0025659F">
            <w:pPr>
              <w:pStyle w:val="a0"/>
              <w:rPr>
                <w:sz w:val="22"/>
                <w:szCs w:val="22"/>
              </w:rPr>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8D3AD2" w:rsidRDefault="004B5506" w:rsidP="0025659F">
            <w:pPr>
              <w:pStyle w:val="Tabletext"/>
              <w:jc w:val="left"/>
              <w:rPr>
                <w:sz w:val="22"/>
                <w:szCs w:val="22"/>
              </w:rPr>
            </w:pPr>
            <w:r w:rsidRPr="008D3AD2">
              <w:rPr>
                <w:bCs/>
                <w:sz w:val="22"/>
                <w:szCs w:val="22"/>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745CD486" w:rsidR="004B5506" w:rsidRPr="008D3AD2" w:rsidRDefault="004B5506" w:rsidP="00235FA5">
            <w:pPr>
              <w:pStyle w:val="affb"/>
              <w:numPr>
                <w:ilvl w:val="0"/>
                <w:numId w:val="32"/>
              </w:numPr>
              <w:tabs>
                <w:tab w:val="left" w:pos="426"/>
              </w:tabs>
              <w:spacing w:after="120"/>
              <w:ind w:left="385" w:hanging="357"/>
              <w:contextualSpacing w:val="0"/>
              <w:jc w:val="both"/>
              <w:rPr>
                <w:rStyle w:val="af9"/>
                <w:rFonts w:ascii="Times New Roman" w:eastAsia="Times New Roman" w:hAnsi="Times New Roman"/>
                <w:b w:val="0"/>
                <w:noProof w:val="0"/>
                <w:sz w:val="22"/>
                <w:szCs w:val="22"/>
                <w:lang w:eastAsia="ru-RU"/>
              </w:rPr>
            </w:pPr>
            <w:r w:rsidRPr="008D3AD2">
              <w:rPr>
                <w:rFonts w:ascii="Times New Roman" w:eastAsia="Times New Roman" w:hAnsi="Times New Roman"/>
                <w:noProof w:val="0"/>
                <w:snapToGrid w:val="0"/>
                <w:sz w:val="22"/>
                <w:szCs w:val="22"/>
                <w:lang w:eastAsia="ru-RU"/>
              </w:rPr>
              <w:t>согласие (декларация) Участника на поставку продукции на условиях, указанных в Документации о закупке</w:t>
            </w:r>
            <w:r w:rsidR="004B2EB6" w:rsidRPr="008D3AD2">
              <w:rPr>
                <w:rFonts w:ascii="Times New Roman" w:eastAsia="Times New Roman" w:hAnsi="Times New Roman"/>
                <w:noProof w:val="0"/>
                <w:snapToGrid w:val="0"/>
                <w:sz w:val="22"/>
                <w:szCs w:val="22"/>
                <w:lang w:eastAsia="ru-RU"/>
              </w:rPr>
              <w:t xml:space="preserve"> и не подлежащих изменению по результатам проведения закупки</w:t>
            </w:r>
            <w:r w:rsidRPr="008D3AD2">
              <w:rPr>
                <w:rFonts w:ascii="Times New Roman" w:eastAsia="Times New Roman" w:hAnsi="Times New Roman"/>
                <w:noProof w:val="0"/>
                <w:snapToGrid w:val="0"/>
                <w:sz w:val="22"/>
                <w:szCs w:val="22"/>
                <w:lang w:eastAsia="ru-RU"/>
              </w:rPr>
              <w:t xml:space="preserve">, без направления Участником собственных подробных предложений </w:t>
            </w:r>
            <w:r w:rsidRPr="008D3AD2">
              <w:rPr>
                <w:rFonts w:ascii="Times New Roman" w:eastAsia="Times New Roman" w:hAnsi="Times New Roman"/>
                <w:noProof w:val="0"/>
                <w:snapToGrid w:val="0"/>
                <w:sz w:val="22"/>
                <w:szCs w:val="22"/>
                <w:lang w:eastAsia="ru-RU"/>
              </w:rPr>
              <w:lastRenderedPageBreak/>
              <w:t xml:space="preserve">– </w:t>
            </w:r>
            <w:r w:rsidR="008A21C6" w:rsidRPr="008D3AD2">
              <w:rPr>
                <w:rFonts w:ascii="Times New Roman" w:eastAsia="Times New Roman" w:hAnsi="Times New Roman"/>
                <w:noProof w:val="0"/>
                <w:snapToGrid w:val="0"/>
                <w:sz w:val="22"/>
                <w:szCs w:val="22"/>
                <w:lang w:eastAsia="ru-RU"/>
              </w:rPr>
              <w:t xml:space="preserve">по форме Технического предложения, установленной в подразделе </w:t>
            </w:r>
            <w:r w:rsidR="006B4973" w:rsidRPr="008D3AD2">
              <w:rPr>
                <w:sz w:val="22"/>
                <w:szCs w:val="22"/>
              </w:rPr>
              <w:fldChar w:fldCharType="begin"/>
            </w:r>
            <w:r w:rsidR="006B4973" w:rsidRPr="008D3AD2">
              <w:rPr>
                <w:sz w:val="22"/>
                <w:szCs w:val="22"/>
              </w:rPr>
              <w:instrText xml:space="preserve"> REF _Ref514556477 \r \h  \* MERGEFORMAT </w:instrText>
            </w:r>
            <w:r w:rsidR="006B4973" w:rsidRPr="008D3AD2">
              <w:rPr>
                <w:sz w:val="22"/>
                <w:szCs w:val="22"/>
              </w:rPr>
            </w:r>
            <w:r w:rsidR="006B4973" w:rsidRPr="008D3AD2">
              <w:rPr>
                <w:sz w:val="22"/>
                <w:szCs w:val="22"/>
              </w:rPr>
              <w:fldChar w:fldCharType="separate"/>
            </w:r>
            <w:r w:rsidR="00A44BDA" w:rsidRPr="008D3AD2">
              <w:rPr>
                <w:rFonts w:ascii="Times New Roman" w:eastAsia="Times New Roman" w:hAnsi="Times New Roman"/>
                <w:noProof w:val="0"/>
                <w:snapToGrid w:val="0"/>
                <w:sz w:val="22"/>
                <w:szCs w:val="22"/>
                <w:lang w:eastAsia="ru-RU"/>
              </w:rPr>
              <w:t>7.4</w:t>
            </w:r>
            <w:r w:rsidR="006B4973" w:rsidRPr="008D3AD2">
              <w:rPr>
                <w:sz w:val="22"/>
                <w:szCs w:val="22"/>
              </w:rPr>
              <w:fldChar w:fldCharType="end"/>
            </w:r>
            <w:r w:rsidR="00572EC8" w:rsidRPr="008D3AD2">
              <w:rPr>
                <w:rFonts w:ascii="Times New Roman" w:eastAsia="Times New Roman" w:hAnsi="Times New Roman"/>
                <w:noProof w:val="0"/>
                <w:snapToGrid w:val="0"/>
                <w:sz w:val="22"/>
                <w:szCs w:val="22"/>
                <w:lang w:eastAsia="ru-RU"/>
              </w:rPr>
              <w:t xml:space="preserve"> </w:t>
            </w:r>
          </w:p>
        </w:tc>
      </w:tr>
      <w:tr w:rsidR="00B823AD" w:rsidRPr="008D3AD2"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8D3AD2" w:rsidRDefault="00B823AD" w:rsidP="0025659F">
            <w:pPr>
              <w:pStyle w:val="a0"/>
              <w:rPr>
                <w:sz w:val="22"/>
                <w:szCs w:val="22"/>
              </w:rPr>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8D3AD2" w:rsidRDefault="00B823AD" w:rsidP="0025659F">
            <w:pPr>
              <w:pStyle w:val="Tabletext"/>
              <w:jc w:val="left"/>
              <w:rPr>
                <w:sz w:val="22"/>
                <w:szCs w:val="22"/>
              </w:rPr>
            </w:pPr>
            <w:r w:rsidRPr="008D3AD2">
              <w:rPr>
                <w:sz w:val="22"/>
                <w:szCs w:val="22"/>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7777777" w:rsidR="00EF0927" w:rsidRPr="008D3AD2" w:rsidRDefault="00B823AD" w:rsidP="00552F6F">
            <w:pPr>
              <w:pStyle w:val="Tabletext"/>
              <w:rPr>
                <w:rStyle w:val="af9"/>
                <w:b w:val="0"/>
                <w:i w:val="0"/>
                <w:snapToGrid w:val="0"/>
                <w:sz w:val="22"/>
                <w:szCs w:val="22"/>
              </w:rPr>
            </w:pPr>
            <w:r w:rsidRPr="008D3AD2">
              <w:rPr>
                <w:snapToGrid w:val="0"/>
                <w:sz w:val="22"/>
                <w:szCs w:val="22"/>
              </w:rPr>
              <w:t>Заявки подаются по адресу</w:t>
            </w:r>
            <w:r w:rsidR="00FC0EF8" w:rsidRPr="008D3AD2">
              <w:rPr>
                <w:snapToGrid w:val="0"/>
                <w:sz w:val="22"/>
                <w:szCs w:val="22"/>
              </w:rPr>
              <w:t xml:space="preserve"> ЭТП</w:t>
            </w:r>
            <w:r w:rsidRPr="008D3AD2">
              <w:rPr>
                <w:snapToGrid w:val="0"/>
                <w:sz w:val="22"/>
                <w:szCs w:val="22"/>
              </w:rPr>
              <w:t>, указанному в пункте</w:t>
            </w:r>
            <w:r w:rsidR="00FC0EF8" w:rsidRPr="008D3AD2">
              <w:rPr>
                <w:snapToGrid w:val="0"/>
                <w:sz w:val="22"/>
                <w:szCs w:val="22"/>
              </w:rPr>
              <w:t> </w:t>
            </w:r>
            <w:r w:rsidR="006B4973" w:rsidRPr="008D3AD2">
              <w:rPr>
                <w:sz w:val="22"/>
                <w:szCs w:val="22"/>
              </w:rPr>
              <w:fldChar w:fldCharType="begin"/>
            </w:r>
            <w:r w:rsidR="006B4973" w:rsidRPr="008D3AD2">
              <w:rPr>
                <w:sz w:val="22"/>
                <w:szCs w:val="22"/>
              </w:rPr>
              <w:instrText xml:space="preserve"> REF _Ref458187651 \r \h  \* MERGEFORMAT </w:instrText>
            </w:r>
            <w:r w:rsidR="006B4973" w:rsidRPr="008D3AD2">
              <w:rPr>
                <w:sz w:val="22"/>
                <w:szCs w:val="22"/>
              </w:rPr>
            </w:r>
            <w:r w:rsidR="006B4973" w:rsidRPr="008D3AD2">
              <w:rPr>
                <w:sz w:val="22"/>
                <w:szCs w:val="22"/>
              </w:rPr>
              <w:fldChar w:fldCharType="separate"/>
            </w:r>
            <w:r w:rsidR="00A44BDA" w:rsidRPr="008D3AD2">
              <w:rPr>
                <w:snapToGrid w:val="0"/>
                <w:sz w:val="22"/>
                <w:szCs w:val="22"/>
              </w:rPr>
              <w:t>1.2.5</w:t>
            </w:r>
            <w:r w:rsidR="006B4973" w:rsidRPr="008D3AD2">
              <w:rPr>
                <w:sz w:val="22"/>
                <w:szCs w:val="22"/>
              </w:rPr>
              <w:fldChar w:fldCharType="end"/>
            </w:r>
            <w:r w:rsidRPr="008D3AD2">
              <w:rPr>
                <w:snapToGrid w:val="0"/>
                <w:sz w:val="22"/>
                <w:szCs w:val="22"/>
              </w:rPr>
              <w:t>.</w:t>
            </w:r>
          </w:p>
        </w:tc>
      </w:tr>
      <w:tr w:rsidR="00D11474" w:rsidRPr="008D3AD2"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8D3AD2" w:rsidRDefault="00D11474" w:rsidP="006D6780">
            <w:pPr>
              <w:pStyle w:val="a0"/>
              <w:rPr>
                <w:sz w:val="22"/>
                <w:szCs w:val="22"/>
              </w:rPr>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8D3AD2" w:rsidRDefault="00B3303E" w:rsidP="006D6780">
            <w:pPr>
              <w:pStyle w:val="Tabletext"/>
              <w:jc w:val="left"/>
              <w:rPr>
                <w:sz w:val="22"/>
                <w:szCs w:val="22"/>
              </w:rPr>
            </w:pPr>
            <w:r w:rsidRPr="008D3AD2">
              <w:rPr>
                <w:sz w:val="22"/>
                <w:szCs w:val="22"/>
              </w:rPr>
              <w:t>Срок предоставления У</w:t>
            </w:r>
            <w:r w:rsidR="00D11474" w:rsidRPr="008D3AD2">
              <w:rPr>
                <w:sz w:val="22"/>
                <w:szCs w:val="22"/>
              </w:rPr>
              <w:t xml:space="preserve">частникам разъяснений </w:t>
            </w:r>
            <w:r w:rsidR="00503AA4" w:rsidRPr="008D3AD2">
              <w:rPr>
                <w:sz w:val="22"/>
                <w:szCs w:val="22"/>
              </w:rPr>
              <w:t xml:space="preserve">по </w:t>
            </w:r>
            <w:r w:rsidR="003E2641" w:rsidRPr="008D3AD2">
              <w:rPr>
                <w:sz w:val="22"/>
                <w:szCs w:val="22"/>
              </w:rPr>
              <w:t>Д</w:t>
            </w:r>
            <w:r w:rsidR="00D11474" w:rsidRPr="008D3AD2">
              <w:rPr>
                <w:sz w:val="22"/>
                <w:szCs w:val="22"/>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8D3AD2" w:rsidRDefault="00D11474" w:rsidP="00804DFE">
            <w:pPr>
              <w:rPr>
                <w:sz w:val="22"/>
                <w:szCs w:val="22"/>
              </w:rPr>
            </w:pPr>
            <w:r w:rsidRPr="008D3AD2">
              <w:rPr>
                <w:sz w:val="22"/>
                <w:szCs w:val="22"/>
              </w:rPr>
              <w:t xml:space="preserve">Дата </w:t>
            </w:r>
            <w:r w:rsidR="00F40A9A" w:rsidRPr="008D3AD2">
              <w:rPr>
                <w:sz w:val="22"/>
                <w:szCs w:val="22"/>
              </w:rPr>
              <w:t xml:space="preserve">и время </w:t>
            </w:r>
            <w:r w:rsidRPr="008D3AD2">
              <w:rPr>
                <w:sz w:val="22"/>
                <w:szCs w:val="22"/>
              </w:rPr>
              <w:t xml:space="preserve">окончания </w:t>
            </w:r>
            <w:r w:rsidR="00503AA4" w:rsidRPr="008D3AD2">
              <w:rPr>
                <w:sz w:val="22"/>
                <w:szCs w:val="22"/>
              </w:rPr>
              <w:t xml:space="preserve">срока </w:t>
            </w:r>
            <w:r w:rsidRPr="008D3AD2">
              <w:rPr>
                <w:sz w:val="22"/>
                <w:szCs w:val="22"/>
              </w:rPr>
              <w:t>предоставления</w:t>
            </w:r>
            <w:r w:rsidR="00503AA4" w:rsidRPr="008D3AD2">
              <w:rPr>
                <w:sz w:val="22"/>
                <w:szCs w:val="22"/>
              </w:rPr>
              <w:t xml:space="preserve"> </w:t>
            </w:r>
            <w:r w:rsidRPr="008D3AD2">
              <w:rPr>
                <w:sz w:val="22"/>
                <w:szCs w:val="22"/>
              </w:rPr>
              <w:t>разъяснений:</w:t>
            </w:r>
          </w:p>
          <w:p w14:paraId="1709B2CA" w14:textId="54E74EF9" w:rsidR="009A567E" w:rsidRPr="008D3AD2" w:rsidRDefault="0058756D" w:rsidP="00235FA5">
            <w:pPr>
              <w:pStyle w:val="Tabletext"/>
              <w:spacing w:after="120"/>
              <w:rPr>
                <w:sz w:val="22"/>
                <w:szCs w:val="22"/>
              </w:rPr>
            </w:pPr>
            <w:r>
              <w:rPr>
                <w:sz w:val="22"/>
                <w:szCs w:val="22"/>
              </w:rPr>
              <w:t>28</w:t>
            </w:r>
            <w:r w:rsidR="00790F2B">
              <w:rPr>
                <w:sz w:val="22"/>
                <w:szCs w:val="22"/>
              </w:rPr>
              <w:t>.02.2022</w:t>
            </w:r>
            <w:r w:rsidR="009A567E" w:rsidRPr="008D3AD2">
              <w:rPr>
                <w:sz w:val="22"/>
                <w:szCs w:val="22"/>
              </w:rPr>
              <w:t xml:space="preserve"> г. в </w:t>
            </w:r>
            <w:r w:rsidR="009A567E" w:rsidRPr="008D3AD2">
              <w:rPr>
                <w:snapToGrid w:val="0"/>
                <w:sz w:val="22"/>
                <w:szCs w:val="22"/>
              </w:rPr>
              <w:t>14 ч. 00 мин</w:t>
            </w:r>
            <w:r w:rsidR="009A567E" w:rsidRPr="008D3AD2">
              <w:rPr>
                <w:sz w:val="22"/>
                <w:szCs w:val="22"/>
              </w:rPr>
              <w:t xml:space="preserve"> </w:t>
            </w:r>
          </w:p>
          <w:p w14:paraId="58353DD3" w14:textId="3C422F33" w:rsidR="00804DFE" w:rsidRPr="008D3AD2" w:rsidRDefault="00804DFE" w:rsidP="00235FA5">
            <w:pPr>
              <w:pStyle w:val="Tabletext"/>
              <w:spacing w:after="120"/>
              <w:rPr>
                <w:b/>
                <w:i/>
                <w:sz w:val="22"/>
                <w:szCs w:val="22"/>
                <w:shd w:val="clear" w:color="auto" w:fill="FFFF99"/>
              </w:rPr>
            </w:pPr>
            <w:r w:rsidRPr="008D3AD2">
              <w:rPr>
                <w:sz w:val="22"/>
                <w:szCs w:val="22"/>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8D3AD2">
              <w:rPr>
                <w:sz w:val="22"/>
                <w:szCs w:val="22"/>
              </w:rPr>
              <w:fldChar w:fldCharType="begin"/>
            </w:r>
            <w:r w:rsidR="00F041BD" w:rsidRPr="008D3AD2">
              <w:rPr>
                <w:sz w:val="22"/>
                <w:szCs w:val="22"/>
              </w:rPr>
              <w:instrText xml:space="preserve"> REF _Ref389823218 \r \h </w:instrText>
            </w:r>
            <w:r w:rsidR="008D3AD2">
              <w:rPr>
                <w:sz w:val="22"/>
                <w:szCs w:val="22"/>
              </w:rPr>
              <w:instrText xml:space="preserve"> \* MERGEFORMAT </w:instrText>
            </w:r>
            <w:r w:rsidR="00343B48" w:rsidRPr="008D3AD2">
              <w:rPr>
                <w:sz w:val="22"/>
                <w:szCs w:val="22"/>
              </w:rPr>
            </w:r>
            <w:r w:rsidR="00343B48" w:rsidRPr="008D3AD2">
              <w:rPr>
                <w:sz w:val="22"/>
                <w:szCs w:val="22"/>
              </w:rPr>
              <w:fldChar w:fldCharType="separate"/>
            </w:r>
            <w:r w:rsidR="00A44BDA" w:rsidRPr="008D3AD2">
              <w:rPr>
                <w:sz w:val="22"/>
                <w:szCs w:val="22"/>
              </w:rPr>
              <w:t>1.2.17</w:t>
            </w:r>
            <w:r w:rsidR="00343B48" w:rsidRPr="008D3AD2">
              <w:rPr>
                <w:sz w:val="22"/>
                <w:szCs w:val="22"/>
              </w:rPr>
              <w:fldChar w:fldCharType="end"/>
            </w:r>
            <w:r w:rsidR="00F041BD" w:rsidRPr="008D3AD2">
              <w:rPr>
                <w:sz w:val="22"/>
                <w:szCs w:val="22"/>
              </w:rPr>
              <w:t>.</w:t>
            </w:r>
          </w:p>
        </w:tc>
      </w:tr>
      <w:tr w:rsidR="00F041BD" w:rsidRPr="008D3AD2"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8D3AD2" w:rsidRDefault="00F041BD" w:rsidP="006D6780">
            <w:pPr>
              <w:pStyle w:val="a0"/>
              <w:rPr>
                <w:sz w:val="22"/>
                <w:szCs w:val="22"/>
              </w:rPr>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D3AD2" w:rsidRDefault="00F041BD" w:rsidP="006D6780">
            <w:pPr>
              <w:pStyle w:val="Tabletext"/>
              <w:jc w:val="left"/>
              <w:rPr>
                <w:sz w:val="22"/>
                <w:szCs w:val="22"/>
              </w:rPr>
            </w:pPr>
            <w:r w:rsidRPr="008D3AD2">
              <w:rPr>
                <w:sz w:val="22"/>
                <w:szCs w:val="22"/>
              </w:rPr>
              <w:t xml:space="preserve">Дата начала – дата и время окончания срока подачи заявок </w:t>
            </w:r>
            <w:r w:rsidR="003B6469" w:rsidRPr="008D3AD2">
              <w:rPr>
                <w:sz w:val="22"/>
                <w:szCs w:val="22"/>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B0E56E" w14:textId="77777777" w:rsidR="009A567E" w:rsidRPr="008D3AD2" w:rsidRDefault="009A567E" w:rsidP="009A567E">
            <w:pPr>
              <w:spacing w:before="0"/>
              <w:rPr>
                <w:sz w:val="22"/>
                <w:szCs w:val="22"/>
              </w:rPr>
            </w:pPr>
            <w:r w:rsidRPr="008D3AD2">
              <w:rPr>
                <w:sz w:val="22"/>
                <w:szCs w:val="22"/>
              </w:rPr>
              <w:t>Дата начала подачи заявок:</w:t>
            </w:r>
          </w:p>
          <w:p w14:paraId="0E5E786B" w14:textId="0B62A75C" w:rsidR="009A567E" w:rsidRPr="008D3AD2" w:rsidRDefault="0058756D" w:rsidP="009A567E">
            <w:pPr>
              <w:spacing w:before="0" w:after="120"/>
              <w:rPr>
                <w:sz w:val="22"/>
                <w:szCs w:val="22"/>
              </w:rPr>
            </w:pPr>
            <w:r>
              <w:rPr>
                <w:sz w:val="22"/>
                <w:szCs w:val="22"/>
              </w:rPr>
              <w:t>17</w:t>
            </w:r>
            <w:r w:rsidR="00790F2B">
              <w:rPr>
                <w:sz w:val="22"/>
                <w:szCs w:val="22"/>
              </w:rPr>
              <w:t>.02.2022</w:t>
            </w:r>
            <w:r w:rsidR="009A567E" w:rsidRPr="008D3AD2">
              <w:rPr>
                <w:sz w:val="22"/>
                <w:szCs w:val="22"/>
              </w:rPr>
              <w:t xml:space="preserve"> г.  </w:t>
            </w:r>
          </w:p>
          <w:p w14:paraId="593E50F9" w14:textId="77777777" w:rsidR="009A567E" w:rsidRPr="008D3AD2" w:rsidRDefault="009A567E" w:rsidP="009A567E">
            <w:pPr>
              <w:spacing w:before="0"/>
              <w:rPr>
                <w:sz w:val="22"/>
                <w:szCs w:val="22"/>
              </w:rPr>
            </w:pPr>
            <w:r w:rsidRPr="008D3AD2">
              <w:rPr>
                <w:sz w:val="22"/>
                <w:szCs w:val="22"/>
              </w:rPr>
              <w:t>Дата и время окончания срока подачи заявок:</w:t>
            </w:r>
          </w:p>
          <w:p w14:paraId="3C1CCF83" w14:textId="4078116B" w:rsidR="009A567E" w:rsidRPr="008D3AD2" w:rsidRDefault="0058756D" w:rsidP="009A567E">
            <w:pPr>
              <w:pStyle w:val="Tableheader"/>
              <w:widowControl w:val="0"/>
              <w:rPr>
                <w:sz w:val="22"/>
                <w:szCs w:val="22"/>
              </w:rPr>
            </w:pPr>
            <w:r>
              <w:rPr>
                <w:sz w:val="22"/>
                <w:szCs w:val="22"/>
              </w:rPr>
              <w:t>28</w:t>
            </w:r>
            <w:r w:rsidR="00790F2B">
              <w:rPr>
                <w:sz w:val="22"/>
                <w:szCs w:val="22"/>
              </w:rPr>
              <w:t>.02.2022</w:t>
            </w:r>
            <w:r w:rsidR="009A567E" w:rsidRPr="008D3AD2">
              <w:rPr>
                <w:sz w:val="22"/>
                <w:szCs w:val="22"/>
              </w:rPr>
              <w:t xml:space="preserve"> г. в </w:t>
            </w:r>
            <w:r w:rsidR="009A567E" w:rsidRPr="008D3AD2">
              <w:rPr>
                <w:snapToGrid w:val="0"/>
                <w:sz w:val="22"/>
                <w:szCs w:val="22"/>
              </w:rPr>
              <w:t>14 ч. 00 мин.</w:t>
            </w:r>
            <w:r w:rsidR="009A567E" w:rsidRPr="008D3AD2">
              <w:rPr>
                <w:sz w:val="22"/>
                <w:szCs w:val="22"/>
              </w:rPr>
              <w:t> </w:t>
            </w:r>
            <w:r w:rsidR="009A567E" w:rsidRPr="008D3AD2">
              <w:rPr>
                <w:snapToGrid w:val="0"/>
                <w:sz w:val="22"/>
                <w:szCs w:val="22"/>
              </w:rPr>
              <w:t xml:space="preserve"> </w:t>
            </w:r>
            <w:r w:rsidR="009A567E" w:rsidRPr="008D3AD2">
              <w:rPr>
                <w:sz w:val="22"/>
                <w:szCs w:val="22"/>
              </w:rPr>
              <w:t>(по местному времени Организатора/амурскому)</w:t>
            </w:r>
          </w:p>
          <w:p w14:paraId="1C14A6AC" w14:textId="1CB3E31F" w:rsidR="007F6664" w:rsidRPr="008D3AD2" w:rsidRDefault="007F6664" w:rsidP="009A567E">
            <w:pPr>
              <w:pStyle w:val="Tableheader"/>
              <w:widowControl w:val="0"/>
              <w:rPr>
                <w:rStyle w:val="af9"/>
                <w:b/>
                <w:i w:val="0"/>
                <w:snapToGrid w:val="0"/>
                <w:sz w:val="22"/>
                <w:szCs w:val="22"/>
                <w:shd w:val="clear" w:color="auto" w:fill="auto"/>
              </w:rPr>
            </w:pPr>
            <w:r w:rsidRPr="008D3AD2">
              <w:rPr>
                <w:b w:val="0"/>
                <w:sz w:val="22"/>
                <w:szCs w:val="22"/>
              </w:rPr>
              <w:t xml:space="preserve">В случае если </w:t>
            </w:r>
            <w:r w:rsidR="00774B54" w:rsidRPr="008D3AD2">
              <w:rPr>
                <w:b w:val="0"/>
                <w:sz w:val="22"/>
                <w:szCs w:val="22"/>
              </w:rPr>
              <w:t xml:space="preserve">в </w:t>
            </w:r>
            <w:r w:rsidRPr="008D3AD2">
              <w:rPr>
                <w:b w:val="0"/>
                <w:sz w:val="22"/>
                <w:szCs w:val="22"/>
              </w:rPr>
              <w:t xml:space="preserve">пункте </w:t>
            </w:r>
            <w:r w:rsidR="006B4973" w:rsidRPr="008D3AD2">
              <w:rPr>
                <w:sz w:val="22"/>
                <w:szCs w:val="22"/>
              </w:rPr>
              <w:fldChar w:fldCharType="begin"/>
            </w:r>
            <w:r w:rsidR="006B4973" w:rsidRPr="008D3AD2">
              <w:rPr>
                <w:sz w:val="22"/>
                <w:szCs w:val="22"/>
              </w:rPr>
              <w:instrText xml:space="preserve"> REF _Ref515290748 \r \h  \* MERGEFORMAT </w:instrText>
            </w:r>
            <w:r w:rsidR="006B4973" w:rsidRPr="008D3AD2">
              <w:rPr>
                <w:sz w:val="22"/>
                <w:szCs w:val="22"/>
              </w:rPr>
            </w:r>
            <w:r w:rsidR="006B4973" w:rsidRPr="008D3AD2">
              <w:rPr>
                <w:sz w:val="22"/>
                <w:szCs w:val="22"/>
              </w:rPr>
              <w:fldChar w:fldCharType="separate"/>
            </w:r>
            <w:r w:rsidR="00A44BDA" w:rsidRPr="008D3AD2">
              <w:rPr>
                <w:b w:val="0"/>
                <w:sz w:val="22"/>
                <w:szCs w:val="22"/>
              </w:rPr>
              <w:t>1.2.18</w:t>
            </w:r>
            <w:r w:rsidR="006B4973" w:rsidRPr="008D3AD2">
              <w:rPr>
                <w:sz w:val="22"/>
                <w:szCs w:val="22"/>
              </w:rPr>
              <w:fldChar w:fldCharType="end"/>
            </w:r>
            <w:r w:rsidR="00766D53" w:rsidRPr="008D3AD2">
              <w:rPr>
                <w:b w:val="0"/>
                <w:sz w:val="22"/>
                <w:szCs w:val="22"/>
              </w:rPr>
              <w:t xml:space="preserve"> </w:t>
            </w:r>
            <w:r w:rsidRPr="008D3AD2">
              <w:rPr>
                <w:b w:val="0"/>
                <w:sz w:val="22"/>
                <w:szCs w:val="22"/>
              </w:rPr>
              <w:t xml:space="preserve">или пункте </w:t>
            </w:r>
            <w:r w:rsidR="006B4973" w:rsidRPr="008D3AD2">
              <w:rPr>
                <w:sz w:val="22"/>
                <w:szCs w:val="22"/>
              </w:rPr>
              <w:fldChar w:fldCharType="begin"/>
            </w:r>
            <w:r w:rsidR="006B4973" w:rsidRPr="008D3AD2">
              <w:rPr>
                <w:sz w:val="22"/>
                <w:szCs w:val="22"/>
              </w:rPr>
              <w:instrText xml:space="preserve"> REF _Ref249859545 \r \h  \* MERGEFORMAT </w:instrText>
            </w:r>
            <w:r w:rsidR="006B4973" w:rsidRPr="008D3AD2">
              <w:rPr>
                <w:sz w:val="22"/>
                <w:szCs w:val="22"/>
              </w:rPr>
            </w:r>
            <w:r w:rsidR="006B4973" w:rsidRPr="008D3AD2">
              <w:rPr>
                <w:sz w:val="22"/>
                <w:szCs w:val="22"/>
              </w:rPr>
              <w:fldChar w:fldCharType="separate"/>
            </w:r>
            <w:r w:rsidR="00A44BDA" w:rsidRPr="008D3AD2">
              <w:rPr>
                <w:b w:val="0"/>
                <w:sz w:val="22"/>
                <w:szCs w:val="22"/>
              </w:rPr>
              <w:t>1.2.19</w:t>
            </w:r>
            <w:r w:rsidR="006B4973" w:rsidRPr="008D3AD2">
              <w:rPr>
                <w:sz w:val="22"/>
                <w:szCs w:val="22"/>
              </w:rPr>
              <w:fldChar w:fldCharType="end"/>
            </w:r>
            <w:r w:rsidRPr="008D3AD2">
              <w:rPr>
                <w:b w:val="0"/>
                <w:sz w:val="22"/>
                <w:szCs w:val="22"/>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8D3AD2">
              <w:rPr>
                <w:b w:val="0"/>
                <w:sz w:val="22"/>
                <w:szCs w:val="22"/>
              </w:rPr>
              <w:t xml:space="preserve"> для подачи окончательных предложений Участников</w:t>
            </w:r>
            <w:r w:rsidRPr="008D3AD2">
              <w:rPr>
                <w:b w:val="0"/>
                <w:sz w:val="22"/>
                <w:szCs w:val="22"/>
              </w:rPr>
              <w:t>.</w:t>
            </w:r>
          </w:p>
        </w:tc>
      </w:tr>
      <w:tr w:rsidR="005F327D" w:rsidRPr="008D3AD2"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8D3AD2" w:rsidRDefault="005F327D" w:rsidP="006D6780">
            <w:pPr>
              <w:pStyle w:val="a0"/>
              <w:rPr>
                <w:sz w:val="22"/>
                <w:szCs w:val="22"/>
              </w:rPr>
            </w:pPr>
            <w:bookmarkStart w:id="62" w:name="_Ref515290748"/>
          </w:p>
        </w:tc>
        <w:bookmarkEnd w:id="62"/>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8D3AD2" w:rsidRDefault="003F3481" w:rsidP="002D43DE">
            <w:pPr>
              <w:pStyle w:val="Tabletext"/>
              <w:ind w:right="-101"/>
              <w:jc w:val="left"/>
              <w:rPr>
                <w:sz w:val="22"/>
                <w:szCs w:val="22"/>
              </w:rPr>
            </w:pPr>
            <w:r w:rsidRPr="008D3AD2">
              <w:rPr>
                <w:sz w:val="22"/>
                <w:szCs w:val="22"/>
              </w:rPr>
              <w:t>Дополнительный этап:</w:t>
            </w:r>
          </w:p>
          <w:p w14:paraId="0D5D1380" w14:textId="77777777" w:rsidR="005F327D" w:rsidRPr="008D3AD2" w:rsidRDefault="009813E5" w:rsidP="002D43DE">
            <w:pPr>
              <w:pStyle w:val="Tabletext"/>
              <w:ind w:right="-101"/>
              <w:jc w:val="left"/>
              <w:rPr>
                <w:sz w:val="22"/>
                <w:szCs w:val="22"/>
              </w:rPr>
            </w:pPr>
            <w:proofErr w:type="spellStart"/>
            <w:r w:rsidRPr="008D3AD2">
              <w:rPr>
                <w:b/>
                <w:sz w:val="22"/>
                <w:szCs w:val="22"/>
              </w:rPr>
              <w:t>Предзаявочное</w:t>
            </w:r>
            <w:proofErr w:type="spellEnd"/>
            <w:r w:rsidRPr="008D3AD2">
              <w:rPr>
                <w:b/>
                <w:sz w:val="22"/>
                <w:szCs w:val="22"/>
              </w:rPr>
              <w:t xml:space="preserve"> обсуждение</w:t>
            </w:r>
            <w:r w:rsidRPr="008D3AD2">
              <w:rPr>
                <w:sz w:val="22"/>
                <w:szCs w:val="22"/>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0B4328A3" w:rsidR="009A567E" w:rsidRPr="008D3AD2" w:rsidRDefault="005F327D" w:rsidP="009A567E">
            <w:pPr>
              <w:pStyle w:val="Tableheader"/>
              <w:widowControl w:val="0"/>
              <w:rPr>
                <w:i/>
                <w:sz w:val="22"/>
                <w:szCs w:val="22"/>
                <w:shd w:val="clear" w:color="auto" w:fill="FFFF99"/>
              </w:rPr>
            </w:pPr>
            <w:r w:rsidRPr="008D3AD2">
              <w:rPr>
                <w:b w:val="0"/>
                <w:snapToGrid w:val="0"/>
                <w:sz w:val="22"/>
                <w:szCs w:val="22"/>
              </w:rPr>
              <w:t xml:space="preserve">Не предусмотрено </w:t>
            </w:r>
          </w:p>
          <w:p w14:paraId="3974CDDD" w14:textId="0FF226E1" w:rsidR="005F327D" w:rsidRPr="008D3AD2" w:rsidDel="00F041BD" w:rsidRDefault="005F327D" w:rsidP="00A6325A">
            <w:pPr>
              <w:widowControl w:val="0"/>
              <w:spacing w:after="120"/>
              <w:rPr>
                <w:rStyle w:val="af9"/>
                <w:b w:val="0"/>
                <w:i w:val="0"/>
                <w:sz w:val="22"/>
                <w:szCs w:val="22"/>
                <w:shd w:val="clear" w:color="auto" w:fill="auto"/>
              </w:rPr>
            </w:pPr>
          </w:p>
        </w:tc>
      </w:tr>
      <w:tr w:rsidR="005F327D" w:rsidRPr="008D3AD2"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8D3AD2" w:rsidRDefault="005F327D" w:rsidP="006D6780">
            <w:pPr>
              <w:pStyle w:val="a0"/>
              <w:rPr>
                <w:sz w:val="22"/>
                <w:szCs w:val="22"/>
              </w:rPr>
            </w:pPr>
            <w:bookmarkStart w:id="63" w:name="_Ref249859545"/>
          </w:p>
        </w:tc>
        <w:bookmarkEnd w:id="63"/>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Pr="008D3AD2" w:rsidRDefault="003F3481" w:rsidP="006D6780">
            <w:pPr>
              <w:pStyle w:val="Tabletext"/>
              <w:jc w:val="left"/>
              <w:rPr>
                <w:sz w:val="22"/>
                <w:szCs w:val="22"/>
              </w:rPr>
            </w:pPr>
            <w:r w:rsidRPr="008D3AD2">
              <w:rPr>
                <w:sz w:val="22"/>
                <w:szCs w:val="22"/>
              </w:rPr>
              <w:t>Дополнительный этап:</w:t>
            </w:r>
          </w:p>
          <w:p w14:paraId="4AB5097C" w14:textId="77777777" w:rsidR="005F327D" w:rsidRPr="008D3AD2" w:rsidRDefault="009813E5" w:rsidP="006D6780">
            <w:pPr>
              <w:pStyle w:val="Tabletext"/>
              <w:jc w:val="left"/>
              <w:rPr>
                <w:sz w:val="22"/>
                <w:szCs w:val="22"/>
              </w:rPr>
            </w:pPr>
            <w:r w:rsidRPr="008D3AD2">
              <w:rPr>
                <w:b/>
                <w:sz w:val="22"/>
                <w:szCs w:val="22"/>
              </w:rPr>
              <w:t>Обсуждение заявок</w:t>
            </w:r>
            <w:r w:rsidRPr="008D3AD2">
              <w:rPr>
                <w:sz w:val="22"/>
                <w:szCs w:val="22"/>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5D85FB9C" w:rsidR="009A567E" w:rsidRPr="008D3AD2" w:rsidRDefault="005F327D" w:rsidP="009A567E">
            <w:pPr>
              <w:pStyle w:val="Tableheader"/>
              <w:widowControl w:val="0"/>
              <w:rPr>
                <w:rStyle w:val="af9"/>
                <w:b/>
                <w:i w:val="0"/>
                <w:sz w:val="22"/>
                <w:szCs w:val="22"/>
                <w:shd w:val="clear" w:color="auto" w:fill="auto"/>
              </w:rPr>
            </w:pPr>
            <w:r w:rsidRPr="008D3AD2">
              <w:rPr>
                <w:b w:val="0"/>
                <w:snapToGrid w:val="0"/>
                <w:sz w:val="22"/>
                <w:szCs w:val="22"/>
              </w:rPr>
              <w:t xml:space="preserve">Не предусмотрено </w:t>
            </w:r>
          </w:p>
          <w:p w14:paraId="537A0432" w14:textId="167ABB0C" w:rsidR="005F327D" w:rsidRPr="008D3AD2" w:rsidRDefault="005F327D" w:rsidP="00A6325A">
            <w:pPr>
              <w:widowControl w:val="0"/>
              <w:spacing w:after="120"/>
              <w:rPr>
                <w:rStyle w:val="af9"/>
                <w:b w:val="0"/>
                <w:i w:val="0"/>
                <w:sz w:val="22"/>
                <w:szCs w:val="22"/>
                <w:shd w:val="clear" w:color="auto" w:fill="auto"/>
              </w:rPr>
            </w:pPr>
          </w:p>
        </w:tc>
      </w:tr>
      <w:tr w:rsidR="005F327D" w:rsidRPr="008D3AD2"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8D3AD2" w:rsidRDefault="005F327D" w:rsidP="006D6780">
            <w:pPr>
              <w:pStyle w:val="a0"/>
              <w:rPr>
                <w:sz w:val="22"/>
                <w:szCs w:val="22"/>
              </w:rPr>
            </w:pPr>
            <w:bookmarkStart w:id="64" w:name="_Ref515369504"/>
          </w:p>
        </w:tc>
        <w:bookmarkEnd w:id="64"/>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8D3AD2" w:rsidRDefault="00DE7E62" w:rsidP="006D6780">
            <w:pPr>
              <w:pStyle w:val="Tabletext"/>
              <w:jc w:val="left"/>
              <w:rPr>
                <w:sz w:val="22"/>
                <w:szCs w:val="22"/>
              </w:rPr>
            </w:pPr>
            <w:r w:rsidRPr="008D3AD2">
              <w:rPr>
                <w:sz w:val="22"/>
                <w:szCs w:val="22"/>
              </w:rPr>
              <w:t xml:space="preserve">Дата рассмотрения первых частей заявок (первых частей окончательных </w:t>
            </w:r>
            <w:r w:rsidRPr="008D3AD2">
              <w:rPr>
                <w:sz w:val="22"/>
                <w:szCs w:val="22"/>
              </w:rPr>
              <w:lastRenderedPageBreak/>
              <w:t>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Pr="008D3AD2" w:rsidRDefault="00C165B7" w:rsidP="00C165B7">
            <w:pPr>
              <w:widowControl w:val="0"/>
              <w:spacing w:after="120"/>
              <w:rPr>
                <w:sz w:val="22"/>
                <w:szCs w:val="22"/>
              </w:rPr>
            </w:pPr>
            <w:r w:rsidRPr="008D3AD2">
              <w:rPr>
                <w:sz w:val="22"/>
                <w:szCs w:val="22"/>
              </w:rPr>
              <w:lastRenderedPageBreak/>
              <w:t>Дата окончания рассмотрения первых частей заявок</w:t>
            </w:r>
            <w:r w:rsidR="001811EA" w:rsidRPr="008D3AD2">
              <w:rPr>
                <w:sz w:val="22"/>
                <w:szCs w:val="22"/>
              </w:rPr>
              <w:t xml:space="preserve"> (первых частей окончательных предложений Участников)</w:t>
            </w:r>
            <w:r w:rsidRPr="008D3AD2">
              <w:rPr>
                <w:sz w:val="22"/>
                <w:szCs w:val="22"/>
              </w:rPr>
              <w:t>:</w:t>
            </w:r>
          </w:p>
          <w:p w14:paraId="7DBA0DAA" w14:textId="4548ED41" w:rsidR="005F327D" w:rsidRPr="008D3AD2" w:rsidRDefault="0058756D" w:rsidP="00C165B7">
            <w:pPr>
              <w:pStyle w:val="afb"/>
              <w:tabs>
                <w:tab w:val="clear" w:pos="1134"/>
                <w:tab w:val="left" w:pos="567"/>
              </w:tabs>
              <w:spacing w:before="120" w:after="120"/>
              <w:rPr>
                <w:sz w:val="22"/>
                <w:szCs w:val="22"/>
              </w:rPr>
            </w:pPr>
            <w:r>
              <w:rPr>
                <w:sz w:val="22"/>
                <w:szCs w:val="22"/>
              </w:rPr>
              <w:t>16.03</w:t>
            </w:r>
            <w:r w:rsidR="00790F2B">
              <w:rPr>
                <w:sz w:val="22"/>
                <w:szCs w:val="22"/>
              </w:rPr>
              <w:t>.2022</w:t>
            </w:r>
          </w:p>
        </w:tc>
      </w:tr>
      <w:tr w:rsidR="005652E2" w:rsidRPr="008D3AD2"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8D3AD2" w:rsidRDefault="005652E2" w:rsidP="006D6780">
            <w:pPr>
              <w:pStyle w:val="a0"/>
              <w:rPr>
                <w:sz w:val="22"/>
                <w:szCs w:val="22"/>
              </w:rPr>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8D3AD2" w:rsidRDefault="005652E2" w:rsidP="006D6780">
            <w:pPr>
              <w:pStyle w:val="Tabletext"/>
              <w:jc w:val="left"/>
              <w:rPr>
                <w:sz w:val="22"/>
                <w:szCs w:val="22"/>
              </w:rPr>
            </w:pPr>
            <w:r w:rsidRPr="008D3AD2">
              <w:rPr>
                <w:sz w:val="22"/>
                <w:szCs w:val="22"/>
              </w:rPr>
              <w:t xml:space="preserve">Срок </w:t>
            </w:r>
            <w:r w:rsidR="00CF7BFF" w:rsidRPr="008D3AD2">
              <w:rPr>
                <w:sz w:val="22"/>
                <w:szCs w:val="22"/>
              </w:rPr>
              <w:t>направления</w:t>
            </w:r>
            <w:r w:rsidRPr="008D3AD2">
              <w:rPr>
                <w:sz w:val="22"/>
                <w:szCs w:val="22"/>
              </w:rPr>
              <w:t xml:space="preserve"> оператором ЭТП вторых частей заявок</w:t>
            </w:r>
            <w:r w:rsidR="00B426E5" w:rsidRPr="008D3AD2">
              <w:rPr>
                <w:sz w:val="22"/>
                <w:szCs w:val="22"/>
              </w:rPr>
              <w:t xml:space="preserve"> и ценовых предложений</w:t>
            </w:r>
            <w:r w:rsidRPr="008D3AD2">
              <w:rPr>
                <w:sz w:val="22"/>
                <w:szCs w:val="22"/>
              </w:rPr>
              <w:t xml:space="preserve"> </w:t>
            </w:r>
            <w:r w:rsidR="00B12E7C" w:rsidRPr="008D3AD2">
              <w:rPr>
                <w:sz w:val="22"/>
                <w:szCs w:val="22"/>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8D3AD2" w:rsidRDefault="008B09C1" w:rsidP="00F54AF5">
            <w:pPr>
              <w:pStyle w:val="afb"/>
              <w:tabs>
                <w:tab w:val="clear" w:pos="1134"/>
                <w:tab w:val="left" w:pos="567"/>
              </w:tabs>
              <w:spacing w:before="0" w:after="120"/>
              <w:rPr>
                <w:i/>
                <w:snapToGrid w:val="0"/>
                <w:sz w:val="22"/>
                <w:szCs w:val="22"/>
                <w:shd w:val="clear" w:color="auto" w:fill="FFFF99"/>
              </w:rPr>
            </w:pPr>
            <w:r w:rsidRPr="008D3AD2">
              <w:rPr>
                <w:sz w:val="22"/>
                <w:szCs w:val="22"/>
              </w:rPr>
              <w:t>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w:t>
            </w:r>
            <w:r w:rsidR="00B426E5" w:rsidRPr="008D3AD2">
              <w:rPr>
                <w:sz w:val="22"/>
                <w:szCs w:val="22"/>
              </w:rPr>
              <w:t>.</w:t>
            </w:r>
            <w:r w:rsidRPr="008D3AD2">
              <w:rPr>
                <w:sz w:val="22"/>
                <w:szCs w:val="22"/>
              </w:rPr>
              <w:t xml:space="preserve"> </w:t>
            </w:r>
          </w:p>
        </w:tc>
      </w:tr>
      <w:tr w:rsidR="00B13FA3" w:rsidRPr="008D3AD2"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8D3AD2" w:rsidRDefault="00B13FA3" w:rsidP="00B13FA3">
            <w:pPr>
              <w:pStyle w:val="a0"/>
              <w:rPr>
                <w:sz w:val="22"/>
                <w:szCs w:val="22"/>
              </w:rPr>
            </w:pPr>
            <w:bookmarkStart w:id="66" w:name="_Ref532067169"/>
          </w:p>
        </w:tc>
        <w:bookmarkEnd w:id="66"/>
        <w:tc>
          <w:tcPr>
            <w:tcW w:w="2693" w:type="dxa"/>
            <w:tcBorders>
              <w:top w:val="single" w:sz="4" w:space="0" w:color="auto"/>
              <w:bottom w:val="single" w:sz="4" w:space="0" w:color="auto"/>
              <w:right w:val="single" w:sz="4" w:space="0" w:color="auto"/>
            </w:tcBorders>
          </w:tcPr>
          <w:p w14:paraId="3D5D8828" w14:textId="3BA9AB7D" w:rsidR="00B13FA3" w:rsidRPr="008D3AD2" w:rsidRDefault="00B13FA3" w:rsidP="00B13FA3">
            <w:pPr>
              <w:pStyle w:val="Tabletext"/>
              <w:jc w:val="left"/>
              <w:rPr>
                <w:sz w:val="22"/>
                <w:szCs w:val="22"/>
              </w:rPr>
            </w:pPr>
            <w:r w:rsidRPr="008D3AD2">
              <w:rPr>
                <w:sz w:val="22"/>
                <w:szCs w:val="22"/>
              </w:rPr>
              <w:t>Дата рассмотрения вторых частей заявок</w:t>
            </w:r>
            <w:r w:rsidR="00225766" w:rsidRPr="008D3AD2">
              <w:rPr>
                <w:sz w:val="22"/>
                <w:szCs w:val="22"/>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0E2EE253" w14:textId="77777777" w:rsidR="008D3AD2" w:rsidRPr="008D3AD2" w:rsidRDefault="00B13FA3" w:rsidP="008D3AD2">
            <w:pPr>
              <w:widowControl w:val="0"/>
              <w:spacing w:after="120"/>
              <w:rPr>
                <w:sz w:val="22"/>
                <w:szCs w:val="22"/>
              </w:rPr>
            </w:pPr>
            <w:r w:rsidRPr="008D3AD2">
              <w:rPr>
                <w:sz w:val="22"/>
                <w:szCs w:val="22"/>
              </w:rPr>
              <w:t>Дата окончания рассмотрения вторых частей заявок</w:t>
            </w:r>
            <w:r w:rsidR="009B2B01" w:rsidRPr="008D3AD2">
              <w:rPr>
                <w:sz w:val="22"/>
                <w:szCs w:val="22"/>
              </w:rPr>
              <w:t xml:space="preserve"> </w:t>
            </w:r>
            <w:r w:rsidR="009B2B01" w:rsidRPr="008D3AD2">
              <w:rPr>
                <w:sz w:val="22"/>
                <w:szCs w:val="22"/>
              </w:rPr>
              <w:br/>
              <w:t>(и ценовых предложений)</w:t>
            </w:r>
            <w:r w:rsidR="008D3AD2" w:rsidRPr="008D3AD2">
              <w:rPr>
                <w:sz w:val="22"/>
                <w:szCs w:val="22"/>
              </w:rPr>
              <w:t>:</w:t>
            </w:r>
          </w:p>
          <w:p w14:paraId="72AA195C" w14:textId="4F344125" w:rsidR="00B13FA3" w:rsidRPr="008D3AD2" w:rsidRDefault="0058756D" w:rsidP="008D3AD2">
            <w:pPr>
              <w:widowControl w:val="0"/>
              <w:spacing w:after="120"/>
              <w:rPr>
                <w:sz w:val="22"/>
                <w:szCs w:val="22"/>
              </w:rPr>
            </w:pPr>
            <w:r>
              <w:rPr>
                <w:sz w:val="22"/>
                <w:szCs w:val="22"/>
              </w:rPr>
              <w:t>01.04</w:t>
            </w:r>
            <w:r w:rsidR="00790F2B">
              <w:rPr>
                <w:sz w:val="22"/>
                <w:szCs w:val="22"/>
              </w:rPr>
              <w:t>.2022</w:t>
            </w:r>
            <w:r w:rsidR="008D3AD2" w:rsidRPr="008D3AD2">
              <w:rPr>
                <w:sz w:val="22"/>
                <w:szCs w:val="22"/>
              </w:rPr>
              <w:t xml:space="preserve"> </w:t>
            </w:r>
          </w:p>
        </w:tc>
      </w:tr>
      <w:tr w:rsidR="005652E2" w:rsidRPr="008D3AD2"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8D3AD2" w:rsidRDefault="005652E2" w:rsidP="006D6780">
            <w:pPr>
              <w:pStyle w:val="a0"/>
              <w:rPr>
                <w:sz w:val="22"/>
                <w:szCs w:val="22"/>
              </w:rPr>
            </w:pPr>
            <w:bookmarkStart w:id="67" w:name="_Ref515296765"/>
          </w:p>
        </w:tc>
        <w:bookmarkEnd w:id="67"/>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8D3AD2" w:rsidRDefault="00215FD1" w:rsidP="006D6780">
            <w:pPr>
              <w:pStyle w:val="Tabletext"/>
              <w:jc w:val="left"/>
              <w:rPr>
                <w:sz w:val="22"/>
                <w:szCs w:val="22"/>
              </w:rPr>
            </w:pPr>
            <w:r w:rsidRPr="008D3AD2">
              <w:rPr>
                <w:sz w:val="22"/>
                <w:szCs w:val="22"/>
              </w:rPr>
              <w:t>Дополнительный этап:</w:t>
            </w:r>
          </w:p>
          <w:p w14:paraId="7DC54FAC" w14:textId="1C9B2B63" w:rsidR="005652E2" w:rsidRPr="008D3AD2" w:rsidRDefault="00847DF3" w:rsidP="009813E5">
            <w:pPr>
              <w:pStyle w:val="Tabletext"/>
              <w:ind w:right="-109"/>
              <w:jc w:val="left"/>
              <w:rPr>
                <w:b/>
                <w:color w:val="FF0000"/>
                <w:sz w:val="22"/>
                <w:szCs w:val="22"/>
              </w:rPr>
            </w:pPr>
            <w:r w:rsidRPr="008D3AD2">
              <w:rPr>
                <w:b/>
                <w:sz w:val="22"/>
                <w:szCs w:val="22"/>
              </w:rPr>
              <w:t xml:space="preserve">Переторжка </w:t>
            </w:r>
            <w:r w:rsidRPr="008D3AD2">
              <w:rPr>
                <w:sz w:val="22"/>
                <w:szCs w:val="22"/>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0E5B18F5" w:rsidR="00847DF3" w:rsidRPr="008D3AD2" w:rsidRDefault="00847DF3" w:rsidP="008D3AD2">
            <w:pPr>
              <w:pStyle w:val="Tableheader"/>
              <w:widowControl w:val="0"/>
              <w:rPr>
                <w:rFonts w:eastAsia="Lucida Sans Unicode"/>
                <w:b w:val="0"/>
                <w:i/>
                <w:kern w:val="1"/>
                <w:sz w:val="22"/>
                <w:szCs w:val="22"/>
                <w:shd w:val="clear" w:color="auto" w:fill="FFFF99"/>
              </w:rPr>
            </w:pPr>
            <w:r w:rsidRPr="008D3AD2">
              <w:rPr>
                <w:b w:val="0"/>
                <w:snapToGrid w:val="0"/>
                <w:sz w:val="22"/>
                <w:szCs w:val="22"/>
              </w:rPr>
              <w:t xml:space="preserve">Предусмотрено </w:t>
            </w:r>
          </w:p>
          <w:p w14:paraId="44A7818E" w14:textId="77777777" w:rsidR="00847DF3" w:rsidRPr="008D3AD2" w:rsidRDefault="00847DF3" w:rsidP="00847DF3">
            <w:pPr>
              <w:widowControl w:val="0"/>
              <w:rPr>
                <w:sz w:val="22"/>
                <w:szCs w:val="22"/>
              </w:rPr>
            </w:pPr>
            <w:r w:rsidRPr="008D3AD2">
              <w:rPr>
                <w:sz w:val="22"/>
                <w:szCs w:val="22"/>
              </w:rPr>
              <w:t>Дата и время начала проведения переторжки:</w:t>
            </w:r>
          </w:p>
          <w:p w14:paraId="569DBF1E" w14:textId="205717BB" w:rsidR="00847DF3" w:rsidRPr="008D3AD2" w:rsidRDefault="0058756D" w:rsidP="00847DF3">
            <w:pPr>
              <w:pStyle w:val="Tableheader"/>
              <w:widowControl w:val="0"/>
              <w:spacing w:before="0" w:after="120"/>
              <w:rPr>
                <w:rFonts w:eastAsia="Lucida Sans Unicode"/>
                <w:b w:val="0"/>
                <w:i/>
                <w:kern w:val="1"/>
                <w:sz w:val="22"/>
                <w:szCs w:val="22"/>
                <w:shd w:val="clear" w:color="auto" w:fill="FFFF99"/>
              </w:rPr>
            </w:pPr>
            <w:r>
              <w:rPr>
                <w:sz w:val="22"/>
                <w:szCs w:val="22"/>
              </w:rPr>
              <w:t>06.04</w:t>
            </w:r>
            <w:r w:rsidR="007F50AC">
              <w:rPr>
                <w:sz w:val="22"/>
                <w:szCs w:val="22"/>
              </w:rPr>
              <w:t>.2022</w:t>
            </w:r>
            <w:r w:rsidR="008D3AD2" w:rsidRPr="008D3AD2">
              <w:rPr>
                <w:sz w:val="22"/>
                <w:szCs w:val="22"/>
              </w:rPr>
              <w:t xml:space="preserve"> г. в </w:t>
            </w:r>
            <w:r w:rsidR="008D3AD2" w:rsidRPr="008D3AD2">
              <w:rPr>
                <w:snapToGrid w:val="0"/>
                <w:sz w:val="22"/>
                <w:szCs w:val="22"/>
              </w:rPr>
              <w:t>14 ч. 00 мин.</w:t>
            </w:r>
            <w:r w:rsidR="008D3AD2" w:rsidRPr="008D3AD2">
              <w:rPr>
                <w:sz w:val="22"/>
                <w:szCs w:val="22"/>
              </w:rPr>
              <w:t> </w:t>
            </w:r>
            <w:r w:rsidR="008D3AD2" w:rsidRPr="008D3AD2">
              <w:rPr>
                <w:snapToGrid w:val="0"/>
                <w:sz w:val="22"/>
                <w:szCs w:val="22"/>
              </w:rPr>
              <w:t xml:space="preserve"> </w:t>
            </w:r>
            <w:r w:rsidR="008D3AD2" w:rsidRPr="008D3AD2">
              <w:rPr>
                <w:sz w:val="22"/>
                <w:szCs w:val="22"/>
              </w:rPr>
              <w:t>(по местному времени Организатора/амурскому)</w:t>
            </w:r>
            <w:r w:rsidR="00847DF3" w:rsidRPr="008D3AD2">
              <w:rPr>
                <w:b w:val="0"/>
                <w:sz w:val="22"/>
                <w:szCs w:val="22"/>
              </w:rPr>
              <w:t xml:space="preserve"> </w:t>
            </w:r>
          </w:p>
          <w:p w14:paraId="7CB9B48A" w14:textId="77777777" w:rsidR="00847DF3" w:rsidRPr="008D3AD2" w:rsidRDefault="00847DF3" w:rsidP="00847DF3">
            <w:pPr>
              <w:widowControl w:val="0"/>
              <w:rPr>
                <w:sz w:val="22"/>
                <w:szCs w:val="22"/>
              </w:rPr>
            </w:pPr>
            <w:r w:rsidRPr="008D3AD2">
              <w:rPr>
                <w:sz w:val="22"/>
                <w:szCs w:val="22"/>
              </w:rPr>
              <w:t>Дата и время окончания проведения переторжки:</w:t>
            </w:r>
          </w:p>
          <w:p w14:paraId="21298242" w14:textId="0C2840EB" w:rsidR="005652E2" w:rsidRPr="008D3AD2" w:rsidRDefault="00847DF3" w:rsidP="00C34252">
            <w:pPr>
              <w:widowControl w:val="0"/>
              <w:spacing w:after="120"/>
              <w:rPr>
                <w:color w:val="FF0000"/>
                <w:sz w:val="22"/>
                <w:szCs w:val="22"/>
              </w:rPr>
            </w:pPr>
            <w:r w:rsidRPr="008D3AD2">
              <w:rPr>
                <w:sz w:val="22"/>
                <w:szCs w:val="22"/>
              </w:rPr>
              <w:t xml:space="preserve">Дата и время </w:t>
            </w:r>
            <w:r w:rsidR="00603F43" w:rsidRPr="008D3AD2">
              <w:rPr>
                <w:sz w:val="22"/>
                <w:szCs w:val="22"/>
              </w:rPr>
              <w:t xml:space="preserve">(в рабочие часы) </w:t>
            </w:r>
            <w:r w:rsidRPr="008D3AD2">
              <w:rPr>
                <w:sz w:val="22"/>
                <w:szCs w:val="22"/>
              </w:rPr>
              <w:t>окончания срока проведения переторжки устанавливается оператором ЭТП автоматически по московскому времени.</w:t>
            </w:r>
          </w:p>
        </w:tc>
      </w:tr>
      <w:tr w:rsidR="00431A10" w:rsidRPr="008D3AD2"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8D3AD2" w:rsidRDefault="00431A10" w:rsidP="00431A10">
            <w:pPr>
              <w:pStyle w:val="a0"/>
              <w:rPr>
                <w:sz w:val="22"/>
                <w:szCs w:val="22"/>
              </w:rPr>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8D3AD2" w:rsidRDefault="00431A10" w:rsidP="00431A10">
            <w:pPr>
              <w:pStyle w:val="Tabletext"/>
              <w:jc w:val="left"/>
              <w:rPr>
                <w:sz w:val="22"/>
                <w:szCs w:val="22"/>
              </w:rPr>
            </w:pPr>
            <w:r w:rsidRPr="008D3AD2">
              <w:rPr>
                <w:sz w:val="22"/>
                <w:szCs w:val="22"/>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8D3AD2" w:rsidRDefault="00431A10" w:rsidP="00431A10">
            <w:pPr>
              <w:rPr>
                <w:sz w:val="22"/>
                <w:szCs w:val="22"/>
              </w:rPr>
            </w:pPr>
            <w:r w:rsidRPr="008D3AD2">
              <w:rPr>
                <w:sz w:val="22"/>
                <w:szCs w:val="22"/>
              </w:rPr>
              <w:t>Дата подведения итогов закупки:</w:t>
            </w:r>
          </w:p>
          <w:p w14:paraId="2DCB8A07" w14:textId="49228747" w:rsidR="00431A10" w:rsidRPr="008D3AD2" w:rsidRDefault="0058756D" w:rsidP="00790F2B">
            <w:pPr>
              <w:pStyle w:val="afb"/>
              <w:tabs>
                <w:tab w:val="clear" w:pos="1134"/>
                <w:tab w:val="left" w:pos="567"/>
              </w:tabs>
              <w:spacing w:before="0" w:after="120"/>
              <w:rPr>
                <w:sz w:val="22"/>
                <w:szCs w:val="22"/>
              </w:rPr>
            </w:pPr>
            <w:r>
              <w:rPr>
                <w:snapToGrid w:val="0"/>
                <w:sz w:val="22"/>
                <w:szCs w:val="22"/>
              </w:rPr>
              <w:t>07.04</w:t>
            </w:r>
            <w:r w:rsidR="00790F2B">
              <w:rPr>
                <w:snapToGrid w:val="0"/>
                <w:sz w:val="22"/>
                <w:szCs w:val="22"/>
              </w:rPr>
              <w:t>.</w:t>
            </w:r>
            <w:r w:rsidR="007F50AC">
              <w:rPr>
                <w:snapToGrid w:val="0"/>
                <w:sz w:val="22"/>
                <w:szCs w:val="22"/>
              </w:rPr>
              <w:t>2022</w:t>
            </w:r>
          </w:p>
        </w:tc>
      </w:tr>
      <w:tr w:rsidR="00320CDD" w:rsidRPr="008D3AD2"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8D3AD2" w:rsidRDefault="00320CDD" w:rsidP="00320CDD">
            <w:pPr>
              <w:pStyle w:val="a0"/>
              <w:rPr>
                <w:sz w:val="22"/>
                <w:szCs w:val="22"/>
              </w:rPr>
            </w:pPr>
            <w:bookmarkStart w:id="69" w:name="_Ref30947773"/>
          </w:p>
        </w:tc>
        <w:bookmarkEnd w:id="69"/>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8D3AD2" w:rsidRDefault="00320CDD" w:rsidP="00320CDD">
            <w:pPr>
              <w:pStyle w:val="Tabletext"/>
              <w:jc w:val="left"/>
              <w:rPr>
                <w:sz w:val="22"/>
                <w:szCs w:val="22"/>
              </w:rPr>
            </w:pPr>
            <w:r w:rsidRPr="008D3AD2">
              <w:rPr>
                <w:sz w:val="22"/>
                <w:szCs w:val="22"/>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7B2B135" w:rsidR="00320CDD" w:rsidRPr="008D3AD2" w:rsidRDefault="00320CDD" w:rsidP="00320CDD">
            <w:pPr>
              <w:rPr>
                <w:sz w:val="22"/>
                <w:szCs w:val="22"/>
              </w:rPr>
            </w:pPr>
            <w:r w:rsidRPr="008D3AD2">
              <w:rPr>
                <w:sz w:val="22"/>
                <w:szCs w:val="22"/>
              </w:rPr>
              <w:t>Не предоставляется</w:t>
            </w:r>
          </w:p>
        </w:tc>
      </w:tr>
      <w:tr w:rsidR="005652E2" w:rsidRPr="008D3AD2"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8D3AD2" w:rsidRDefault="005652E2" w:rsidP="0025659F">
            <w:pPr>
              <w:pStyle w:val="a0"/>
              <w:rPr>
                <w:sz w:val="22"/>
                <w:szCs w:val="22"/>
              </w:rPr>
            </w:pPr>
            <w:bookmarkStart w:id="70" w:name="_Ref384632108"/>
          </w:p>
        </w:tc>
        <w:bookmarkEnd w:id="70"/>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8D3AD2" w:rsidRDefault="005652E2" w:rsidP="0025659F">
            <w:pPr>
              <w:pStyle w:val="Tabletext"/>
              <w:jc w:val="left"/>
              <w:rPr>
                <w:sz w:val="22"/>
                <w:szCs w:val="22"/>
              </w:rPr>
            </w:pPr>
            <w:r w:rsidRPr="008D3AD2">
              <w:rPr>
                <w:sz w:val="22"/>
                <w:szCs w:val="22"/>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D1A07DE" w:rsidR="005652E2" w:rsidRPr="008D3AD2" w:rsidRDefault="005652E2" w:rsidP="008D3AD2">
            <w:pPr>
              <w:pStyle w:val="Tabletext"/>
              <w:rPr>
                <w:sz w:val="22"/>
                <w:szCs w:val="22"/>
              </w:rPr>
            </w:pPr>
            <w:r w:rsidRPr="008D3AD2">
              <w:rPr>
                <w:sz w:val="22"/>
                <w:szCs w:val="22"/>
              </w:rPr>
              <w:t xml:space="preserve">Не предусмотрено </w:t>
            </w:r>
          </w:p>
        </w:tc>
      </w:tr>
      <w:tr w:rsidR="005652E2" w:rsidRPr="008D3AD2"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8D3AD2" w:rsidRDefault="005652E2" w:rsidP="006D6780">
            <w:pPr>
              <w:pStyle w:val="a0"/>
              <w:rPr>
                <w:sz w:val="22"/>
                <w:szCs w:val="22"/>
              </w:rPr>
            </w:pPr>
            <w:bookmarkStart w:id="71" w:name="_Ref514590588"/>
          </w:p>
        </w:tc>
        <w:bookmarkEnd w:id="71"/>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Pr="008D3AD2" w:rsidRDefault="005652E2" w:rsidP="006D6780">
            <w:pPr>
              <w:pStyle w:val="Tabletext"/>
              <w:jc w:val="left"/>
              <w:rPr>
                <w:sz w:val="22"/>
                <w:szCs w:val="22"/>
              </w:rPr>
            </w:pPr>
            <w:r w:rsidRPr="008D3AD2">
              <w:rPr>
                <w:sz w:val="22"/>
                <w:szCs w:val="22"/>
              </w:rPr>
              <w:t>Количество победителей закупки (в рамках одного лота)</w:t>
            </w:r>
          </w:p>
          <w:p w14:paraId="596C71B0" w14:textId="77777777" w:rsidR="005652E2" w:rsidRPr="008D3AD2" w:rsidRDefault="005652E2" w:rsidP="006D6780">
            <w:pPr>
              <w:pStyle w:val="Tabletext"/>
              <w:jc w:val="left"/>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5AD39ED" w14:textId="20187D9C" w:rsidR="008D3AD2" w:rsidRPr="008D3AD2" w:rsidRDefault="005652E2" w:rsidP="008D3AD2">
            <w:pPr>
              <w:rPr>
                <w:rStyle w:val="af9"/>
                <w:b w:val="0"/>
                <w:sz w:val="22"/>
                <w:szCs w:val="22"/>
              </w:rPr>
            </w:pPr>
            <w:r w:rsidRPr="008D3AD2">
              <w:rPr>
                <w:bCs/>
                <w:spacing w:val="-6"/>
                <w:sz w:val="22"/>
                <w:szCs w:val="22"/>
              </w:rPr>
              <w:t xml:space="preserve">Один победитель </w:t>
            </w:r>
          </w:p>
          <w:p w14:paraId="019FE3D2" w14:textId="1E6AEEE3" w:rsidR="005652E2" w:rsidRPr="008D3AD2" w:rsidRDefault="005652E2" w:rsidP="00C65174">
            <w:pPr>
              <w:spacing w:after="120"/>
              <w:rPr>
                <w:i/>
                <w:sz w:val="22"/>
                <w:szCs w:val="22"/>
                <w:shd w:val="clear" w:color="auto" w:fill="FFFF99"/>
              </w:rPr>
            </w:pPr>
          </w:p>
        </w:tc>
      </w:tr>
      <w:tr w:rsidR="008D3AD2" w:rsidRPr="008D3AD2"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8D3AD2" w:rsidRPr="008D3AD2" w:rsidRDefault="008D3AD2" w:rsidP="008D3AD2">
            <w:pPr>
              <w:pStyle w:val="a0"/>
              <w:rPr>
                <w:sz w:val="22"/>
                <w:szCs w:val="22"/>
              </w:rPr>
            </w:pPr>
            <w:bookmarkStart w:id="72" w:name="_Ref387830550"/>
          </w:p>
        </w:tc>
        <w:bookmarkEnd w:id="72"/>
        <w:tc>
          <w:tcPr>
            <w:tcW w:w="2693" w:type="dxa"/>
            <w:tcBorders>
              <w:top w:val="single" w:sz="4" w:space="0" w:color="auto"/>
              <w:left w:val="single" w:sz="4" w:space="0" w:color="auto"/>
              <w:bottom w:val="single" w:sz="4" w:space="0" w:color="auto"/>
              <w:right w:val="single" w:sz="4" w:space="0" w:color="auto"/>
            </w:tcBorders>
          </w:tcPr>
          <w:p w14:paraId="7E87BB2E" w14:textId="77777777" w:rsidR="008D3AD2" w:rsidRPr="008D3AD2" w:rsidRDefault="008D3AD2" w:rsidP="008D3AD2">
            <w:pPr>
              <w:pStyle w:val="Tabletext"/>
              <w:jc w:val="left"/>
              <w:rPr>
                <w:sz w:val="22"/>
                <w:szCs w:val="22"/>
              </w:rPr>
            </w:pPr>
            <w:r w:rsidRPr="008D3AD2">
              <w:rPr>
                <w:sz w:val="22"/>
                <w:szCs w:val="22"/>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77DAA5" w14:textId="77777777" w:rsidR="008D3AD2" w:rsidRPr="008D3AD2" w:rsidRDefault="008D3AD2" w:rsidP="008D3AD2">
            <w:pPr>
              <w:pStyle w:val="Tableheader"/>
              <w:spacing w:after="120"/>
              <w:rPr>
                <w:b w:val="0"/>
                <w:snapToGrid w:val="0"/>
                <w:sz w:val="22"/>
                <w:szCs w:val="22"/>
              </w:rPr>
            </w:pPr>
            <w:r w:rsidRPr="008D3AD2">
              <w:rPr>
                <w:b w:val="0"/>
                <w:snapToGrid w:val="0"/>
                <w:sz w:val="22"/>
                <w:szCs w:val="22"/>
              </w:rPr>
              <w:t>Почтовый адрес: 675004, Амурская область, г. Благовещенск, ул. Шевченко, 32</w:t>
            </w:r>
          </w:p>
          <w:p w14:paraId="270BB05A" w14:textId="77777777" w:rsidR="008D3AD2" w:rsidRPr="008D3AD2" w:rsidRDefault="008D3AD2" w:rsidP="008D3AD2">
            <w:pPr>
              <w:pStyle w:val="Tableheader"/>
              <w:spacing w:after="120"/>
              <w:rPr>
                <w:b w:val="0"/>
                <w:snapToGrid w:val="0"/>
                <w:sz w:val="22"/>
                <w:szCs w:val="22"/>
              </w:rPr>
            </w:pPr>
          </w:p>
          <w:p w14:paraId="06794052" w14:textId="77777777" w:rsidR="008D3AD2" w:rsidRPr="008D3AD2" w:rsidRDefault="008D3AD2" w:rsidP="008D3AD2">
            <w:pPr>
              <w:pStyle w:val="Tableheader"/>
              <w:spacing w:after="120"/>
              <w:rPr>
                <w:b w:val="0"/>
                <w:snapToGrid w:val="0"/>
                <w:sz w:val="22"/>
                <w:szCs w:val="22"/>
              </w:rPr>
            </w:pPr>
            <w:r w:rsidRPr="008D3AD2">
              <w:rPr>
                <w:b w:val="0"/>
                <w:snapToGrid w:val="0"/>
                <w:sz w:val="22"/>
                <w:szCs w:val="22"/>
              </w:rPr>
              <w:t xml:space="preserve">Контактное лицо для приема документов: каб.214 </w:t>
            </w:r>
          </w:p>
          <w:p w14:paraId="76F9B44D" w14:textId="0D3B726A" w:rsidR="008D3AD2" w:rsidRPr="008D3AD2" w:rsidRDefault="008D3AD2" w:rsidP="008D3AD2">
            <w:pPr>
              <w:pStyle w:val="Tableheader"/>
              <w:spacing w:after="120"/>
              <w:rPr>
                <w:rStyle w:val="af9"/>
                <w:i w:val="0"/>
                <w:snapToGrid w:val="0"/>
                <w:sz w:val="22"/>
                <w:szCs w:val="22"/>
                <w:shd w:val="clear" w:color="auto" w:fill="auto"/>
              </w:rPr>
            </w:pPr>
            <w:r w:rsidRPr="008D3AD2">
              <w:rPr>
                <w:b w:val="0"/>
                <w:snapToGrid w:val="0"/>
                <w:sz w:val="22"/>
                <w:szCs w:val="22"/>
              </w:rPr>
              <w:t xml:space="preserve">Телефон: (4162) 397- 325 </w:t>
            </w:r>
          </w:p>
        </w:tc>
      </w:tr>
      <w:tr w:rsidR="008D3AD2" w:rsidRPr="008D3AD2"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8D3AD2" w:rsidRPr="008D3AD2" w:rsidRDefault="008D3AD2" w:rsidP="008D3AD2">
            <w:pPr>
              <w:pStyle w:val="a0"/>
              <w:rPr>
                <w:sz w:val="22"/>
                <w:szCs w:val="22"/>
              </w:rPr>
            </w:pPr>
            <w:bookmarkStart w:id="73" w:name="_Ref69569325"/>
          </w:p>
        </w:tc>
        <w:bookmarkEnd w:id="73"/>
        <w:tc>
          <w:tcPr>
            <w:tcW w:w="2693" w:type="dxa"/>
            <w:tcBorders>
              <w:top w:val="single" w:sz="4" w:space="0" w:color="auto"/>
              <w:left w:val="single" w:sz="4" w:space="0" w:color="auto"/>
              <w:bottom w:val="single" w:sz="4" w:space="0" w:color="auto"/>
              <w:right w:val="single" w:sz="4" w:space="0" w:color="auto"/>
            </w:tcBorders>
          </w:tcPr>
          <w:p w14:paraId="17A2B1FF" w14:textId="77777777" w:rsidR="008D3AD2" w:rsidRPr="008D3AD2" w:rsidRDefault="008D3AD2" w:rsidP="008D3AD2">
            <w:pPr>
              <w:pStyle w:val="Tabletext"/>
              <w:jc w:val="left"/>
              <w:rPr>
                <w:sz w:val="22"/>
                <w:szCs w:val="22"/>
              </w:rPr>
            </w:pPr>
            <w:r w:rsidRPr="008D3AD2">
              <w:rPr>
                <w:sz w:val="22"/>
                <w:szCs w:val="22"/>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D3A399" w14:textId="77777777" w:rsidR="008D3AD2" w:rsidRPr="008D3AD2" w:rsidRDefault="008D3AD2" w:rsidP="008D3AD2">
            <w:pPr>
              <w:pStyle w:val="Tableheader"/>
              <w:spacing w:before="0" w:after="120"/>
              <w:rPr>
                <w:b w:val="0"/>
                <w:snapToGrid w:val="0"/>
                <w:sz w:val="22"/>
                <w:szCs w:val="22"/>
              </w:rPr>
            </w:pPr>
            <w:r w:rsidRPr="008D3AD2">
              <w:rPr>
                <w:b w:val="0"/>
                <w:snapToGrid w:val="0"/>
                <w:sz w:val="22"/>
                <w:szCs w:val="22"/>
              </w:rPr>
              <w:t>Отсутствуют</w:t>
            </w:r>
          </w:p>
          <w:p w14:paraId="686D1D1C" w14:textId="7C37EFA8" w:rsidR="008D3AD2" w:rsidRPr="008D3AD2" w:rsidRDefault="008D3AD2" w:rsidP="008D3AD2">
            <w:pPr>
              <w:pStyle w:val="Tableheader"/>
              <w:spacing w:after="120"/>
              <w:rPr>
                <w:b w:val="0"/>
                <w:snapToGrid w:val="0"/>
                <w:sz w:val="22"/>
                <w:szCs w:val="22"/>
              </w:rPr>
            </w:pPr>
            <w:r w:rsidRPr="008D3AD2">
              <w:rPr>
                <w:bCs/>
                <w:i/>
                <w:iCs/>
                <w:sz w:val="22"/>
                <w:szCs w:val="22"/>
              </w:rPr>
              <w:lastRenderedPageBreak/>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234725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4"/>
      <w:bookmarkEnd w:id="75"/>
    </w:p>
    <w:p w14:paraId="04B39372" w14:textId="77777777" w:rsidR="00EC5F37" w:rsidRPr="0041724C" w:rsidRDefault="00EC5F37" w:rsidP="002D1E64">
      <w:pPr>
        <w:pStyle w:val="20"/>
        <w:tabs>
          <w:tab w:val="clear" w:pos="2694"/>
          <w:tab w:val="num" w:pos="1134"/>
        </w:tabs>
        <w:ind w:hanging="2694"/>
        <w:rPr>
          <w:sz w:val="28"/>
        </w:rPr>
      </w:pPr>
      <w:bookmarkStart w:id="76" w:name="_Toc55285335"/>
      <w:bookmarkStart w:id="77" w:name="_Toc55305369"/>
      <w:bookmarkStart w:id="78" w:name="_Toc57314615"/>
      <w:bookmarkStart w:id="79" w:name="_Toc69728941"/>
      <w:bookmarkStart w:id="80" w:name="_Toc72347260"/>
      <w:r w:rsidRPr="0041724C">
        <w:rPr>
          <w:sz w:val="28"/>
        </w:rPr>
        <w:t xml:space="preserve">Общие сведения о </w:t>
      </w:r>
      <w:bookmarkEnd w:id="76"/>
      <w:bookmarkEnd w:id="77"/>
      <w:bookmarkEnd w:id="78"/>
      <w:bookmarkEnd w:id="79"/>
      <w:r w:rsidR="005E1E72" w:rsidRPr="0041724C">
        <w:rPr>
          <w:sz w:val="28"/>
        </w:rPr>
        <w:t>закупке</w:t>
      </w:r>
      <w:bookmarkEnd w:id="80"/>
    </w:p>
    <w:p w14:paraId="782C3D13" w14:textId="77777777" w:rsidR="00EC5F37" w:rsidRDefault="001D54B3" w:rsidP="001A0F5F">
      <w:pPr>
        <w:pStyle w:val="a0"/>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A44BD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44BDA">
        <w:t>1.2.2</w:t>
      </w:r>
      <w:r w:rsidR="006B4973">
        <w:fldChar w:fldCharType="end"/>
      </w:r>
      <w:r w:rsidR="00F76427" w:rsidRPr="00BA04C6">
        <w:t>.</w:t>
      </w:r>
    </w:p>
    <w:p w14:paraId="542FF8BD" w14:textId="7777777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44BD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44BDA">
        <w:t>4</w:t>
      </w:r>
      <w:r w:rsidR="006B4973">
        <w:fldChar w:fldCharType="end"/>
      </w:r>
      <w:r>
        <w:t xml:space="preserve"> – </w:t>
      </w:r>
      <w:r w:rsidR="00343B48">
        <w:fldChar w:fldCharType="begin"/>
      </w:r>
      <w:r>
        <w:instrText xml:space="preserve"> REF _Ref418863007 \r \h </w:instrText>
      </w:r>
      <w:r w:rsidR="00343B48">
        <w:fldChar w:fldCharType="separate"/>
      </w:r>
      <w:r w:rsidR="00A44BD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A44BD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44BDA">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7777777"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44BD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A44BDA">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2347261"/>
      <w:bookmarkStart w:id="92" w:name="_Toc518119237"/>
      <w:bookmarkEnd w:id="83"/>
      <w:r w:rsidRPr="00F81A91">
        <w:rPr>
          <w:sz w:val="28"/>
        </w:rPr>
        <w:t>Правовой статус документов</w:t>
      </w:r>
      <w:bookmarkEnd w:id="84"/>
      <w:bookmarkEnd w:id="85"/>
      <w:bookmarkEnd w:id="86"/>
      <w:bookmarkEnd w:id="87"/>
      <w:bookmarkEnd w:id="88"/>
      <w:bookmarkEnd w:id="89"/>
      <w:bookmarkEnd w:id="90"/>
      <w:bookmarkEnd w:id="91"/>
    </w:p>
    <w:p w14:paraId="4F4E5B05" w14:textId="77777777" w:rsidR="00EC5F37" w:rsidRPr="00BA04C6" w:rsidRDefault="00B21E0E" w:rsidP="00BA04C6">
      <w:pPr>
        <w:pStyle w:val="a0"/>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8"/>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2347262"/>
      <w:bookmarkEnd w:id="93"/>
      <w:bookmarkEnd w:id="94"/>
      <w:bookmarkEnd w:id="95"/>
      <w:bookmarkEnd w:id="96"/>
      <w:bookmarkEnd w:id="97"/>
      <w:bookmarkEnd w:id="99"/>
      <w:bookmarkEnd w:id="100"/>
      <w:r w:rsidRPr="00D75EC5">
        <w:rPr>
          <w:sz w:val="28"/>
        </w:rPr>
        <w:t>Обжалование</w:t>
      </w:r>
      <w:bookmarkEnd w:id="101"/>
      <w:bookmarkEnd w:id="102"/>
      <w:bookmarkEnd w:id="103"/>
      <w:bookmarkEnd w:id="104"/>
      <w:bookmarkEnd w:id="105"/>
      <w:bookmarkEnd w:id="106"/>
    </w:p>
    <w:p w14:paraId="6800F214" w14:textId="77777777" w:rsidR="00910068" w:rsidRPr="00BA04C6" w:rsidRDefault="00910068" w:rsidP="00FC0CA5">
      <w:pPr>
        <w:pStyle w:val="a0"/>
      </w:pPr>
      <w:bookmarkStart w:id="107" w:name="_Ref86789831"/>
      <w:bookmarkStart w:id="108" w:name="_Toc55285338"/>
      <w:bookmarkStart w:id="109" w:name="_Toc55305372"/>
      <w:bookmarkStart w:id="110" w:name="_Toc57314621"/>
      <w:bookmarkStart w:id="11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777777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2"/>
    <w:p w14:paraId="4C0D9B5B" w14:textId="7777777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3" w:name="_Ref514509614"/>
      <w:bookmarkStart w:id="114" w:name="_Toc72347263"/>
      <w:bookmarkEnd w:id="10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77777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44BD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7234726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8"/>
      <w:bookmarkEnd w:id="109"/>
      <w:r w:rsidRPr="001C1E94">
        <w:rPr>
          <w:sz w:val="28"/>
        </w:rPr>
        <w:t>положения</w:t>
      </w:r>
      <w:bookmarkEnd w:id="110"/>
      <w:bookmarkEnd w:id="111"/>
      <w:bookmarkEnd w:id="156"/>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7"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72347265"/>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6030A90E" w14:textId="77777777" w:rsidR="00D11474" w:rsidRPr="009470AD" w:rsidRDefault="00D11474" w:rsidP="002D1E64">
      <w:pPr>
        <w:pStyle w:val="20"/>
        <w:tabs>
          <w:tab w:val="clear" w:pos="2694"/>
          <w:tab w:val="num" w:pos="1134"/>
        </w:tabs>
        <w:ind w:hanging="2694"/>
        <w:rPr>
          <w:sz w:val="28"/>
        </w:rPr>
      </w:pPr>
      <w:bookmarkStart w:id="169" w:name="_Toc90385071"/>
      <w:bookmarkStart w:id="170" w:name="_Ref93090116"/>
      <w:bookmarkStart w:id="171" w:name="_Ref324341528"/>
      <w:bookmarkStart w:id="172" w:name="_Ref384627521"/>
      <w:bookmarkStart w:id="173" w:name="_Toc72347266"/>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45D26DE1" w14:textId="77777777" w:rsidR="00894A1C" w:rsidRDefault="00D11474" w:rsidP="00774B54">
      <w:pPr>
        <w:pStyle w:val="a0"/>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777777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44BDA">
        <w:t>10.1</w:t>
      </w:r>
      <w:r w:rsidR="006B4973">
        <w:fldChar w:fldCharType="end"/>
      </w:r>
      <w:r w:rsidR="001B3F5D">
        <w:t>)</w:t>
      </w:r>
      <w:r w:rsidRPr="006A292F">
        <w:t>.</w:t>
      </w:r>
    </w:p>
    <w:p w14:paraId="62A8E6A3" w14:textId="77777777" w:rsidR="00D11474" w:rsidRPr="006A292F" w:rsidRDefault="00D11474" w:rsidP="00D11474">
      <w:pPr>
        <w:pStyle w:val="a0"/>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A846B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7" w:name="_Hlk71189313"/>
      <w:r w:rsidR="005317C4">
        <w:t>(если иное не установлено в Документации о закупке)</w:t>
      </w:r>
      <w:bookmarkEnd w:id="177"/>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78" w:name="_Toc418862919"/>
      <w:bookmarkStart w:id="179" w:name="_Toc418863076"/>
      <w:bookmarkStart w:id="180" w:name="_Ref324336874"/>
      <w:bookmarkStart w:id="181" w:name="_Toc72347267"/>
      <w:bookmarkEnd w:id="174"/>
      <w:bookmarkEnd w:id="178"/>
      <w:bookmarkEnd w:id="17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0"/>
      <w:r w:rsidR="00F70174" w:rsidRPr="00A14099">
        <w:rPr>
          <w:sz w:val="28"/>
        </w:rPr>
        <w:t>и</w:t>
      </w:r>
      <w:bookmarkEnd w:id="181"/>
    </w:p>
    <w:p w14:paraId="51C47151" w14:textId="77777777" w:rsidR="00D11474" w:rsidRPr="00BA04C6" w:rsidRDefault="00D11474" w:rsidP="00D11474">
      <w:pPr>
        <w:pStyle w:val="a0"/>
      </w:pPr>
      <w:bookmarkStart w:id="18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44BD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2"/>
    </w:p>
    <w:p w14:paraId="783C0B3C" w14:textId="7777777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A44BDA">
        <w:t>10.3</w:t>
      </w:r>
      <w:r w:rsidR="00343B48">
        <w:fldChar w:fldCharType="end"/>
      </w:r>
      <w:r w:rsidRPr="00337484">
        <w:t>.</w:t>
      </w:r>
    </w:p>
    <w:p w14:paraId="328802B2" w14:textId="77777777" w:rsidR="00647F00" w:rsidRPr="00BA04C6" w:rsidRDefault="00647F00" w:rsidP="00647F00">
      <w:pPr>
        <w:pStyle w:val="a0"/>
      </w:pPr>
      <w:bookmarkStart w:id="183"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4"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A44BDA">
        <w:t>5.1.4е)</w:t>
      </w:r>
      <w:r w:rsidR="009D4250">
        <w:fldChar w:fldCharType="end"/>
      </w:r>
      <w:r w:rsidR="009D4250">
        <w:t>)</w:t>
      </w:r>
      <w:bookmarkEnd w:id="184"/>
      <w:r w:rsidRPr="00BA04C6">
        <w:t xml:space="preserve">, соответствующее нормам </w:t>
      </w:r>
      <w:r>
        <w:t>ГК</w:t>
      </w:r>
      <w:r w:rsidRPr="00BA04C6">
        <w:t xml:space="preserve"> РФ, и отвечающее следующим требованиям:</w:t>
      </w:r>
      <w:bookmarkEnd w:id="183"/>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AAD13BF" w:rsidR="00D11474" w:rsidRDefault="00D11474" w:rsidP="00BC6452">
      <w:pPr>
        <w:pStyle w:val="a0"/>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6" w:name="_Hlk72340402"/>
      <w:r w:rsidR="00EA783E">
        <w:t>представленным в Техническом предложении</w:t>
      </w:r>
      <w:bookmarkEnd w:id="186"/>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5"/>
    </w:p>
    <w:p w14:paraId="66BFC3AC" w14:textId="0AB9272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44BDA">
        <w:t>10.2</w:t>
      </w:r>
      <w:r w:rsidR="004A2579" w:rsidRPr="009D4250">
        <w:fldChar w:fldCharType="end"/>
      </w:r>
      <w:r w:rsidR="004A2579" w:rsidRPr="009D4250">
        <w:t xml:space="preserve">), а также при </w:t>
      </w:r>
      <w:r w:rsidR="00EA783E" w:rsidRPr="009D4250">
        <w:t xml:space="preserve">оценке </w:t>
      </w:r>
      <w:bookmarkStart w:id="187"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8"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44BDA">
        <w:t>13</w:t>
      </w:r>
      <w:r w:rsidR="002D58CB" w:rsidRPr="009D4250">
        <w:fldChar w:fldCharType="end"/>
      </w:r>
      <w:r w:rsidR="00C16CB0" w:rsidRPr="009D4250">
        <w:t>)</w:t>
      </w:r>
      <w:bookmarkEnd w:id="188"/>
      <w:r w:rsidR="004A2579" w:rsidRPr="009D4250">
        <w:t>,</w:t>
      </w:r>
      <w:bookmarkEnd w:id="187"/>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F4B9B4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777777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44BDA">
        <w:t>3.3</w:t>
      </w:r>
      <w:r w:rsidR="006B4973">
        <w:fldChar w:fldCharType="end"/>
      </w:r>
      <w:r w:rsidRPr="006A292F">
        <w:t>).</w:t>
      </w:r>
    </w:p>
    <w:p w14:paraId="607059F5" w14:textId="7777777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A44BD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1" w:name="_Ref384119718"/>
      <w:bookmarkStart w:id="192"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14:paraId="639AE48F" w14:textId="7777777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44BD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7777777"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781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44BDA">
        <w:t>3.3.3</w:t>
      </w:r>
      <w:r w:rsidR="006B4973">
        <w:fldChar w:fldCharType="end"/>
      </w:r>
      <w:r w:rsidRPr="006A292F">
        <w:t>–</w:t>
      </w:r>
      <w:r w:rsidR="00343B48">
        <w:fldChar w:fldCharType="begin"/>
      </w:r>
      <w:r w:rsidR="000121DD">
        <w:instrText xml:space="preserve"> REF _Ref514540600 \r \h </w:instrText>
      </w:r>
      <w:r w:rsidR="00343B48">
        <w:fldChar w:fldCharType="separate"/>
      </w:r>
      <w:r w:rsidR="00A44BDA">
        <w:t>3.3.7</w:t>
      </w:r>
      <w:r w:rsidR="00343B48">
        <w:fldChar w:fldCharType="end"/>
      </w:r>
      <w:r w:rsidRPr="006A292F">
        <w:t>.</w:t>
      </w:r>
    </w:p>
    <w:p w14:paraId="3B52E0F0" w14:textId="77777777" w:rsidR="004818D6" w:rsidRDefault="004818D6" w:rsidP="00D11474">
      <w:pPr>
        <w:pStyle w:val="a0"/>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781B">
        <w:t>10.4</w:t>
      </w:r>
      <w:r w:rsidR="00343B48">
        <w:fldChar w:fldCharType="end"/>
      </w:r>
      <w:r w:rsidRPr="00337484">
        <w:t>.</w:t>
      </w:r>
    </w:p>
    <w:p w14:paraId="758C3718" w14:textId="27BCE7A3"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14:paraId="1F2A80BE" w14:textId="714F7CDE" w:rsidR="00C152C6" w:rsidRDefault="00211379" w:rsidP="00BE75B7">
      <w:pPr>
        <w:pStyle w:val="a0"/>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14:paraId="3C99B797" w14:textId="7777777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A44BD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777777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5"/>
      <w:r w:rsidRPr="00FE50BF">
        <w:t xml:space="preserve"> </w:t>
      </w:r>
    </w:p>
    <w:p w14:paraId="530CB531" w14:textId="77777777"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44BDA">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A44BDA">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7234726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7"/>
      <w:bookmarkEnd w:id="228"/>
    </w:p>
    <w:p w14:paraId="133105AF" w14:textId="77777777" w:rsidR="00EC5F37" w:rsidRPr="00786676" w:rsidRDefault="00EC5F37" w:rsidP="002D1E64">
      <w:pPr>
        <w:pStyle w:val="20"/>
        <w:tabs>
          <w:tab w:val="clear" w:pos="2694"/>
          <w:tab w:val="num" w:pos="1134"/>
        </w:tabs>
        <w:ind w:hanging="2694"/>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72347270"/>
      <w:bookmarkEnd w:id="168"/>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7777777"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44BDA">
        <w:t>4.2</w:t>
      </w:r>
      <w:r w:rsidR="006B4973">
        <w:fldChar w:fldCharType="end"/>
      </w:r>
      <w:r w:rsidR="00EC5F37" w:rsidRPr="00FC0CA5">
        <w:t>);</w:t>
      </w:r>
    </w:p>
    <w:p w14:paraId="6A77A3E4" w14:textId="77777777"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44BDA">
        <w:t>4.3</w:t>
      </w:r>
      <w:r w:rsidR="006B4973">
        <w:fldChar w:fldCharType="end"/>
      </w:r>
      <w:r>
        <w:t xml:space="preserve"> – </w:t>
      </w:r>
      <w:r w:rsidR="00343B48">
        <w:fldChar w:fldCharType="begin"/>
      </w:r>
      <w:r>
        <w:instrText xml:space="preserve"> REF _Ref514601359 \r \h </w:instrText>
      </w:r>
      <w:r w:rsidR="00343B48">
        <w:fldChar w:fldCharType="separate"/>
      </w:r>
      <w:r w:rsidR="00A44BDA">
        <w:t>4.4</w:t>
      </w:r>
      <w:r w:rsidR="00343B48">
        <w:fldChar w:fldCharType="end"/>
      </w:r>
      <w:r w:rsidR="00EC5F37" w:rsidRPr="00FC0CA5">
        <w:t>);</w:t>
      </w:r>
    </w:p>
    <w:p w14:paraId="0AD75DEA" w14:textId="7777777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A44BDA">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A44BDA">
        <w:t>4.7</w:t>
      </w:r>
      <w:r w:rsidR="00343B48">
        <w:fldChar w:fldCharType="end"/>
      </w:r>
      <w:r w:rsidR="007D4B7B">
        <w:t xml:space="preserve">, </w:t>
      </w:r>
      <w:r w:rsidR="00343B48">
        <w:fldChar w:fldCharType="begin"/>
      </w:r>
      <w:r>
        <w:instrText xml:space="preserve"> REF _Ref56251474 \r \h </w:instrText>
      </w:r>
      <w:r w:rsidR="00343B48">
        <w:fldChar w:fldCharType="separate"/>
      </w:r>
      <w:r w:rsidR="00A44BDA">
        <w:t>4.8</w:t>
      </w:r>
      <w:r w:rsidR="00343B48">
        <w:fldChar w:fldCharType="end"/>
      </w:r>
      <w:r w:rsidRPr="00FC0CA5">
        <w:t>);</w:t>
      </w:r>
    </w:p>
    <w:p w14:paraId="033A85B2" w14:textId="77777777" w:rsidR="00D64407" w:rsidRPr="007D4B7B" w:rsidRDefault="00D64407" w:rsidP="00FC0CA5">
      <w:pPr>
        <w:pStyle w:val="a2"/>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A44BD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44BDA" w:rsidRPr="00A44BD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7D4B7B">
        <w:rPr>
          <w:szCs w:val="28"/>
        </w:rPr>
        <w:t>);</w:t>
      </w:r>
      <w:bookmarkEnd w:id="237"/>
    </w:p>
    <w:p w14:paraId="7727AD2A" w14:textId="7777777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A44BDA">
        <w:t>4.9</w:t>
      </w:r>
      <w:r w:rsidR="00343B48">
        <w:fldChar w:fldCharType="end"/>
      </w:r>
      <w:r w:rsidR="00EC5F37" w:rsidRPr="007D4B7B">
        <w:t>);</w:t>
      </w:r>
    </w:p>
    <w:p w14:paraId="482B2A9B" w14:textId="77777777"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A44BD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A44BD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A44BDA">
        <w:t>4.12</w:t>
      </w:r>
      <w:r w:rsidR="00343B48">
        <w:fldChar w:fldCharType="end"/>
      </w:r>
      <w:r w:rsidRPr="007D4B7B">
        <w:rPr>
          <w:szCs w:val="28"/>
        </w:rPr>
        <w:t>);</w:t>
      </w:r>
    </w:p>
    <w:p w14:paraId="3B0E60F0" w14:textId="7777777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44BDA">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44BDA">
        <w:t>4.16</w:t>
      </w:r>
      <w:r w:rsidR="00343B48" w:rsidRPr="000B6012">
        <w:fldChar w:fldCharType="end"/>
      </w:r>
      <w:r w:rsidRPr="000B6012">
        <w:t>);</w:t>
      </w:r>
    </w:p>
    <w:p w14:paraId="55A5CEF7" w14:textId="2AD5127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8"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A44BDA">
        <w:t>4.14</w:t>
      </w:r>
      <w:r w:rsidR="00343B48" w:rsidRPr="00FA64EA">
        <w:fldChar w:fldCharType="end"/>
      </w:r>
      <w:r w:rsidRPr="00FA64EA">
        <w:t>)</w:t>
      </w:r>
      <w:bookmarkEnd w:id="238"/>
      <w:r w:rsidRPr="00FA64EA">
        <w:t>;</w:t>
      </w:r>
    </w:p>
    <w:p w14:paraId="5501B78A" w14:textId="0A2BFD1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A44BDA">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A44BDA">
        <w:t>4.16</w:t>
      </w:r>
      <w:r w:rsidR="00343B48" w:rsidRPr="00FA64EA">
        <w:fldChar w:fldCharType="end"/>
      </w:r>
      <w:r w:rsidRPr="00FA64EA">
        <w:t>);</w:t>
      </w:r>
    </w:p>
    <w:p w14:paraId="7E3F40B5" w14:textId="2670E0C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A44BDA">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A44BDA">
        <w:rPr>
          <w:szCs w:val="28"/>
        </w:rPr>
        <w:t>4.17</w:t>
      </w:r>
      <w:r w:rsidR="009B129B">
        <w:rPr>
          <w:szCs w:val="28"/>
        </w:rPr>
        <w:fldChar w:fldCharType="end"/>
      </w:r>
      <w:r w:rsidRPr="00FA64EA">
        <w:rPr>
          <w:szCs w:val="28"/>
        </w:rPr>
        <w:t>);</w:t>
      </w:r>
    </w:p>
    <w:p w14:paraId="5BA26832" w14:textId="7777777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A44BDA">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A44BDA">
        <w:t>4.16</w:t>
      </w:r>
      <w:r w:rsidR="009B129B" w:rsidRPr="00FA64EA">
        <w:fldChar w:fldCharType="end"/>
      </w:r>
      <w:r w:rsidRPr="005A2807">
        <w:t>)</w:t>
      </w:r>
      <w:r w:rsidR="009B129B">
        <w:t>;</w:t>
      </w:r>
    </w:p>
    <w:p w14:paraId="00843D87" w14:textId="7777777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A44BDA">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A44BDA">
        <w:t>4.21</w:t>
      </w:r>
      <w:r w:rsidR="00343B48">
        <w:fldChar w:fldCharType="end"/>
      </w:r>
      <w:r w:rsidR="00E3556D" w:rsidRPr="00027C7F">
        <w:t>);</w:t>
      </w:r>
    </w:p>
    <w:p w14:paraId="6C392514" w14:textId="7777777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44BDA">
        <w:t>4.22</w:t>
      </w:r>
      <w:r w:rsidR="006B4973">
        <w:fldChar w:fldCharType="end"/>
      </w:r>
      <w:r w:rsidR="00EC5F37" w:rsidRPr="00FC0CA5">
        <w:t>);</w:t>
      </w:r>
    </w:p>
    <w:p w14:paraId="67506394" w14:textId="77777777"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00EC5F37" w:rsidRPr="00FC0CA5">
        <w:t>)</w:t>
      </w:r>
      <w:r w:rsidR="00DB1235" w:rsidRPr="00FC0CA5">
        <w:t>.</w:t>
      </w:r>
    </w:p>
    <w:p w14:paraId="12091F20" w14:textId="77777777"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44BDA">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39" w:name="_Ref55280418"/>
      <w:bookmarkStart w:id="240" w:name="_Toc55285343"/>
      <w:bookmarkStart w:id="241" w:name="_Toc55305380"/>
      <w:bookmarkStart w:id="242" w:name="_Toc57314642"/>
      <w:bookmarkStart w:id="243" w:name="_Toc69728965"/>
      <w:bookmarkStart w:id="244"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39"/>
      <w:bookmarkEnd w:id="240"/>
      <w:bookmarkEnd w:id="241"/>
      <w:bookmarkEnd w:id="242"/>
      <w:bookmarkEnd w:id="243"/>
      <w:r w:rsidR="00C839FA" w:rsidRPr="00E76F92">
        <w:rPr>
          <w:sz w:val="28"/>
        </w:rPr>
        <w:t xml:space="preserve"> и Документации о закупке</w:t>
      </w:r>
      <w:bookmarkEnd w:id="244"/>
    </w:p>
    <w:p w14:paraId="12E16820" w14:textId="7777777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A44BD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5" w:name="_Ref55277592"/>
      <w:bookmarkStart w:id="246" w:name="_Ref513474496"/>
      <w:r w:rsidRPr="00BA04C6">
        <w:t xml:space="preserve">Участники могут </w:t>
      </w:r>
      <w:r w:rsidR="006A64FB">
        <w:t xml:space="preserve">также </w:t>
      </w:r>
      <w:r w:rsidRPr="00BA04C6">
        <w:t>получить Документацию о закупке через ЭТП.</w:t>
      </w:r>
      <w:bookmarkEnd w:id="24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6"/>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7" w:name="_Toc311975313"/>
      <w:bookmarkStart w:id="248" w:name="_Toc57314653"/>
      <w:bookmarkStart w:id="249" w:name="_Ref514707961"/>
      <w:bookmarkStart w:id="250" w:name="_Toc72347272"/>
      <w:bookmarkStart w:id="251" w:name="_Ref55280436"/>
      <w:bookmarkStart w:id="252" w:name="_Toc55285345"/>
      <w:bookmarkStart w:id="253" w:name="_Toc55305382"/>
      <w:bookmarkStart w:id="254" w:name="_Toc57314644"/>
      <w:bookmarkStart w:id="255" w:name="_Toc69728967"/>
      <w:bookmarkEnd w:id="247"/>
      <w:r w:rsidRPr="0074145B">
        <w:rPr>
          <w:sz w:val="28"/>
        </w:rPr>
        <w:t>Разъяснение Документации</w:t>
      </w:r>
      <w:bookmarkEnd w:id="248"/>
      <w:r w:rsidRPr="0074145B">
        <w:rPr>
          <w:sz w:val="28"/>
        </w:rPr>
        <w:t xml:space="preserve"> о закупке</w:t>
      </w:r>
      <w:bookmarkEnd w:id="249"/>
      <w:bookmarkEnd w:id="250"/>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777777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44BD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6" w:name="_Ref514601359"/>
      <w:bookmarkStart w:id="257" w:name="_Toc72347273"/>
      <w:r w:rsidRPr="00D0659F">
        <w:rPr>
          <w:sz w:val="28"/>
        </w:rPr>
        <w:t>Изменения Документации о закупке</w:t>
      </w:r>
      <w:bookmarkEnd w:id="256"/>
      <w:bookmarkEnd w:id="257"/>
    </w:p>
    <w:p w14:paraId="64926735" w14:textId="7777777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A292F">
        <w:t>)</w:t>
      </w:r>
      <w:r w:rsidR="009500C3">
        <w:t xml:space="preserve"> </w:t>
      </w:r>
      <w:r w:rsidRPr="006A292F">
        <w:t xml:space="preserve">вправе внести изменения в </w:t>
      </w:r>
      <w:bookmarkStart w:id="258" w:name="_Hlk515980368"/>
      <w:r w:rsidR="00D0659F">
        <w:t xml:space="preserve">Извещение и/или </w:t>
      </w:r>
      <w:bookmarkEnd w:id="25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5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9"/>
    </w:p>
    <w:p w14:paraId="72D14DEF" w14:textId="77777777"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A44BDA">
        <w:t>1.2.20</w:t>
      </w:r>
      <w:r w:rsidR="00343B48">
        <w:fldChar w:fldCharType="end"/>
      </w:r>
      <w:r w:rsidR="00491652">
        <w:t>)</w:t>
      </w:r>
      <w:r>
        <w:t>;</w:t>
      </w:r>
    </w:p>
    <w:p w14:paraId="56BCA5CB" w14:textId="093392D9"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A44BDA">
        <w:t>1.2.22</w:t>
      </w:r>
      <w:r w:rsidR="00343B48">
        <w:fldChar w:fldCharType="end"/>
      </w:r>
      <w:r>
        <w:t>);</w:t>
      </w:r>
    </w:p>
    <w:p w14:paraId="1E3142F3" w14:textId="77777777"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A44BDA">
        <w:t>1.2.23</w:t>
      </w:r>
      <w:r>
        <w:fldChar w:fldCharType="end"/>
      </w:r>
      <w:r>
        <w:t>);</w:t>
      </w:r>
    </w:p>
    <w:p w14:paraId="059A2DFD" w14:textId="1EDC6F4F"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A44BDA">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7777777"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44BD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777777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A44BD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7777777"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777777"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0" w:name="_Ref514556725"/>
      <w:bookmarkStart w:id="261" w:name="_Ref514601380"/>
      <w:bookmarkStart w:id="262" w:name="_Ref514607557"/>
      <w:bookmarkStart w:id="263" w:name="_Toc72347274"/>
      <w:r w:rsidRPr="004A3BFE">
        <w:rPr>
          <w:sz w:val="28"/>
        </w:rPr>
        <w:lastRenderedPageBreak/>
        <w:t>Подготовка заявок</w:t>
      </w:r>
      <w:bookmarkEnd w:id="251"/>
      <w:bookmarkEnd w:id="252"/>
      <w:bookmarkEnd w:id="253"/>
      <w:bookmarkEnd w:id="254"/>
      <w:bookmarkEnd w:id="255"/>
      <w:bookmarkEnd w:id="260"/>
      <w:bookmarkEnd w:id="261"/>
      <w:bookmarkEnd w:id="262"/>
      <w:bookmarkEnd w:id="263"/>
    </w:p>
    <w:p w14:paraId="03562289" w14:textId="77777777" w:rsidR="00EC5F37" w:rsidRPr="004A3BFE" w:rsidRDefault="00EC5F37">
      <w:pPr>
        <w:pStyle w:val="23"/>
      </w:pPr>
      <w:bookmarkStart w:id="264" w:name="_Ref56229154"/>
      <w:bookmarkStart w:id="265" w:name="_Toc57314645"/>
      <w:bookmarkStart w:id="266" w:name="_Toc72347275"/>
      <w:r w:rsidRPr="004A3BFE">
        <w:t>Общие требования к заявке</w:t>
      </w:r>
      <w:bookmarkEnd w:id="264"/>
      <w:bookmarkEnd w:id="265"/>
      <w:bookmarkEnd w:id="266"/>
    </w:p>
    <w:p w14:paraId="1A778417" w14:textId="77777777" w:rsidR="00EC5F37" w:rsidRDefault="00B329E8" w:rsidP="000052BF">
      <w:pPr>
        <w:widowControl w:val="0"/>
        <w:numPr>
          <w:ilvl w:val="3"/>
          <w:numId w:val="4"/>
        </w:numPr>
        <w:tabs>
          <w:tab w:val="left" w:pos="1134"/>
        </w:tabs>
      </w:pPr>
      <w:bookmarkStart w:id="26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44BD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44BDA">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68" w:name="_Ref56240821"/>
      <w:bookmarkStart w:id="26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8"/>
      <w:bookmarkEnd w:id="269"/>
    </w:p>
    <w:p w14:paraId="56EC8560" w14:textId="7777777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44BD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1"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1"/>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2" w:name="_Hlk71200832"/>
      <w:bookmarkStart w:id="273"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2"/>
      <w:r w:rsidR="00B565E2">
        <w:t xml:space="preserve"> </w:t>
      </w:r>
      <w:bookmarkStart w:id="274" w:name="_Hlk71201340"/>
      <w:r w:rsidR="00B565E2">
        <w:t>(в случае установления таких требований в Документации о закупке)</w:t>
      </w:r>
      <w:bookmarkEnd w:id="274"/>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3"/>
      <w:r w:rsidR="00965BCA">
        <w:t>.</w:t>
      </w:r>
      <w:bookmarkEnd w:id="270"/>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5"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5"/>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6" w:name="_Hlk71113424"/>
      <w:r w:rsidR="004E3DAD">
        <w:t>(в случае если представление таких документов в составе заявки предусмотрено требованиями Документации о закупке)</w:t>
      </w:r>
      <w:bookmarkEnd w:id="276"/>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7" w:name="_Ref513467622"/>
      <w:bookmarkStart w:id="278" w:name="_Ref513815715"/>
      <w:bookmarkEnd w:id="267"/>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7"/>
      <w:bookmarkEnd w:id="278"/>
    </w:p>
    <w:p w14:paraId="63AAF895" w14:textId="77777777" w:rsidR="008911BF" w:rsidRPr="00BA04C6" w:rsidRDefault="008911BF" w:rsidP="008911BF">
      <w:pPr>
        <w:numPr>
          <w:ilvl w:val="3"/>
          <w:numId w:val="4"/>
        </w:numPr>
        <w:tabs>
          <w:tab w:val="left" w:pos="1134"/>
        </w:tabs>
      </w:pPr>
      <w:bookmarkStart w:id="27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9"/>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0"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0"/>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1"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1"/>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2" w:name="_Ref115076752"/>
      <w:bookmarkStart w:id="283" w:name="_Toc115776290"/>
      <w:bookmarkStart w:id="284" w:name="_Toc167271596"/>
      <w:bookmarkStart w:id="285" w:name="_Toc170292262"/>
      <w:bookmarkStart w:id="286" w:name="_Toc210452293"/>
      <w:bookmarkStart w:id="287" w:name="_Ref268009165"/>
    </w:p>
    <w:p w14:paraId="7CFB4064" w14:textId="77777777" w:rsidR="00EC5F37" w:rsidRPr="0042442C" w:rsidRDefault="00EC5F37" w:rsidP="00414FA6">
      <w:pPr>
        <w:pStyle w:val="23"/>
        <w:keepNext w:val="0"/>
        <w:widowControl w:val="0"/>
        <w:suppressAutoHyphens w:val="0"/>
      </w:pPr>
      <w:bookmarkStart w:id="288" w:name="_Toc452451015"/>
      <w:bookmarkStart w:id="289" w:name="_Toc453146031"/>
      <w:bookmarkStart w:id="290" w:name="_Ref56233643"/>
      <w:bookmarkStart w:id="291" w:name="_Ref56235653"/>
      <w:bookmarkStart w:id="292" w:name="_Toc57314646"/>
      <w:bookmarkStart w:id="293" w:name="_Ref324342276"/>
      <w:bookmarkStart w:id="294" w:name="_Toc72347276"/>
      <w:bookmarkEnd w:id="282"/>
      <w:bookmarkEnd w:id="283"/>
      <w:bookmarkEnd w:id="284"/>
      <w:bookmarkEnd w:id="285"/>
      <w:bookmarkEnd w:id="286"/>
      <w:bookmarkEnd w:id="287"/>
      <w:bookmarkEnd w:id="288"/>
      <w:bookmarkEnd w:id="289"/>
      <w:r w:rsidRPr="0042442C">
        <w:t>Требования к сроку действия заявки</w:t>
      </w:r>
      <w:bookmarkEnd w:id="290"/>
      <w:bookmarkEnd w:id="291"/>
      <w:bookmarkEnd w:id="292"/>
      <w:bookmarkEnd w:id="293"/>
      <w:bookmarkEnd w:id="294"/>
    </w:p>
    <w:p w14:paraId="4DE23BC8" w14:textId="77777777" w:rsidR="00EC5F37" w:rsidRPr="00982A26" w:rsidRDefault="00D83C09" w:rsidP="004A398A">
      <w:pPr>
        <w:pStyle w:val="a1"/>
        <w:widowControl w:val="0"/>
      </w:pPr>
      <w:bookmarkStart w:id="295" w:name="_Ref56220570"/>
      <w:bookmarkStart w:id="29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A44BD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5"/>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C151DD" w:rsidRPr="00EC3698">
        <w:t>.</w:t>
      </w:r>
      <w:bookmarkEnd w:id="29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44BDA">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7" w:name="_Toc57314647"/>
      <w:bookmarkStart w:id="298" w:name="_Ref324342156"/>
      <w:bookmarkStart w:id="299" w:name="_Ref516123343"/>
      <w:bookmarkStart w:id="300" w:name="_Toc72347277"/>
      <w:r w:rsidRPr="0042442C">
        <w:t>Требования к языку заявки</w:t>
      </w:r>
      <w:bookmarkEnd w:id="297"/>
      <w:bookmarkEnd w:id="298"/>
      <w:bookmarkEnd w:id="299"/>
      <w:bookmarkEnd w:id="300"/>
    </w:p>
    <w:p w14:paraId="05E1389F" w14:textId="77777777" w:rsidR="00105FD7" w:rsidRPr="00BA04C6" w:rsidRDefault="00EC5F37" w:rsidP="006A292F">
      <w:pPr>
        <w:numPr>
          <w:ilvl w:val="3"/>
          <w:numId w:val="4"/>
        </w:numPr>
        <w:tabs>
          <w:tab w:val="left" w:pos="1134"/>
        </w:tabs>
      </w:pPr>
      <w:bookmarkStart w:id="30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2" w:name="_Hlt40850038"/>
      <w:bookmarkEnd w:id="302"/>
    </w:p>
    <w:p w14:paraId="7B541936" w14:textId="77777777" w:rsidR="00EC5F37" w:rsidRPr="003F45A8" w:rsidRDefault="00EC5F37">
      <w:pPr>
        <w:pStyle w:val="23"/>
      </w:pPr>
      <w:bookmarkStart w:id="303" w:name="_Ref514621956"/>
      <w:bookmarkStart w:id="304" w:name="_Toc72347278"/>
      <w:r w:rsidRPr="003F45A8">
        <w:t>Требования к валюте заявки</w:t>
      </w:r>
      <w:bookmarkEnd w:id="301"/>
      <w:bookmarkEnd w:id="303"/>
      <w:bookmarkEnd w:id="304"/>
    </w:p>
    <w:p w14:paraId="645832E3" w14:textId="77777777" w:rsidR="00EC5F37" w:rsidRDefault="00EC5F37" w:rsidP="006A292F">
      <w:pPr>
        <w:numPr>
          <w:ilvl w:val="3"/>
          <w:numId w:val="4"/>
        </w:numPr>
        <w:tabs>
          <w:tab w:val="left" w:pos="1134"/>
        </w:tabs>
      </w:pPr>
      <w:bookmarkStart w:id="305" w:name="_Ref56220708"/>
      <w:r w:rsidRPr="00BA04C6">
        <w:t>Все суммы денежных средств в документах, входящих в заявку, должны быть выражены в российских рублях</w:t>
      </w:r>
      <w:bookmarkEnd w:id="305"/>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6"/>
    </w:p>
    <w:p w14:paraId="271C48E7" w14:textId="77777777" w:rsidR="00B4043E" w:rsidRPr="00913E83" w:rsidRDefault="00B4043E" w:rsidP="001D3ED0">
      <w:pPr>
        <w:pStyle w:val="23"/>
      </w:pPr>
      <w:bookmarkStart w:id="307" w:name="_Ref516122898"/>
      <w:bookmarkStart w:id="308" w:name="_Ref516122905"/>
      <w:bookmarkStart w:id="309" w:name="_Toc72347279"/>
      <w:r w:rsidRPr="00913E83">
        <w:t>Т</w:t>
      </w:r>
      <w:bookmarkStart w:id="310" w:name="_Ref414297932"/>
      <w:bookmarkStart w:id="311" w:name="_Ref415072934"/>
      <w:bookmarkStart w:id="312" w:name="_Toc415874662"/>
      <w:bookmarkStart w:id="313" w:name="_Toc421022217"/>
      <w:r w:rsidR="001D3ED0" w:rsidRPr="00913E83">
        <w:t>ребования к описанию продукции</w:t>
      </w:r>
      <w:bookmarkEnd w:id="307"/>
      <w:bookmarkEnd w:id="308"/>
      <w:bookmarkEnd w:id="309"/>
      <w:bookmarkEnd w:id="310"/>
      <w:bookmarkEnd w:id="311"/>
      <w:bookmarkEnd w:id="312"/>
      <w:bookmarkEnd w:id="313"/>
    </w:p>
    <w:p w14:paraId="03258C21" w14:textId="7777777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A44BDA">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777777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44BDA" w:rsidRPr="00A44BD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777777"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A44BDA">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4" w:name="_Ref57667242"/>
      <w:bookmarkStart w:id="315" w:name="_Ref324285479"/>
      <w:bookmarkStart w:id="316" w:name="_Toc324331722"/>
      <w:bookmarkStart w:id="317" w:name="_Ref516124042"/>
      <w:bookmarkStart w:id="318" w:name="_Toc72347280"/>
      <w:r w:rsidRPr="00F0587B">
        <w:t xml:space="preserve">Сведения о </w:t>
      </w:r>
      <w:r w:rsidR="009A5079" w:rsidRPr="00F0587B">
        <w:t xml:space="preserve">начальной (максимальной) </w:t>
      </w:r>
      <w:r w:rsidRPr="00F0587B">
        <w:t xml:space="preserve">цене </w:t>
      </w:r>
      <w:bookmarkEnd w:id="314"/>
      <w:bookmarkEnd w:id="315"/>
      <w:bookmarkEnd w:id="316"/>
      <w:r w:rsidR="00C265D5" w:rsidRPr="00F0587B">
        <w:t>Д</w:t>
      </w:r>
      <w:r w:rsidR="00D83C09" w:rsidRPr="00F0587B">
        <w:t>оговора</w:t>
      </w:r>
      <w:r w:rsidR="00137CF8" w:rsidRPr="00F0587B">
        <w:t xml:space="preserve"> (цене лота)</w:t>
      </w:r>
      <w:bookmarkEnd w:id="317"/>
      <w:bookmarkEnd w:id="318"/>
    </w:p>
    <w:p w14:paraId="215EC7F9" w14:textId="77777777" w:rsidR="00EC5F37" w:rsidRDefault="00945232" w:rsidP="006A292F">
      <w:pPr>
        <w:pStyle w:val="a1"/>
      </w:pPr>
      <w:bookmarkStart w:id="31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EC5F37" w:rsidRPr="006A292F">
        <w:t>.</w:t>
      </w:r>
      <w:bookmarkEnd w:id="319"/>
    </w:p>
    <w:p w14:paraId="4C2A72C0" w14:textId="7777777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A44BDA">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A44BD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7777777"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7D411B">
        <w:t>).</w:t>
      </w:r>
    </w:p>
    <w:p w14:paraId="561DB143" w14:textId="77777777" w:rsidR="00DD0FEE" w:rsidRPr="004E5717" w:rsidRDefault="00DD0FEE" w:rsidP="00DD0FEE">
      <w:pPr>
        <w:pStyle w:val="23"/>
      </w:pPr>
      <w:bookmarkStart w:id="320" w:name="_Toc501038056"/>
      <w:bookmarkStart w:id="321" w:name="_Toc502257156"/>
      <w:bookmarkStart w:id="322" w:name="_Toc311975322"/>
      <w:bookmarkStart w:id="323" w:name="_Ref93136493"/>
      <w:bookmarkStart w:id="324" w:name="_Toc72347281"/>
      <w:bookmarkStart w:id="325" w:name="_Ref55280443"/>
      <w:bookmarkStart w:id="326" w:name="_Toc55285351"/>
      <w:bookmarkStart w:id="327" w:name="_Toc55305383"/>
      <w:bookmarkStart w:id="328" w:name="_Toc57314654"/>
      <w:bookmarkStart w:id="329" w:name="_Toc69728968"/>
      <w:bookmarkEnd w:id="320"/>
      <w:bookmarkEnd w:id="321"/>
      <w:bookmarkEnd w:id="322"/>
      <w:r w:rsidRPr="004E5717">
        <w:t xml:space="preserve">Обеспечение </w:t>
      </w:r>
      <w:r w:rsidR="00215DA8" w:rsidRPr="004E5717">
        <w:t>заявки</w:t>
      </w:r>
      <w:bookmarkEnd w:id="323"/>
      <w:bookmarkEnd w:id="324"/>
    </w:p>
    <w:p w14:paraId="4C263F31" w14:textId="77777777" w:rsidR="00E43656" w:rsidRPr="00F11C45" w:rsidRDefault="00DD0FEE" w:rsidP="00846E7A">
      <w:pPr>
        <w:pStyle w:val="a1"/>
      </w:pPr>
      <w:bookmarkStart w:id="330" w:name="_Ref56239526"/>
      <w:bookmarkStart w:id="331" w:name="_Toc57314667"/>
      <w:bookmarkStart w:id="332" w:name="_Toc69728981"/>
      <w:bookmarkStart w:id="33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77777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7777777" w:rsidR="007814D1" w:rsidRPr="00C34252" w:rsidRDefault="00365AB0" w:rsidP="00365AB0">
      <w:pPr>
        <w:pStyle w:val="a1"/>
      </w:pPr>
      <w:bookmarkStart w:id="33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4"/>
    </w:p>
    <w:p w14:paraId="0D894955" w14:textId="77777777" w:rsidR="007814D1" w:rsidRPr="00C34252" w:rsidRDefault="00365AB0" w:rsidP="00365AB0">
      <w:pPr>
        <w:pStyle w:val="a1"/>
      </w:pPr>
      <w:bookmarkStart w:id="33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5"/>
      <w:r w:rsidRPr="00C34252">
        <w:t xml:space="preserve"> </w:t>
      </w:r>
    </w:p>
    <w:p w14:paraId="66CF03F7" w14:textId="3F458EF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44BD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6"/>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7777777"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9B71FB" w:rsidRPr="00C34252">
        <w:t>;</w:t>
      </w:r>
    </w:p>
    <w:p w14:paraId="416647F2" w14:textId="7777777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7777777"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A44BDA">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8" w:name="_Hlk516850374"/>
      <w:r w:rsidR="00B40EF3">
        <w:t>устанавливаемым</w:t>
      </w:r>
      <w:r w:rsidRPr="003D205D">
        <w:t xml:space="preserve"> </w:t>
      </w:r>
      <w:bookmarkEnd w:id="338"/>
      <w:r w:rsidRPr="003D205D">
        <w:t>Правительств</w:t>
      </w:r>
      <w:r w:rsidR="00FB1F45">
        <w:t>ом РФ</w:t>
      </w:r>
      <w:bookmarkEnd w:id="337"/>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777777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A44BD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39" w:name="_Ref515279512"/>
      <w:r>
        <w:t xml:space="preserve">В случае признания Участника Победителем или принятия Заказчиком решения о заключении с ним Договора по итогам </w:t>
      </w:r>
      <w:bookmarkStart w:id="340" w:name="_Hlk515967241"/>
      <w:r w:rsidR="005836DD">
        <w:t>несостоявшейся</w:t>
      </w:r>
      <w:r>
        <w:t xml:space="preserve"> </w:t>
      </w:r>
      <w:bookmarkEnd w:id="34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9"/>
    </w:p>
    <w:p w14:paraId="21377290" w14:textId="7777777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8C0DD3">
        <w:t xml:space="preserve">), в том числе </w:t>
      </w:r>
      <w:bookmarkStart w:id="341" w:name="_Hlk71715375"/>
      <w:r w:rsidR="00086F70" w:rsidRPr="004E2DC5">
        <w:t>(</w:t>
      </w:r>
      <w:r w:rsidR="00086F70">
        <w:t>для участников, являющихся юридическими лицами)</w:t>
      </w:r>
      <w:bookmarkEnd w:id="341"/>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44BDA">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777777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777777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A44BDA">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2" w:name="_Ref511838374"/>
      <w:bookmarkStart w:id="343" w:name="_Ref516112041"/>
      <w:bookmarkStart w:id="344" w:name="_Toc72347282"/>
      <w:bookmarkStart w:id="345" w:name="_Ref514649217"/>
      <w:bookmarkEnd w:id="330"/>
      <w:bookmarkEnd w:id="331"/>
      <w:bookmarkEnd w:id="332"/>
      <w:bookmarkEnd w:id="333"/>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42"/>
      <w:r w:rsidR="004F0F6C" w:rsidRPr="00051AA4">
        <w:rPr>
          <w:sz w:val="28"/>
          <w:szCs w:val="28"/>
        </w:rPr>
        <w:t xml:space="preserve"> (дополнительный этап)</w:t>
      </w:r>
      <w:bookmarkEnd w:id="343"/>
      <w:bookmarkEnd w:id="344"/>
    </w:p>
    <w:p w14:paraId="788DC23D" w14:textId="7777777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A44BDA">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845990">
        <w:rPr>
          <w:szCs w:val="28"/>
        </w:rPr>
        <w:t>)</w:t>
      </w:r>
      <w:r>
        <w:t>.</w:t>
      </w:r>
    </w:p>
    <w:p w14:paraId="71619CB6" w14:textId="7777777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44BDA" w:rsidRPr="00A44BDA">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777777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7777777" w:rsidR="007523BB" w:rsidRDefault="007523BB" w:rsidP="007523BB">
      <w:pPr>
        <w:pStyle w:val="a0"/>
        <w:rPr>
          <w:snapToGrid/>
        </w:rPr>
      </w:pPr>
      <w:bookmarkStart w:id="346"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6"/>
      <w:r w:rsidRPr="007E416E">
        <w:rPr>
          <w:snapToGrid/>
        </w:rPr>
        <w:t xml:space="preserve"> </w:t>
      </w:r>
    </w:p>
    <w:p w14:paraId="3266FC94" w14:textId="77777777" w:rsidR="007523BB" w:rsidRPr="007E416E" w:rsidRDefault="006C70CD" w:rsidP="007523BB">
      <w:pPr>
        <w:pStyle w:val="a0"/>
        <w:rPr>
          <w:snapToGrid/>
        </w:rPr>
      </w:pPr>
      <w:bookmarkStart w:id="347"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A44BDA">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7"/>
    </w:p>
    <w:p w14:paraId="33F491BC"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777777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A44BDA">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48" w:name="_Ref516111816"/>
      <w:bookmarkStart w:id="349" w:name="_Toc72347283"/>
      <w:r w:rsidRPr="001A0F5F">
        <w:rPr>
          <w:sz w:val="28"/>
        </w:rPr>
        <w:t>Подача заявок и их прием</w:t>
      </w:r>
      <w:bookmarkEnd w:id="325"/>
      <w:bookmarkEnd w:id="326"/>
      <w:bookmarkEnd w:id="327"/>
      <w:bookmarkEnd w:id="328"/>
      <w:bookmarkEnd w:id="329"/>
      <w:bookmarkEnd w:id="345"/>
      <w:bookmarkEnd w:id="348"/>
      <w:bookmarkEnd w:id="349"/>
    </w:p>
    <w:p w14:paraId="77C5DACC" w14:textId="7777777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7777777" w:rsidR="00B9537B" w:rsidRPr="006A292F" w:rsidRDefault="00B9537B" w:rsidP="002F7973">
      <w:pPr>
        <w:pStyle w:val="a0"/>
      </w:pPr>
      <w:bookmarkStart w:id="350" w:name="_Toc115776303"/>
      <w:bookmarkStart w:id="351" w:name="_Toc170292276"/>
      <w:bookmarkStart w:id="352" w:name="_Toc210452306"/>
      <w:bookmarkStart w:id="353" w:name="_Ref268012040"/>
      <w:bookmarkStart w:id="354" w:name="_Toc329344073"/>
      <w:bookmarkStart w:id="355"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A44BDA">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7777777"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6" w:name="_Toc515555531"/>
      <w:bookmarkStart w:id="357" w:name="_Toc515625928"/>
      <w:bookmarkStart w:id="358" w:name="_Toc515630810"/>
      <w:bookmarkStart w:id="359" w:name="_Toc515631515"/>
      <w:bookmarkStart w:id="360" w:name="_Toc515555532"/>
      <w:bookmarkStart w:id="361" w:name="_Toc515625929"/>
      <w:bookmarkStart w:id="362" w:name="_Toc515630811"/>
      <w:bookmarkStart w:id="363" w:name="_Toc515631516"/>
      <w:bookmarkStart w:id="364" w:name="_Toc515555533"/>
      <w:bookmarkStart w:id="365" w:name="_Toc515625930"/>
      <w:bookmarkStart w:id="366" w:name="_Toc515630812"/>
      <w:bookmarkStart w:id="367" w:name="_Toc515631517"/>
      <w:bookmarkStart w:id="368" w:name="_Toc515555534"/>
      <w:bookmarkStart w:id="369" w:name="_Toc515625931"/>
      <w:bookmarkStart w:id="370" w:name="_Toc515630813"/>
      <w:bookmarkStart w:id="371" w:name="_Toc515631518"/>
      <w:bookmarkStart w:id="372" w:name="_Toc515555535"/>
      <w:bookmarkStart w:id="373" w:name="_Toc515625932"/>
      <w:bookmarkStart w:id="374" w:name="_Toc515630814"/>
      <w:bookmarkStart w:id="375" w:name="_Toc515631519"/>
      <w:bookmarkStart w:id="376" w:name="_Toc515555536"/>
      <w:bookmarkStart w:id="377" w:name="_Toc515625933"/>
      <w:bookmarkStart w:id="378" w:name="_Toc515630815"/>
      <w:bookmarkStart w:id="379" w:name="_Toc515631520"/>
      <w:bookmarkStart w:id="380" w:name="_Toc515555537"/>
      <w:bookmarkStart w:id="381" w:name="_Toc515625934"/>
      <w:bookmarkStart w:id="382" w:name="_Toc515630816"/>
      <w:bookmarkStart w:id="383" w:name="_Toc515631521"/>
      <w:bookmarkStart w:id="384" w:name="_Toc515555538"/>
      <w:bookmarkStart w:id="385" w:name="_Toc515625935"/>
      <w:bookmarkStart w:id="386" w:name="_Toc515630817"/>
      <w:bookmarkStart w:id="387" w:name="_Toc515631522"/>
      <w:bookmarkStart w:id="388" w:name="_Toc515555539"/>
      <w:bookmarkStart w:id="389" w:name="_Toc515625936"/>
      <w:bookmarkStart w:id="390" w:name="_Toc515630818"/>
      <w:bookmarkStart w:id="391" w:name="_Toc515631523"/>
      <w:bookmarkStart w:id="392" w:name="_Toc515555540"/>
      <w:bookmarkStart w:id="393" w:name="_Toc515625937"/>
      <w:bookmarkStart w:id="394" w:name="_Toc515630819"/>
      <w:bookmarkStart w:id="395" w:name="_Toc515631524"/>
      <w:bookmarkStart w:id="396" w:name="_Toc515555541"/>
      <w:bookmarkStart w:id="397" w:name="_Toc515625938"/>
      <w:bookmarkStart w:id="398" w:name="_Toc515630820"/>
      <w:bookmarkStart w:id="399" w:name="_Toc515631525"/>
      <w:bookmarkStart w:id="400" w:name="_Toc515555542"/>
      <w:bookmarkStart w:id="401" w:name="_Toc515625939"/>
      <w:bookmarkStart w:id="402" w:name="_Toc515630821"/>
      <w:bookmarkStart w:id="403" w:name="_Toc515631526"/>
      <w:bookmarkStart w:id="404" w:name="_Toc452451041"/>
      <w:bookmarkStart w:id="405" w:name="_Toc453146057"/>
      <w:bookmarkStart w:id="406" w:name="_Toc453230001"/>
      <w:bookmarkStart w:id="407" w:name="_Ref56251474"/>
      <w:bookmarkStart w:id="408" w:name="_Toc57314665"/>
      <w:bookmarkStart w:id="409" w:name="_Toc69728979"/>
      <w:bookmarkStart w:id="410" w:name="_Toc72347284"/>
      <w:bookmarkStart w:id="411" w:name="_Toc512721009"/>
      <w:bookmarkStart w:id="412" w:name="_Ref55280448"/>
      <w:bookmarkStart w:id="413" w:name="_Toc55285352"/>
      <w:bookmarkStart w:id="414" w:name="_Toc55305384"/>
      <w:bookmarkStart w:id="415" w:name="_Toc57314655"/>
      <w:bookmarkStart w:id="416" w:name="_Toc6972896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D7486C">
        <w:rPr>
          <w:sz w:val="28"/>
        </w:rPr>
        <w:t>Изменение и отзыв заявок</w:t>
      </w:r>
      <w:bookmarkEnd w:id="407"/>
      <w:bookmarkEnd w:id="408"/>
      <w:bookmarkEnd w:id="409"/>
      <w:bookmarkEnd w:id="410"/>
    </w:p>
    <w:p w14:paraId="2277B0CA" w14:textId="7777777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7" w:name="_Toc515555544"/>
      <w:bookmarkStart w:id="418" w:name="_Toc515625941"/>
      <w:bookmarkStart w:id="419" w:name="_Toc515630823"/>
      <w:bookmarkStart w:id="420" w:name="_Toc515631528"/>
      <w:bookmarkStart w:id="421" w:name="_Toc515555545"/>
      <w:bookmarkStart w:id="422" w:name="_Toc515625942"/>
      <w:bookmarkStart w:id="423" w:name="_Toc515630824"/>
      <w:bookmarkStart w:id="424" w:name="_Toc515631529"/>
      <w:bookmarkStart w:id="425" w:name="_Toc515555546"/>
      <w:bookmarkStart w:id="426" w:name="_Toc515625943"/>
      <w:bookmarkStart w:id="427" w:name="_Toc515630825"/>
      <w:bookmarkStart w:id="428" w:name="_Toc515631530"/>
      <w:bookmarkStart w:id="429" w:name="_Toc515555547"/>
      <w:bookmarkStart w:id="430" w:name="_Toc515625944"/>
      <w:bookmarkStart w:id="431" w:name="_Toc515630826"/>
      <w:bookmarkStart w:id="432" w:name="_Toc515631531"/>
      <w:bookmarkStart w:id="433" w:name="_Toc515555548"/>
      <w:bookmarkStart w:id="434" w:name="_Toc515625945"/>
      <w:bookmarkStart w:id="435" w:name="_Toc515630827"/>
      <w:bookmarkStart w:id="436" w:name="_Toc515631532"/>
      <w:bookmarkStart w:id="437" w:name="_Toc515555549"/>
      <w:bookmarkStart w:id="438" w:name="_Toc515625946"/>
      <w:bookmarkStart w:id="439" w:name="_Toc515630828"/>
      <w:bookmarkStart w:id="440" w:name="_Toc515631533"/>
      <w:bookmarkStart w:id="441" w:name="_Toc515555550"/>
      <w:bookmarkStart w:id="442" w:name="_Toc515625947"/>
      <w:bookmarkStart w:id="443" w:name="_Toc515630829"/>
      <w:bookmarkStart w:id="444" w:name="_Toc515631534"/>
      <w:bookmarkStart w:id="445" w:name="_Toc515555551"/>
      <w:bookmarkStart w:id="446" w:name="_Toc515625948"/>
      <w:bookmarkStart w:id="447" w:name="_Toc515630830"/>
      <w:bookmarkStart w:id="448" w:name="_Toc515631535"/>
      <w:bookmarkStart w:id="449" w:name="_Toc515555552"/>
      <w:bookmarkStart w:id="450" w:name="_Toc515625949"/>
      <w:bookmarkStart w:id="451" w:name="_Toc515630831"/>
      <w:bookmarkStart w:id="452" w:name="_Toc515631536"/>
      <w:bookmarkStart w:id="453" w:name="_Toc515555555"/>
      <w:bookmarkStart w:id="454" w:name="_Toc515625952"/>
      <w:bookmarkStart w:id="455" w:name="_Toc515630834"/>
      <w:bookmarkStart w:id="456" w:name="_Toc515631539"/>
      <w:bookmarkStart w:id="457" w:name="_Toc515555556"/>
      <w:bookmarkStart w:id="458" w:name="_Toc515625953"/>
      <w:bookmarkStart w:id="459" w:name="_Toc515630835"/>
      <w:bookmarkStart w:id="460" w:name="_Toc515631540"/>
      <w:bookmarkStart w:id="461" w:name="_Toc515555557"/>
      <w:bookmarkStart w:id="462" w:name="_Toc515625954"/>
      <w:bookmarkStart w:id="463" w:name="_Toc515630836"/>
      <w:bookmarkStart w:id="464" w:name="_Toc515631541"/>
      <w:bookmarkStart w:id="465" w:name="_Toc515555558"/>
      <w:bookmarkStart w:id="466" w:name="_Toc515625955"/>
      <w:bookmarkStart w:id="467" w:name="_Toc515630837"/>
      <w:bookmarkStart w:id="468" w:name="_Toc515631542"/>
      <w:bookmarkStart w:id="469" w:name="_Toc515555559"/>
      <w:bookmarkStart w:id="470" w:name="_Toc515625956"/>
      <w:bookmarkStart w:id="471" w:name="_Toc515630838"/>
      <w:bookmarkStart w:id="472" w:name="_Toc515631543"/>
      <w:bookmarkStart w:id="473" w:name="_Toc515555560"/>
      <w:bookmarkStart w:id="474" w:name="_Toc515625957"/>
      <w:bookmarkStart w:id="475" w:name="_Toc515630839"/>
      <w:bookmarkStart w:id="476" w:name="_Toc515631544"/>
      <w:bookmarkStart w:id="477" w:name="_Toc515555561"/>
      <w:bookmarkStart w:id="478" w:name="_Toc515625958"/>
      <w:bookmarkStart w:id="479" w:name="_Toc515630840"/>
      <w:bookmarkStart w:id="480" w:name="_Toc515631545"/>
      <w:bookmarkStart w:id="481" w:name="_Toc515555562"/>
      <w:bookmarkStart w:id="482" w:name="_Toc515625959"/>
      <w:bookmarkStart w:id="483" w:name="_Toc515630841"/>
      <w:bookmarkStart w:id="484" w:name="_Toc515631546"/>
      <w:bookmarkStart w:id="485" w:name="_Toc515555563"/>
      <w:bookmarkStart w:id="486" w:name="_Toc515625960"/>
      <w:bookmarkStart w:id="487" w:name="_Toc515630842"/>
      <w:bookmarkStart w:id="488" w:name="_Toc515631547"/>
      <w:bookmarkStart w:id="489" w:name="_Toc515555564"/>
      <w:bookmarkStart w:id="490" w:name="_Toc515625961"/>
      <w:bookmarkStart w:id="491" w:name="_Toc515630843"/>
      <w:bookmarkStart w:id="492" w:name="_Toc515631548"/>
      <w:bookmarkStart w:id="493" w:name="_Toc515555565"/>
      <w:bookmarkStart w:id="494" w:name="_Toc515625962"/>
      <w:bookmarkStart w:id="495" w:name="_Toc515630844"/>
      <w:bookmarkStart w:id="496" w:name="_Toc515631549"/>
      <w:bookmarkStart w:id="497" w:name="_Toc515555566"/>
      <w:bookmarkStart w:id="498" w:name="_Toc515625963"/>
      <w:bookmarkStart w:id="499" w:name="_Toc515630845"/>
      <w:bookmarkStart w:id="500" w:name="_Toc515631550"/>
      <w:bookmarkStart w:id="501" w:name="_Toc515555567"/>
      <w:bookmarkStart w:id="502" w:name="_Toc515625964"/>
      <w:bookmarkStart w:id="503" w:name="_Toc515630846"/>
      <w:bookmarkStart w:id="504" w:name="_Toc515631551"/>
      <w:bookmarkStart w:id="505" w:name="_Toc515555568"/>
      <w:bookmarkStart w:id="506" w:name="_Toc515625965"/>
      <w:bookmarkStart w:id="507" w:name="_Toc515630847"/>
      <w:bookmarkStart w:id="508" w:name="_Toc515631552"/>
      <w:bookmarkStart w:id="509" w:name="_Toc515555569"/>
      <w:bookmarkStart w:id="510" w:name="_Toc515625966"/>
      <w:bookmarkStart w:id="511" w:name="_Toc515630848"/>
      <w:bookmarkStart w:id="512" w:name="_Toc515631553"/>
      <w:bookmarkStart w:id="513" w:name="_Toc515555570"/>
      <w:bookmarkStart w:id="514" w:name="_Toc515625967"/>
      <w:bookmarkStart w:id="515" w:name="_Toc515630849"/>
      <w:bookmarkStart w:id="516" w:name="_Toc515631554"/>
      <w:bookmarkStart w:id="517" w:name="_Toc515555571"/>
      <w:bookmarkStart w:id="518" w:name="_Toc515625968"/>
      <w:bookmarkStart w:id="519" w:name="_Toc515630850"/>
      <w:bookmarkStart w:id="520" w:name="_Toc515631555"/>
      <w:bookmarkStart w:id="521" w:name="_Toc515555572"/>
      <w:bookmarkStart w:id="522" w:name="_Toc515625969"/>
      <w:bookmarkStart w:id="523" w:name="_Toc515630851"/>
      <w:bookmarkStart w:id="524" w:name="_Toc515631556"/>
      <w:bookmarkStart w:id="525" w:name="_Toc515555573"/>
      <w:bookmarkStart w:id="526" w:name="_Toc515625970"/>
      <w:bookmarkStart w:id="527" w:name="_Toc515630852"/>
      <w:bookmarkStart w:id="528" w:name="_Toc515631557"/>
      <w:bookmarkStart w:id="529" w:name="_Toc515555574"/>
      <w:bookmarkStart w:id="530" w:name="_Toc515625971"/>
      <w:bookmarkStart w:id="531" w:name="_Toc515630853"/>
      <w:bookmarkStart w:id="532" w:name="_Toc515631558"/>
      <w:bookmarkStart w:id="533" w:name="_Toc515555575"/>
      <w:bookmarkStart w:id="534" w:name="_Toc515625972"/>
      <w:bookmarkStart w:id="535" w:name="_Toc515630854"/>
      <w:bookmarkStart w:id="536" w:name="_Toc515631559"/>
      <w:bookmarkStart w:id="537" w:name="_Toc515555576"/>
      <w:bookmarkStart w:id="538" w:name="_Toc515625973"/>
      <w:bookmarkStart w:id="539" w:name="_Toc515630855"/>
      <w:bookmarkStart w:id="540" w:name="_Toc515631560"/>
      <w:bookmarkStart w:id="541" w:name="_Toc515555577"/>
      <w:bookmarkStart w:id="542" w:name="_Toc515625974"/>
      <w:bookmarkStart w:id="543" w:name="_Toc515630856"/>
      <w:bookmarkStart w:id="544" w:name="_Toc515631561"/>
      <w:bookmarkStart w:id="545" w:name="_Toc515555578"/>
      <w:bookmarkStart w:id="546" w:name="_Toc515625975"/>
      <w:bookmarkStart w:id="547" w:name="_Toc515630857"/>
      <w:bookmarkStart w:id="548" w:name="_Toc515631562"/>
      <w:bookmarkStart w:id="549" w:name="_Toc515555579"/>
      <w:bookmarkStart w:id="550" w:name="_Toc515625976"/>
      <w:bookmarkStart w:id="551" w:name="_Toc515630858"/>
      <w:bookmarkStart w:id="552" w:name="_Toc515631563"/>
      <w:bookmarkStart w:id="553" w:name="_Toc515555580"/>
      <w:bookmarkStart w:id="554" w:name="_Toc515625977"/>
      <w:bookmarkStart w:id="555" w:name="_Toc515630859"/>
      <w:bookmarkStart w:id="556" w:name="_Toc515631564"/>
      <w:bookmarkStart w:id="557" w:name="_Toc515555581"/>
      <w:bookmarkStart w:id="558" w:name="_Toc515625978"/>
      <w:bookmarkStart w:id="559" w:name="_Toc515630860"/>
      <w:bookmarkStart w:id="560" w:name="_Toc515631565"/>
      <w:bookmarkStart w:id="561" w:name="_Toc515555582"/>
      <w:bookmarkStart w:id="562" w:name="_Toc515625979"/>
      <w:bookmarkStart w:id="563" w:name="_Toc515630861"/>
      <w:bookmarkStart w:id="564" w:name="_Toc515631566"/>
      <w:bookmarkStart w:id="565" w:name="_Ref512107786"/>
      <w:bookmarkStart w:id="566" w:name="_Toc72347285"/>
      <w:bookmarkStart w:id="567" w:name="_Ref55280453"/>
      <w:bookmarkStart w:id="568" w:name="_Toc55285353"/>
      <w:bookmarkStart w:id="569" w:name="_Toc55305385"/>
      <w:bookmarkStart w:id="570" w:name="_Toc57314656"/>
      <w:bookmarkStart w:id="571" w:name="_Toc69728970"/>
      <w:bookmarkStart w:id="572" w:name="_Ref51462039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5"/>
      <w:bookmarkEnd w:id="566"/>
    </w:p>
    <w:p w14:paraId="63B1A24F" w14:textId="7777777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A44BDA">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3" w:name="_Hlk516088531"/>
      <w:r w:rsidRPr="00CB5DBA">
        <w:t xml:space="preserve">, с </w:t>
      </w:r>
      <w:r w:rsidR="00525D36">
        <w:t>использованием</w:t>
      </w:r>
      <w:r w:rsidRPr="00CB5DBA">
        <w:t xml:space="preserve"> которой проводится закупка</w:t>
      </w:r>
      <w:bookmarkEnd w:id="57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4" w:name="_Ref511837903"/>
      <w:bookmarkStart w:id="575" w:name="_Ref516112430"/>
      <w:bookmarkStart w:id="576" w:name="_Toc72347286"/>
      <w:r w:rsidRPr="002D1E64">
        <w:rPr>
          <w:sz w:val="28"/>
        </w:rPr>
        <w:t>Обсуждение</w:t>
      </w:r>
      <w:r w:rsidRPr="00AD5CC8">
        <w:rPr>
          <w:sz w:val="28"/>
          <w:szCs w:val="28"/>
        </w:rPr>
        <w:t xml:space="preserve"> </w:t>
      </w:r>
      <w:bookmarkEnd w:id="574"/>
      <w:r w:rsidR="00DE75E9" w:rsidRPr="00AD5CC8">
        <w:rPr>
          <w:sz w:val="28"/>
          <w:szCs w:val="28"/>
        </w:rPr>
        <w:t>заявок</w:t>
      </w:r>
      <w:r w:rsidR="004F0F6C" w:rsidRPr="00AD5CC8">
        <w:rPr>
          <w:sz w:val="28"/>
          <w:szCs w:val="28"/>
        </w:rPr>
        <w:t xml:space="preserve"> (дополнительный этап)</w:t>
      </w:r>
      <w:bookmarkEnd w:id="575"/>
      <w:bookmarkEnd w:id="576"/>
    </w:p>
    <w:p w14:paraId="0D64FE6B" w14:textId="7777777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A44BD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Pr>
          <w:szCs w:val="28"/>
        </w:rPr>
        <w:t>)</w:t>
      </w:r>
      <w:r w:rsidR="00982701">
        <w:t>.</w:t>
      </w:r>
    </w:p>
    <w:p w14:paraId="7681123B" w14:textId="77777777"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44BDA" w:rsidRPr="00A44BDA">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777777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A44BDA">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7777777"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44BDA">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7" w:name="_Hlk30959928"/>
      <w:r w:rsidR="007C42CF" w:rsidRPr="007C42CF">
        <w:t xml:space="preserve">до </w:t>
      </w:r>
      <w:r w:rsidR="007C42CF">
        <w:t xml:space="preserve">окончания срока подачи </w:t>
      </w:r>
      <w:r w:rsidR="007C42CF" w:rsidRPr="007C42CF">
        <w:t>заявок</w:t>
      </w:r>
      <w:bookmarkEnd w:id="577"/>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777777"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60656C3E" w14:textId="77777777" w:rsidR="00982701" w:rsidRPr="00C34252" w:rsidRDefault="00982701" w:rsidP="00C34252">
      <w:pPr>
        <w:pStyle w:val="a0"/>
        <w:rPr>
          <w:snapToGrid/>
        </w:rPr>
      </w:pPr>
      <w:bookmarkStart w:id="578"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A44BDA">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8"/>
      <w:r w:rsidRPr="00CB5DBA">
        <w:t xml:space="preserve"> </w:t>
      </w:r>
    </w:p>
    <w:p w14:paraId="2DF65F3D" w14:textId="77777777" w:rsidR="00982701" w:rsidRPr="00CB5DBA" w:rsidRDefault="00982701" w:rsidP="00C34252">
      <w:pPr>
        <w:pStyle w:val="a0"/>
        <w:rPr>
          <w:snapToGrid/>
        </w:rPr>
      </w:pPr>
      <w:bookmarkStart w:id="579"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A44BDA">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A44BD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9"/>
    </w:p>
    <w:p w14:paraId="5FB08365" w14:textId="77777777"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7777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777777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A44BDA">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0" w:name="_Ref516112439"/>
      <w:bookmarkStart w:id="581" w:name="_Ref516115169"/>
      <w:bookmarkStart w:id="582"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0"/>
      <w:bookmarkEnd w:id="581"/>
      <w:bookmarkEnd w:id="582"/>
      <w:r w:rsidRPr="00EA5A4B">
        <w:rPr>
          <w:sz w:val="28"/>
          <w:szCs w:val="28"/>
        </w:rPr>
        <w:t xml:space="preserve"> </w:t>
      </w:r>
    </w:p>
    <w:p w14:paraId="4D47BF03" w14:textId="77777777"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7777777"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A44BDA">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777777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A44BD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A44BDA">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3" w:name="_Ref516112520"/>
      <w:bookmarkStart w:id="584"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3"/>
      <w:bookmarkEnd w:id="584"/>
    </w:p>
    <w:p w14:paraId="33386252" w14:textId="7777777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A44BDA">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5" w:name="_Toc511742124"/>
      <w:bookmarkStart w:id="586" w:name="_Toc511742832"/>
      <w:bookmarkStart w:id="587" w:name="_Toc511743510"/>
      <w:bookmarkStart w:id="588" w:name="_Toc511743943"/>
      <w:bookmarkStart w:id="589" w:name="_Ref515452791"/>
      <w:bookmarkStart w:id="590" w:name="_Toc72347289"/>
      <w:bookmarkEnd w:id="585"/>
      <w:bookmarkEnd w:id="586"/>
      <w:bookmarkEnd w:id="587"/>
      <w:bookmarkEnd w:id="588"/>
      <w:r w:rsidRPr="002D1E64">
        <w:rPr>
          <w:sz w:val="28"/>
        </w:rPr>
        <w:t>Рассмотрение</w:t>
      </w:r>
      <w:r w:rsidRPr="00443F58">
        <w:rPr>
          <w:sz w:val="28"/>
          <w:szCs w:val="28"/>
        </w:rPr>
        <w:t xml:space="preserve"> первых частей заявок</w:t>
      </w:r>
      <w:bookmarkStart w:id="591"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9"/>
      <w:bookmarkEnd w:id="590"/>
      <w:bookmarkEnd w:id="591"/>
    </w:p>
    <w:p w14:paraId="36E08654" w14:textId="77777777"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A44BD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777777"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44BD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2"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2"/>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3"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7777777"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3"/>
    </w:p>
    <w:p w14:paraId="7B21ED00" w14:textId="491FB4D2" w:rsidR="00241532" w:rsidRPr="00694B2E" w:rsidRDefault="008E25F5" w:rsidP="001C7DCD">
      <w:pPr>
        <w:pStyle w:val="20"/>
        <w:tabs>
          <w:tab w:val="clear" w:pos="2694"/>
          <w:tab w:val="num" w:pos="1134"/>
        </w:tabs>
        <w:ind w:left="1134"/>
        <w:jc w:val="both"/>
        <w:rPr>
          <w:sz w:val="28"/>
          <w:szCs w:val="28"/>
        </w:rPr>
      </w:pPr>
      <w:bookmarkStart w:id="594" w:name="_Toc71187849"/>
      <w:bookmarkStart w:id="595" w:name="_Toc71187850"/>
      <w:bookmarkStart w:id="596" w:name="_Toc71187851"/>
      <w:bookmarkStart w:id="597" w:name="_Toc71187852"/>
      <w:bookmarkStart w:id="598" w:name="_Toc71187853"/>
      <w:bookmarkStart w:id="599" w:name="_Toc71187854"/>
      <w:bookmarkStart w:id="600" w:name="_Toc71187855"/>
      <w:bookmarkStart w:id="601" w:name="_Toc71187856"/>
      <w:bookmarkStart w:id="602" w:name="_Toc71187857"/>
      <w:bookmarkStart w:id="603" w:name="_Toc71187858"/>
      <w:bookmarkStart w:id="604" w:name="_Toc71187859"/>
      <w:bookmarkStart w:id="605" w:name="_Toc71187860"/>
      <w:bookmarkStart w:id="606" w:name="_Toc71187861"/>
      <w:bookmarkStart w:id="607" w:name="_Toc71187862"/>
      <w:bookmarkStart w:id="608" w:name="_Ref516112928"/>
      <w:bookmarkStart w:id="609" w:name="_Ref70953356"/>
      <w:bookmarkStart w:id="610" w:name="_Toc72347291"/>
      <w:bookmarkStart w:id="611" w:name="_Ref515556100"/>
      <w:bookmarkStart w:id="612" w:name="_Ref515556202"/>
      <w:bookmarkStart w:id="613" w:name="_Ref515556982"/>
      <w:bookmarkStart w:id="614" w:name="_Ref512107498"/>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2D1E64">
        <w:rPr>
          <w:sz w:val="28"/>
          <w:szCs w:val="28"/>
        </w:rPr>
        <w:t>Открытие</w:t>
      </w:r>
      <w:r w:rsidRPr="00694B2E">
        <w:rPr>
          <w:sz w:val="28"/>
        </w:rPr>
        <w:t xml:space="preserve"> доступа ко вторым частям заявок</w:t>
      </w:r>
      <w:bookmarkEnd w:id="608"/>
      <w:r w:rsidR="00676BC3">
        <w:rPr>
          <w:sz w:val="28"/>
          <w:szCs w:val="28"/>
        </w:rPr>
        <w:t xml:space="preserve"> </w:t>
      </w:r>
      <w:r w:rsidR="00813955">
        <w:rPr>
          <w:sz w:val="28"/>
          <w:szCs w:val="28"/>
        </w:rPr>
        <w:t xml:space="preserve">и </w:t>
      </w:r>
      <w:r w:rsidR="00676BC3">
        <w:rPr>
          <w:sz w:val="28"/>
          <w:szCs w:val="28"/>
        </w:rPr>
        <w:t>ценовым предложениям</w:t>
      </w:r>
      <w:bookmarkEnd w:id="609"/>
      <w:bookmarkEnd w:id="610"/>
    </w:p>
    <w:p w14:paraId="5F8E1A79" w14:textId="2760565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A44BDA">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5" w:name="_Ref516110491"/>
      <w:bookmarkStart w:id="616"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1"/>
      <w:bookmarkEnd w:id="612"/>
      <w:bookmarkEnd w:id="613"/>
      <w:bookmarkEnd w:id="615"/>
      <w:r w:rsidR="009222EB">
        <w:rPr>
          <w:sz w:val="28"/>
          <w:szCs w:val="28"/>
        </w:rPr>
        <w:t xml:space="preserve"> (и ценовых предложений)</w:t>
      </w:r>
      <w:bookmarkEnd w:id="616"/>
    </w:p>
    <w:p w14:paraId="60A91B6C" w14:textId="7777777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A44BDA">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32F19E" w:rsidR="008E25F5" w:rsidRPr="00872E73" w:rsidRDefault="008E25F5" w:rsidP="008E25F5">
      <w:pPr>
        <w:pStyle w:val="a0"/>
      </w:pPr>
      <w:bookmarkStart w:id="617" w:name="_Ref55304418"/>
      <w:r w:rsidRPr="008C0DD3">
        <w:t xml:space="preserve">В рамках </w:t>
      </w:r>
      <w:r w:rsidRPr="00872E73">
        <w:t>рассмотрения вторых частей заявок</w:t>
      </w:r>
      <w:bookmarkEnd w:id="617"/>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8" w:name="_Ref55304419"/>
      <w:r w:rsidRPr="00872E73">
        <w:t xml:space="preserve">, установленным в </w:t>
      </w:r>
      <w:r w:rsidR="0011661B">
        <w:t xml:space="preserve">подразделах </w:t>
      </w:r>
      <w:bookmarkStart w:id="619" w:name="_Hlk71374380"/>
      <w:r w:rsidR="0011661B">
        <w:fldChar w:fldCharType="begin"/>
      </w:r>
      <w:r w:rsidR="0011661B">
        <w:instrText xml:space="preserve"> REF _Ref71039002 \r \h </w:instrText>
      </w:r>
      <w:r w:rsidR="0011661B">
        <w:fldChar w:fldCharType="separate"/>
      </w:r>
      <w:r w:rsidR="00A44BDA">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A44BDA">
        <w:t>12.3</w:t>
      </w:r>
      <w:r w:rsidR="0011661B">
        <w:fldChar w:fldCharType="end"/>
      </w:r>
      <w:bookmarkEnd w:id="619"/>
      <w:r w:rsidRPr="00872E73">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1" w:name="_Ref481133127"/>
      <w:bookmarkEnd w:id="61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1"/>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2" w:name="_Hlk71205338"/>
      <w:r w:rsidR="00F9574D">
        <w:t>и/или ценового предложения</w:t>
      </w:r>
      <w:bookmarkEnd w:id="62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3" w:name="_Hlk71205387"/>
      <w:r w:rsidR="00F9574D">
        <w:rPr>
          <w:rStyle w:val="aa"/>
        </w:rPr>
        <w:footnoteReference w:id="5"/>
      </w:r>
      <w:r w:rsidR="00F9574D">
        <w:t xml:space="preserve"> </w:t>
      </w:r>
      <w:bookmarkEnd w:id="623"/>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F358537" w:rsidR="005F6325" w:rsidRPr="00170504" w:rsidRDefault="005F6325" w:rsidP="005F6325">
      <w:pPr>
        <w:pStyle w:val="a2"/>
        <w:tabs>
          <w:tab w:val="clear" w:pos="5104"/>
          <w:tab w:val="num" w:pos="1844"/>
        </w:tabs>
        <w:ind w:left="1844"/>
      </w:pPr>
      <w:bookmarkStart w:id="625" w:name="_Hlk71205932"/>
      <w:bookmarkStart w:id="626"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5"/>
      <w:r w:rsidR="000306CD">
        <w:fldChar w:fldCharType="begin"/>
      </w:r>
      <w:r w:rsidR="000306CD">
        <w:instrText xml:space="preserve"> REF _Ref71038635 \r \h </w:instrText>
      </w:r>
      <w:r w:rsidR="000306CD">
        <w:fldChar w:fldCharType="separate"/>
      </w:r>
      <w:r w:rsidR="000306CD">
        <w:t>12.2</w:t>
      </w:r>
      <w:r w:rsidR="000306CD">
        <w:fldChar w:fldCharType="end"/>
      </w:r>
      <w:r w:rsidR="00503EC7">
        <w:t>)</w:t>
      </w:r>
      <w:r w:rsidRPr="00170504">
        <w:t>;</w:t>
      </w:r>
    </w:p>
    <w:bookmarkEnd w:id="626"/>
    <w:p w14:paraId="318413CF" w14:textId="7777777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7"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7"/>
      <w:r w:rsidR="00155B68">
        <w:t>.</w:t>
      </w:r>
    </w:p>
    <w:p w14:paraId="42E38D34" w14:textId="32C8B4CC" w:rsidR="004F73DB" w:rsidRPr="00170504" w:rsidRDefault="008E25F5" w:rsidP="004F73DB">
      <w:pPr>
        <w:pStyle w:val="a0"/>
      </w:pPr>
      <w:bookmarkStart w:id="628" w:name="_Ref531715058"/>
      <w:bookmarkStart w:id="629"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8"/>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0" w:name="_Hlk71206887"/>
      <w:r w:rsidR="0002732A">
        <w:t>с указанием цены такой заявки</w:t>
      </w:r>
      <w:bookmarkEnd w:id="630"/>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1" w:name="_Hlk71207771"/>
      <w:r w:rsidR="00270950">
        <w:t>(</w:t>
      </w:r>
      <w:r w:rsidR="00623143">
        <w:t xml:space="preserve">и </w:t>
      </w:r>
      <w:r w:rsidR="0011661B">
        <w:t>ценовых предложений</w:t>
      </w:r>
      <w:r w:rsidR="00270950">
        <w:t>)</w:t>
      </w:r>
      <w:bookmarkEnd w:id="631"/>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777777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29"/>
    </w:p>
    <w:p w14:paraId="132FAB57" w14:textId="542B56DF" w:rsidR="0099477E" w:rsidRPr="003B58EB" w:rsidRDefault="0099477E" w:rsidP="002D1E64">
      <w:pPr>
        <w:pStyle w:val="20"/>
        <w:tabs>
          <w:tab w:val="clear" w:pos="2694"/>
          <w:tab w:val="num" w:pos="1134"/>
        </w:tabs>
        <w:ind w:left="1134"/>
        <w:rPr>
          <w:sz w:val="28"/>
        </w:rPr>
      </w:pPr>
      <w:bookmarkStart w:id="632" w:name="_Toc71187865"/>
      <w:bookmarkStart w:id="633" w:name="_Toc71187866"/>
      <w:bookmarkStart w:id="634" w:name="_Toc71187867"/>
      <w:bookmarkStart w:id="635" w:name="_Toc71187868"/>
      <w:bookmarkStart w:id="636" w:name="_Toc71187869"/>
      <w:bookmarkStart w:id="637" w:name="_Toc71187870"/>
      <w:bookmarkStart w:id="638" w:name="_Toc71187871"/>
      <w:bookmarkStart w:id="639" w:name="_Toc71187872"/>
      <w:bookmarkStart w:id="640" w:name="_Toc71187873"/>
      <w:bookmarkStart w:id="641" w:name="_Toc515555591"/>
      <w:bookmarkStart w:id="642" w:name="_Toc515625988"/>
      <w:bookmarkStart w:id="643" w:name="_Toc515630870"/>
      <w:bookmarkStart w:id="644" w:name="_Toc515631575"/>
      <w:bookmarkStart w:id="645" w:name="_Toc515555592"/>
      <w:bookmarkStart w:id="646" w:name="_Toc515625989"/>
      <w:bookmarkStart w:id="647" w:name="_Toc515630871"/>
      <w:bookmarkStart w:id="648" w:name="_Toc515631576"/>
      <w:bookmarkStart w:id="649" w:name="_Toc515555593"/>
      <w:bookmarkStart w:id="650" w:name="_Toc515625990"/>
      <w:bookmarkStart w:id="651" w:name="_Toc515630872"/>
      <w:bookmarkStart w:id="652" w:name="_Toc515631577"/>
      <w:bookmarkStart w:id="653" w:name="_Toc515555594"/>
      <w:bookmarkStart w:id="654" w:name="_Toc515625991"/>
      <w:bookmarkStart w:id="655" w:name="_Toc515630873"/>
      <w:bookmarkStart w:id="656" w:name="_Toc515631578"/>
      <w:bookmarkStart w:id="657" w:name="_Toc71187874"/>
      <w:bookmarkStart w:id="658" w:name="_Toc71187875"/>
      <w:bookmarkStart w:id="659" w:name="_Toc71187876"/>
      <w:bookmarkStart w:id="660" w:name="_Toc71187877"/>
      <w:bookmarkStart w:id="661" w:name="_Toc71187878"/>
      <w:bookmarkStart w:id="662" w:name="_Toc71187879"/>
      <w:bookmarkStart w:id="663" w:name="_Toc71187880"/>
      <w:bookmarkStart w:id="664" w:name="_Toc71187881"/>
      <w:bookmarkStart w:id="665" w:name="_Toc71187882"/>
      <w:bookmarkStart w:id="666" w:name="_Toc71187883"/>
      <w:bookmarkStart w:id="667" w:name="_Ref516112628"/>
      <w:bookmarkStart w:id="668" w:name="_Toc72347296"/>
      <w:bookmarkStart w:id="669" w:name="_Ref515702846"/>
      <w:bookmarkStart w:id="670" w:name="_Ref515702880"/>
      <w:bookmarkStart w:id="671" w:name="_Ref514705876"/>
      <w:bookmarkStart w:id="672" w:name="_Ref55304422"/>
      <w:bookmarkEnd w:id="567"/>
      <w:bookmarkEnd w:id="568"/>
      <w:bookmarkEnd w:id="569"/>
      <w:bookmarkEnd w:id="570"/>
      <w:bookmarkEnd w:id="571"/>
      <w:bookmarkEnd w:id="572"/>
      <w:bookmarkEnd w:id="614"/>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3B58EB">
        <w:rPr>
          <w:sz w:val="28"/>
        </w:rPr>
        <w:t>Дополнительные запросы разъяснений заявок Участников</w:t>
      </w:r>
      <w:bookmarkEnd w:id="667"/>
      <w:bookmarkEnd w:id="668"/>
    </w:p>
    <w:p w14:paraId="26CCEC91" w14:textId="68F58199" w:rsidR="0099477E" w:rsidRPr="008C0DD3" w:rsidRDefault="0099477E" w:rsidP="0099477E">
      <w:pPr>
        <w:pStyle w:val="a0"/>
        <w:rPr>
          <w:snapToGrid/>
        </w:rPr>
      </w:pPr>
      <w:bookmarkStart w:id="673" w:name="_Ref481099943"/>
      <w:bookmarkStart w:id="674"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3"/>
      <w:bookmarkEnd w:id="674"/>
    </w:p>
    <w:p w14:paraId="1E9C46DA" w14:textId="77777777" w:rsidR="0099477E" w:rsidRPr="008C0DD3" w:rsidRDefault="0099477E" w:rsidP="0099477E">
      <w:pPr>
        <w:pStyle w:val="a1"/>
        <w:numPr>
          <w:ilvl w:val="3"/>
          <w:numId w:val="4"/>
        </w:numPr>
        <w:tabs>
          <w:tab w:val="left" w:pos="1134"/>
        </w:tabs>
      </w:pPr>
      <w:bookmarkStart w:id="675"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5"/>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6" w:name="_Hlk71374981"/>
      <w:bookmarkStart w:id="677" w:name="_Hlk71123800"/>
      <w:r w:rsidR="005622E8">
        <w:t>(в случае, если представление таких документов в составе заявки установлено требованиями Документации о закупке</w:t>
      </w:r>
      <w:bookmarkEnd w:id="676"/>
      <w:r w:rsidR="005622E8" w:rsidRPr="004E2DC5">
        <w:t>)</w:t>
      </w:r>
      <w:bookmarkEnd w:id="677"/>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78" w:name="_Ref456690033"/>
      <w:bookmarkStart w:id="679" w:name="_Ref442966298"/>
      <w:bookmarkEnd w:id="678"/>
      <w:bookmarkEnd w:id="6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0FE097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A44BD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44BDA">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A44BDA">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8F147D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A44BDA">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44BDA">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A44BDA">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0" w:name="_Ref70953595"/>
      <w:bookmarkStart w:id="681" w:name="_Toc72347297"/>
      <w:r w:rsidRPr="00864A8A">
        <w:rPr>
          <w:sz w:val="28"/>
          <w:szCs w:val="28"/>
        </w:rPr>
        <w:t>Переторжка (дополнительный этап)</w:t>
      </w:r>
      <w:bookmarkEnd w:id="680"/>
      <w:bookmarkEnd w:id="681"/>
    </w:p>
    <w:p w14:paraId="7F4F48CE" w14:textId="77777777"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A44BDA">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77777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7777777"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44BDA" w:rsidRPr="00A44BDA">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B5D12A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A44BDA">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2" w:name="_Ref71044400"/>
      <w:bookmarkStart w:id="683" w:name="_Toc72347298"/>
      <w:r w:rsidRPr="002D1E64">
        <w:rPr>
          <w:sz w:val="28"/>
          <w:szCs w:val="28"/>
        </w:rPr>
        <w:t>Рассмотрение</w:t>
      </w:r>
      <w:r w:rsidRPr="00F83D21">
        <w:rPr>
          <w:sz w:val="28"/>
        </w:rPr>
        <w:t xml:space="preserve"> дополнительных ценовых предложений</w:t>
      </w:r>
      <w:bookmarkEnd w:id="682"/>
      <w:bookmarkEnd w:id="683"/>
    </w:p>
    <w:p w14:paraId="54B5A513" w14:textId="77777777" w:rsidR="0011661B" w:rsidRPr="00872E73" w:rsidRDefault="00CE485C" w:rsidP="0011661B">
      <w:pPr>
        <w:pStyle w:val="a0"/>
      </w:pPr>
      <w:bookmarkStart w:id="68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44BDA">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A44BDA">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44BDA" w:rsidRPr="00A44BDA">
        <w:t>ПРИЛОЖЕНИЕ № 5 – ОТБОРОЧНЫЕ КРИТЕРИИ РАССМОТРЕНИЯ ЗАЯВОК</w:t>
      </w:r>
      <w:r w:rsidR="0011661B">
        <w:fldChar w:fldCharType="end"/>
      </w:r>
      <w:r w:rsidR="0011661B" w:rsidRPr="00872E73">
        <w:t>).</w:t>
      </w:r>
    </w:p>
    <w:bookmarkEnd w:id="684"/>
    <w:p w14:paraId="578AB07A" w14:textId="77777777"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44BDA">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5" w:name="_Ref516106654"/>
      <w:bookmarkStart w:id="686" w:name="_Toc72347299"/>
      <w:r w:rsidRPr="00496908">
        <w:rPr>
          <w:sz w:val="28"/>
        </w:rPr>
        <w:t>Оценка и сопоставление заявок</w:t>
      </w:r>
      <w:bookmarkEnd w:id="669"/>
      <w:bookmarkEnd w:id="670"/>
      <w:bookmarkEnd w:id="685"/>
      <w:bookmarkEnd w:id="686"/>
    </w:p>
    <w:p w14:paraId="0816B478" w14:textId="4F28335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44BDA">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44BDA">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44BDA">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rsidRPr="003629A0">
        <w:fldChar w:fldCharType="end"/>
      </w:r>
      <w:r w:rsidRPr="00E72731">
        <w:t xml:space="preserve">), </w:t>
      </w:r>
      <w:bookmarkStart w:id="687" w:name="_Hlk72340655"/>
      <w:r w:rsidRPr="00E72731">
        <w:t xml:space="preserve">с </w:t>
      </w:r>
      <w:bookmarkStart w:id="688" w:name="_Hlk72337816"/>
      <w:r w:rsidR="001C7DCD">
        <w:t>присвоением каждой такой заявке</w:t>
      </w:r>
      <w:bookmarkEnd w:id="688"/>
      <w:r w:rsidR="001C7DCD">
        <w:t xml:space="preserve"> </w:t>
      </w:r>
      <w:r>
        <w:t>итогового балла</w:t>
      </w:r>
      <w:bookmarkEnd w:id="687"/>
      <w:r>
        <w:t xml:space="preserve">. </w:t>
      </w:r>
    </w:p>
    <w:p w14:paraId="6A1620DB" w14:textId="77777777" w:rsidR="009068A2" w:rsidRDefault="009068A2" w:rsidP="009068A2">
      <w:pPr>
        <w:pStyle w:val="a0"/>
      </w:pPr>
      <w:bookmarkStart w:id="68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0" w:name="_Ref72153866"/>
      <w:bookmarkEnd w:id="68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0"/>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9B7D17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Pr="008C0DD3">
        <w:t>).</w:t>
      </w:r>
    </w:p>
    <w:p w14:paraId="49CF5558" w14:textId="77777777"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008C2111" w:rsidRPr="008C0DD3">
        <w:t>.</w:t>
      </w:r>
    </w:p>
    <w:p w14:paraId="3209F1B4" w14:textId="77777777"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A44BDA">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A44BDA">
        <w:t>4.21</w:t>
      </w:r>
      <w:r w:rsidR="00343B48" w:rsidRPr="004B39C5">
        <w:fldChar w:fldCharType="end"/>
      </w:r>
      <w:r w:rsidRPr="004B39C5">
        <w:t>.</w:t>
      </w:r>
      <w:bookmarkEnd w:id="691"/>
    </w:p>
    <w:p w14:paraId="428A4CF9" w14:textId="7777777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44BDA">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2" w:name="_Toc515555611"/>
      <w:bookmarkStart w:id="693" w:name="_Toc515626008"/>
      <w:bookmarkStart w:id="694" w:name="_Toc515630890"/>
      <w:bookmarkStart w:id="695" w:name="_Toc515631595"/>
      <w:bookmarkStart w:id="696" w:name="_Toc515555612"/>
      <w:bookmarkStart w:id="697" w:name="_Toc515626009"/>
      <w:bookmarkStart w:id="698" w:name="_Toc515630891"/>
      <w:bookmarkStart w:id="699" w:name="_Toc515631596"/>
      <w:bookmarkStart w:id="700" w:name="_Toc515555613"/>
      <w:bookmarkStart w:id="701" w:name="_Toc515626010"/>
      <w:bookmarkStart w:id="702" w:name="_Toc515630892"/>
      <w:bookmarkStart w:id="703" w:name="_Toc515631597"/>
      <w:bookmarkStart w:id="704" w:name="_Toc515555614"/>
      <w:bookmarkStart w:id="705" w:name="_Toc515626011"/>
      <w:bookmarkStart w:id="706" w:name="_Toc515630893"/>
      <w:bookmarkStart w:id="707" w:name="_Toc515631598"/>
      <w:bookmarkStart w:id="708" w:name="_Toc515555615"/>
      <w:bookmarkStart w:id="709" w:name="_Toc515626012"/>
      <w:bookmarkStart w:id="710" w:name="_Toc515630894"/>
      <w:bookmarkStart w:id="711" w:name="_Toc515631599"/>
      <w:bookmarkStart w:id="712" w:name="_Toc515555616"/>
      <w:bookmarkStart w:id="713" w:name="_Toc515626013"/>
      <w:bookmarkStart w:id="714" w:name="_Toc515630895"/>
      <w:bookmarkStart w:id="715" w:name="_Toc515631600"/>
      <w:bookmarkStart w:id="716" w:name="_Toc515555617"/>
      <w:bookmarkStart w:id="717" w:name="_Toc515626014"/>
      <w:bookmarkStart w:id="718" w:name="_Toc515630896"/>
      <w:bookmarkStart w:id="719" w:name="_Toc515631601"/>
      <w:bookmarkStart w:id="720" w:name="_Toc515555618"/>
      <w:bookmarkStart w:id="721" w:name="_Toc515626015"/>
      <w:bookmarkStart w:id="722" w:name="_Toc515630897"/>
      <w:bookmarkStart w:id="723" w:name="_Toc515631602"/>
      <w:bookmarkStart w:id="724" w:name="_Toc515555619"/>
      <w:bookmarkStart w:id="725" w:name="_Toc515626016"/>
      <w:bookmarkStart w:id="726" w:name="_Toc515630898"/>
      <w:bookmarkStart w:id="727" w:name="_Toc515631603"/>
      <w:bookmarkStart w:id="728" w:name="_Toc515555620"/>
      <w:bookmarkStart w:id="729" w:name="_Toc515626017"/>
      <w:bookmarkStart w:id="730" w:name="_Toc515630899"/>
      <w:bookmarkStart w:id="731" w:name="_Toc515631604"/>
      <w:bookmarkStart w:id="732" w:name="_Toc515555621"/>
      <w:bookmarkStart w:id="733" w:name="_Toc515626018"/>
      <w:bookmarkStart w:id="734" w:name="_Toc515630900"/>
      <w:bookmarkStart w:id="735" w:name="_Toc515631605"/>
      <w:bookmarkStart w:id="736" w:name="_Toc515555622"/>
      <w:bookmarkStart w:id="737" w:name="_Toc515626019"/>
      <w:bookmarkStart w:id="738" w:name="_Toc515630901"/>
      <w:bookmarkStart w:id="739" w:name="_Toc515631606"/>
      <w:bookmarkStart w:id="740" w:name="_Toc515555623"/>
      <w:bookmarkStart w:id="741" w:name="_Toc515626020"/>
      <w:bookmarkStart w:id="742" w:name="_Toc515630902"/>
      <w:bookmarkStart w:id="743" w:name="_Toc515631607"/>
      <w:bookmarkStart w:id="744" w:name="_Toc515555624"/>
      <w:bookmarkStart w:id="745" w:name="_Toc515626021"/>
      <w:bookmarkStart w:id="746" w:name="_Toc515630903"/>
      <w:bookmarkStart w:id="747" w:name="_Toc515631608"/>
      <w:bookmarkStart w:id="748" w:name="_Toc515555625"/>
      <w:bookmarkStart w:id="749" w:name="_Toc515626022"/>
      <w:bookmarkStart w:id="750" w:name="_Toc515630904"/>
      <w:bookmarkStart w:id="751" w:name="_Toc515631609"/>
      <w:bookmarkStart w:id="752" w:name="_Toc515555626"/>
      <w:bookmarkStart w:id="753" w:name="_Toc515626023"/>
      <w:bookmarkStart w:id="754" w:name="_Toc515630905"/>
      <w:bookmarkStart w:id="755" w:name="_Toc515631610"/>
      <w:bookmarkStart w:id="756" w:name="_Toc515555627"/>
      <w:bookmarkStart w:id="757" w:name="_Toc515626024"/>
      <w:bookmarkStart w:id="758" w:name="_Toc515630906"/>
      <w:bookmarkStart w:id="759" w:name="_Toc515631611"/>
      <w:bookmarkStart w:id="760" w:name="_Toc515555628"/>
      <w:bookmarkStart w:id="761" w:name="_Toc515626025"/>
      <w:bookmarkStart w:id="762" w:name="_Toc515630907"/>
      <w:bookmarkStart w:id="763" w:name="_Toc515631612"/>
      <w:bookmarkStart w:id="764" w:name="_Toc515555629"/>
      <w:bookmarkStart w:id="765" w:name="_Toc515626026"/>
      <w:bookmarkStart w:id="766" w:name="_Toc515630908"/>
      <w:bookmarkStart w:id="767" w:name="_Toc515631613"/>
      <w:bookmarkStart w:id="768" w:name="_Toc515555630"/>
      <w:bookmarkStart w:id="769" w:name="_Toc515626027"/>
      <w:bookmarkStart w:id="770" w:name="_Toc515630909"/>
      <w:bookmarkStart w:id="771" w:name="_Toc515631614"/>
      <w:bookmarkStart w:id="772" w:name="_Toc515555631"/>
      <w:bookmarkStart w:id="773" w:name="_Toc515626028"/>
      <w:bookmarkStart w:id="774" w:name="_Toc515630910"/>
      <w:bookmarkStart w:id="775" w:name="_Toc515631615"/>
      <w:bookmarkStart w:id="776" w:name="_Toc515555632"/>
      <w:bookmarkStart w:id="777" w:name="_Toc515626029"/>
      <w:bookmarkStart w:id="778" w:name="_Toc515630911"/>
      <w:bookmarkStart w:id="779" w:name="_Toc515631616"/>
      <w:bookmarkStart w:id="780" w:name="_Toc515555633"/>
      <w:bookmarkStart w:id="781" w:name="_Toc515626030"/>
      <w:bookmarkStart w:id="782" w:name="_Toc515630912"/>
      <w:bookmarkStart w:id="783" w:name="_Toc515631617"/>
      <w:bookmarkStart w:id="784" w:name="_Toc515555634"/>
      <w:bookmarkStart w:id="785" w:name="_Toc515626031"/>
      <w:bookmarkStart w:id="786" w:name="_Toc515630913"/>
      <w:bookmarkStart w:id="787" w:name="_Toc515631618"/>
      <w:bookmarkStart w:id="788" w:name="_Toc515555635"/>
      <w:bookmarkStart w:id="789" w:name="_Toc515626032"/>
      <w:bookmarkStart w:id="790" w:name="_Toc515630914"/>
      <w:bookmarkStart w:id="791" w:name="_Toc515631619"/>
      <w:bookmarkStart w:id="792" w:name="_Toc515555636"/>
      <w:bookmarkStart w:id="793" w:name="_Toc515626033"/>
      <w:bookmarkStart w:id="794" w:name="_Toc515630915"/>
      <w:bookmarkStart w:id="795" w:name="_Toc515631620"/>
      <w:bookmarkStart w:id="796" w:name="_Toc515555637"/>
      <w:bookmarkStart w:id="797" w:name="_Toc515626034"/>
      <w:bookmarkStart w:id="798" w:name="_Toc515630916"/>
      <w:bookmarkStart w:id="799" w:name="_Toc515631621"/>
      <w:bookmarkStart w:id="800" w:name="_Toc515555638"/>
      <w:bookmarkStart w:id="801" w:name="_Toc515626035"/>
      <w:bookmarkStart w:id="802" w:name="_Toc515630917"/>
      <w:bookmarkStart w:id="803" w:name="_Toc515631622"/>
      <w:bookmarkStart w:id="804" w:name="_Toc515555639"/>
      <w:bookmarkStart w:id="805" w:name="_Toc515626036"/>
      <w:bookmarkStart w:id="806" w:name="_Toc515630918"/>
      <w:bookmarkStart w:id="807" w:name="_Toc515631623"/>
      <w:bookmarkStart w:id="808" w:name="_Toc515555640"/>
      <w:bookmarkStart w:id="809" w:name="_Toc515626037"/>
      <w:bookmarkStart w:id="810" w:name="_Toc515630919"/>
      <w:bookmarkStart w:id="811" w:name="_Toc515631624"/>
      <w:bookmarkStart w:id="812" w:name="_Toc515555641"/>
      <w:bookmarkStart w:id="813" w:name="_Toc515626038"/>
      <w:bookmarkStart w:id="814" w:name="_Toc515630920"/>
      <w:bookmarkStart w:id="815" w:name="_Toc515631625"/>
      <w:bookmarkStart w:id="816" w:name="_Toc515555642"/>
      <w:bookmarkStart w:id="817" w:name="_Toc515626039"/>
      <w:bookmarkStart w:id="818" w:name="_Toc515630921"/>
      <w:bookmarkStart w:id="819" w:name="_Toc515631626"/>
      <w:bookmarkStart w:id="820" w:name="_Toc515555643"/>
      <w:bookmarkStart w:id="821" w:name="_Toc515626040"/>
      <w:bookmarkStart w:id="822" w:name="_Toc515630922"/>
      <w:bookmarkStart w:id="823" w:name="_Toc515631627"/>
      <w:bookmarkStart w:id="824" w:name="_Toc515555644"/>
      <w:bookmarkStart w:id="825" w:name="_Toc515626041"/>
      <w:bookmarkStart w:id="826" w:name="_Toc515630923"/>
      <w:bookmarkStart w:id="827" w:name="_Toc515631628"/>
      <w:bookmarkStart w:id="828" w:name="_Toc515555645"/>
      <w:bookmarkStart w:id="829" w:name="_Toc515626042"/>
      <w:bookmarkStart w:id="830" w:name="_Toc515630924"/>
      <w:bookmarkStart w:id="831" w:name="_Toc515631629"/>
      <w:bookmarkStart w:id="832" w:name="_Toc515555646"/>
      <w:bookmarkStart w:id="833" w:name="_Toc515626043"/>
      <w:bookmarkStart w:id="834" w:name="_Toc515630925"/>
      <w:bookmarkStart w:id="835" w:name="_Toc515631630"/>
      <w:bookmarkStart w:id="836" w:name="_Toc515555647"/>
      <w:bookmarkStart w:id="837" w:name="_Toc515626044"/>
      <w:bookmarkStart w:id="838" w:name="_Toc515630926"/>
      <w:bookmarkStart w:id="839" w:name="_Toc515631631"/>
      <w:bookmarkStart w:id="840" w:name="_Toc515555648"/>
      <w:bookmarkStart w:id="841" w:name="_Toc515626045"/>
      <w:bookmarkStart w:id="842" w:name="_Toc515630927"/>
      <w:bookmarkStart w:id="843" w:name="_Toc515631632"/>
      <w:bookmarkStart w:id="844" w:name="_Toc515555649"/>
      <w:bookmarkStart w:id="845" w:name="_Toc515626046"/>
      <w:bookmarkStart w:id="846" w:name="_Toc515630928"/>
      <w:bookmarkStart w:id="847" w:name="_Toc515631633"/>
      <w:bookmarkStart w:id="848" w:name="_Toc515555650"/>
      <w:bookmarkStart w:id="849" w:name="_Toc515626047"/>
      <w:bookmarkStart w:id="850" w:name="_Toc515630929"/>
      <w:bookmarkStart w:id="851" w:name="_Toc515631634"/>
      <w:bookmarkStart w:id="852" w:name="_Toc515555651"/>
      <w:bookmarkStart w:id="853" w:name="_Toc515626048"/>
      <w:bookmarkStart w:id="854" w:name="_Toc515630930"/>
      <w:bookmarkStart w:id="855" w:name="_Toc515631635"/>
      <w:bookmarkStart w:id="856" w:name="_Toc515555652"/>
      <w:bookmarkStart w:id="857" w:name="_Toc515626049"/>
      <w:bookmarkStart w:id="858" w:name="_Toc515630931"/>
      <w:bookmarkStart w:id="859" w:name="_Toc515631636"/>
      <w:bookmarkStart w:id="860" w:name="_Ref468097559"/>
      <w:bookmarkStart w:id="861" w:name="_Ref500427197"/>
      <w:bookmarkStart w:id="862" w:name="_Toc72347300"/>
      <w:bookmarkStart w:id="863" w:name="_Ref324337584"/>
      <w:bookmarkEnd w:id="67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0"/>
      <w:r w:rsidR="008025E3" w:rsidRPr="00177E17">
        <w:rPr>
          <w:sz w:val="28"/>
        </w:rPr>
        <w:t xml:space="preserve"> </w:t>
      </w:r>
      <w:r w:rsidR="00126A94" w:rsidRPr="00177E17">
        <w:rPr>
          <w:sz w:val="28"/>
        </w:rPr>
        <w:t>в соответствии с ПП 925</w:t>
      </w:r>
      <w:bookmarkEnd w:id="861"/>
      <w:bookmarkEnd w:id="862"/>
    </w:p>
    <w:p w14:paraId="7BDA5C4B" w14:textId="77777777"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A44BDA">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777777" w:rsidR="00EA18D8" w:rsidRPr="00BA04C6" w:rsidRDefault="00271871">
      <w:pPr>
        <w:pStyle w:val="a0"/>
      </w:pPr>
      <w:bookmarkStart w:id="8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44BD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4"/>
      <w:r w:rsidRPr="00BA04C6">
        <w:t xml:space="preserve"> </w:t>
      </w:r>
      <w:bookmarkStart w:id="865" w:name="_Ref468094366"/>
    </w:p>
    <w:p w14:paraId="3F7E7682" w14:textId="77777777" w:rsidR="00095FF8" w:rsidRPr="00BA04C6" w:rsidRDefault="00345817" w:rsidP="008C0DD3">
      <w:pPr>
        <w:pStyle w:val="a0"/>
      </w:pPr>
      <w:bookmarkStart w:id="866" w:name="_Ref515702722"/>
      <w:bookmarkEnd w:id="8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6"/>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7" w:name="_Ref500348754"/>
      <w:r w:rsidRPr="00BA04C6">
        <w:t xml:space="preserve">Приоритет не </w:t>
      </w:r>
      <w:r w:rsidR="007279EC" w:rsidRPr="007279EC">
        <w:t xml:space="preserve">применяется </w:t>
      </w:r>
      <w:r w:rsidRPr="00BA04C6">
        <w:t>в случаях, если:</w:t>
      </w:r>
      <w:bookmarkEnd w:id="867"/>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w:t>
      </w:r>
      <w:r w:rsidRPr="00BA04C6">
        <w:t>;</w:t>
      </w:r>
    </w:p>
    <w:p w14:paraId="347AD64F"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7777777" w:rsidR="00D643EB" w:rsidRDefault="00095FF8" w:rsidP="008C0DD3">
      <w:pPr>
        <w:pStyle w:val="a0"/>
      </w:pPr>
      <w:bookmarkStart w:id="86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A44BDA" w:rsidRPr="00A44BDA">
        <w:t xml:space="preserve">ПРИЛОЖЕНИЕ № 8 – СТРУКТУРА НМЦ (в формате </w:t>
      </w:r>
      <w:r w:rsidR="00A44BDA" w:rsidRPr="00A44BDA">
        <w:rPr>
          <w:lang w:val="en-US"/>
        </w:rPr>
        <w:t>Excel</w:t>
      </w:r>
      <w:r w:rsidR="00A44BDA" w:rsidRPr="00A44BD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44BDA">
        <w:t>1.2.12</w:t>
      </w:r>
      <w:r w:rsidR="006B4973">
        <w:fldChar w:fldCharType="end"/>
      </w:r>
      <w:r w:rsidR="00C56F39">
        <w:t>.</w:t>
      </w:r>
      <w:bookmarkEnd w:id="868"/>
    </w:p>
    <w:p w14:paraId="58ED8F6E" w14:textId="7777777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A44BDA">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69" w:name="_Ref26831702"/>
      <w:bookmarkStart w:id="870"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69"/>
      <w:bookmarkEnd w:id="870"/>
    </w:p>
    <w:p w14:paraId="351F56EE" w14:textId="77777777"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A44BDA">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777777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A44BD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7777777"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1" w:name="_Toc501038074"/>
      <w:bookmarkStart w:id="872" w:name="_Toc502257174"/>
      <w:bookmarkStart w:id="873" w:name="_Toc501038075"/>
      <w:bookmarkStart w:id="874" w:name="_Toc502257175"/>
      <w:bookmarkStart w:id="875" w:name="_Toc501038076"/>
      <w:bookmarkStart w:id="876" w:name="_Toc502257176"/>
      <w:bookmarkStart w:id="877" w:name="_Toc501038077"/>
      <w:bookmarkStart w:id="878" w:name="_Toc502257177"/>
      <w:bookmarkStart w:id="879" w:name="_Ref197141938"/>
      <w:bookmarkStart w:id="880" w:name="_Ref514709211"/>
      <w:bookmarkStart w:id="881" w:name="_Ref516111438"/>
      <w:bookmarkStart w:id="882" w:name="_Toc72347302"/>
      <w:bookmarkEnd w:id="672"/>
      <w:bookmarkEnd w:id="863"/>
      <w:bookmarkEnd w:id="871"/>
      <w:bookmarkEnd w:id="872"/>
      <w:bookmarkEnd w:id="873"/>
      <w:bookmarkEnd w:id="874"/>
      <w:bookmarkEnd w:id="875"/>
      <w:bookmarkEnd w:id="876"/>
      <w:bookmarkEnd w:id="877"/>
      <w:bookmarkEnd w:id="878"/>
      <w:r w:rsidRPr="002D1E64">
        <w:rPr>
          <w:sz w:val="28"/>
          <w:szCs w:val="28"/>
        </w:rPr>
        <w:t>Определение</w:t>
      </w:r>
      <w:r w:rsidRPr="00E36C1C">
        <w:rPr>
          <w:sz w:val="28"/>
        </w:rPr>
        <w:t xml:space="preserve"> Победителя </w:t>
      </w:r>
      <w:bookmarkEnd w:id="879"/>
      <w:bookmarkEnd w:id="880"/>
      <w:r w:rsidR="00531151" w:rsidRPr="00E36C1C">
        <w:rPr>
          <w:sz w:val="28"/>
        </w:rPr>
        <w:t>(подведение итогов закупки)</w:t>
      </w:r>
      <w:bookmarkEnd w:id="881"/>
      <w:bookmarkEnd w:id="882"/>
    </w:p>
    <w:p w14:paraId="6785EE9F" w14:textId="04C7582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A44BDA">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3" w:name="_Hlk516006514"/>
      <w:r w:rsidR="009932B3">
        <w:t>Дата окончания срока</w:t>
      </w:r>
      <w:r w:rsidR="00185CD3" w:rsidRPr="00DE7E62">
        <w:t xml:space="preserve"> </w:t>
      </w:r>
      <w:bookmarkEnd w:id="8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A44BDA">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7777777"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A44BDA">
        <w:t>4.19.3</w:t>
      </w:r>
      <w:r w:rsidR="00497F13">
        <w:fldChar w:fldCharType="end"/>
      </w:r>
      <w:r w:rsidR="00AE3970" w:rsidRPr="008C0DD3">
        <w:t xml:space="preserve">. </w:t>
      </w:r>
    </w:p>
    <w:p w14:paraId="39A65B63" w14:textId="77777777"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A44BDA">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A44BDA">
        <w:t>6.3</w:t>
      </w:r>
      <w:r w:rsidR="00343B48">
        <w:fldChar w:fldCharType="end"/>
      </w:r>
      <w:r w:rsidR="002458C3">
        <w:t>.</w:t>
      </w:r>
    </w:p>
    <w:p w14:paraId="3E0CB810" w14:textId="77777777" w:rsidR="00E16869" w:rsidRDefault="00E16869" w:rsidP="00E16869">
      <w:pPr>
        <w:pStyle w:val="a0"/>
      </w:pPr>
      <w:bookmarkStart w:id="8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4"/>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5"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5"/>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777777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7777777"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44BD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7" w:name="_Toc515555660"/>
      <w:bookmarkStart w:id="888" w:name="_Toc515626057"/>
      <w:bookmarkStart w:id="889" w:name="_Toc515630939"/>
      <w:bookmarkStart w:id="890" w:name="_Toc515631644"/>
      <w:bookmarkStart w:id="891" w:name="_Toc515555661"/>
      <w:bookmarkStart w:id="892" w:name="_Toc515626058"/>
      <w:bookmarkStart w:id="893" w:name="_Toc515630940"/>
      <w:bookmarkStart w:id="894" w:name="_Toc515631645"/>
      <w:bookmarkStart w:id="895" w:name="_Toc515555662"/>
      <w:bookmarkStart w:id="896" w:name="_Toc515626059"/>
      <w:bookmarkStart w:id="897" w:name="_Toc515630941"/>
      <w:bookmarkStart w:id="898" w:name="_Toc515631646"/>
      <w:bookmarkStart w:id="899" w:name="_Toc197149942"/>
      <w:bookmarkStart w:id="900" w:name="_Toc197150411"/>
      <w:bookmarkStart w:id="901" w:name="_Ref514600896"/>
      <w:bookmarkStart w:id="902" w:name="_Toc72347303"/>
      <w:bookmarkStart w:id="903" w:name="_Ref55280474"/>
      <w:bookmarkStart w:id="904" w:name="_Toc55285356"/>
      <w:bookmarkStart w:id="905" w:name="_Toc55305388"/>
      <w:bookmarkStart w:id="906" w:name="_Toc57314659"/>
      <w:bookmarkStart w:id="907" w:name="_Toc69728973"/>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2D1E64">
        <w:rPr>
          <w:sz w:val="28"/>
          <w:szCs w:val="28"/>
        </w:rPr>
        <w:t>Признание</w:t>
      </w:r>
      <w:r w:rsidRPr="00CC161C">
        <w:rPr>
          <w:sz w:val="28"/>
        </w:rPr>
        <w:t xml:space="preserve"> закупки несостоявшейся</w:t>
      </w:r>
      <w:bookmarkEnd w:id="901"/>
      <w:bookmarkEnd w:id="902"/>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777777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777777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A44BD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EB5A821"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A44BDA">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326E37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A44BDA">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7777777"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08" w:name="_Toc72347304"/>
      <w:r w:rsidRPr="00B508B5">
        <w:rPr>
          <w:sz w:val="28"/>
          <w:szCs w:val="28"/>
        </w:rPr>
        <w:t>Отказ от проведения (отмена) закупки</w:t>
      </w:r>
      <w:bookmarkEnd w:id="908"/>
    </w:p>
    <w:p w14:paraId="15E77F0F" w14:textId="77777777" w:rsidR="003F083C" w:rsidRDefault="003F083C" w:rsidP="003F083C">
      <w:pPr>
        <w:pStyle w:val="a0"/>
      </w:pPr>
      <w:bookmarkStart w:id="9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A44BD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09"/>
      <w:r w:rsidRPr="00BA04C6">
        <w:t xml:space="preserve">в день принятия соответствующего решения об отмене, а также посредством ЭТП. </w:t>
      </w:r>
    </w:p>
    <w:p w14:paraId="070F743E" w14:textId="7777777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A44BDA">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0" w:name="_Ref418863007"/>
      <w:bookmarkStart w:id="911" w:name="_Toc72347305"/>
      <w:r w:rsidRPr="002D41DC">
        <w:rPr>
          <w:rFonts w:ascii="Times New Roman" w:hAnsi="Times New Roman"/>
          <w:sz w:val="28"/>
          <w:szCs w:val="28"/>
        </w:rPr>
        <w:lastRenderedPageBreak/>
        <w:t>ПОРЯДОК ЗАКЛЮЧЕНИЯ ДОГОВОРА</w:t>
      </w:r>
      <w:bookmarkEnd w:id="903"/>
      <w:bookmarkEnd w:id="904"/>
      <w:bookmarkEnd w:id="905"/>
      <w:bookmarkEnd w:id="906"/>
      <w:bookmarkEnd w:id="907"/>
      <w:bookmarkEnd w:id="910"/>
      <w:bookmarkEnd w:id="911"/>
    </w:p>
    <w:p w14:paraId="374A573D" w14:textId="77777777" w:rsidR="004A5648" w:rsidRPr="004C6493" w:rsidRDefault="00745560" w:rsidP="002D1E64">
      <w:pPr>
        <w:pStyle w:val="20"/>
        <w:tabs>
          <w:tab w:val="clear" w:pos="2694"/>
          <w:tab w:val="num" w:pos="1134"/>
        </w:tabs>
        <w:ind w:left="1134"/>
        <w:rPr>
          <w:sz w:val="28"/>
        </w:rPr>
      </w:pPr>
      <w:bookmarkStart w:id="912" w:name="_Toc72347306"/>
      <w:r w:rsidRPr="002D1E64">
        <w:rPr>
          <w:sz w:val="28"/>
          <w:szCs w:val="28"/>
        </w:rPr>
        <w:t>Заключение</w:t>
      </w:r>
      <w:r w:rsidRPr="004C6493">
        <w:rPr>
          <w:sz w:val="28"/>
        </w:rPr>
        <w:t xml:space="preserve"> Договора</w:t>
      </w:r>
      <w:bookmarkEnd w:id="912"/>
    </w:p>
    <w:p w14:paraId="3A019999" w14:textId="4E039680" w:rsidR="00EC5F37" w:rsidRDefault="0023320D" w:rsidP="008C0DD3">
      <w:pPr>
        <w:pStyle w:val="a0"/>
      </w:pPr>
      <w:bookmarkStart w:id="913" w:name="_Ref56222958"/>
      <w:bookmarkStart w:id="914" w:name="_Ref500429479"/>
      <w:r w:rsidRPr="008C0DD3">
        <w:t>Договор между Заказчиком и Победителем</w:t>
      </w:r>
      <w:r w:rsidR="00403874">
        <w:t xml:space="preserve"> </w:t>
      </w:r>
      <w:r w:rsidR="00A339F2" w:rsidRPr="008C0DD3">
        <w:t xml:space="preserve">заключается </w:t>
      </w:r>
      <w:bookmarkEnd w:id="9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4"/>
      <w:r w:rsidR="00D643EB" w:rsidRPr="008C0DD3">
        <w:t xml:space="preserve"> </w:t>
      </w:r>
    </w:p>
    <w:p w14:paraId="6A6E65A3" w14:textId="66C5B4BD" w:rsidR="00E011FB" w:rsidRDefault="009F261A" w:rsidP="008C0DD3">
      <w:pPr>
        <w:pStyle w:val="a0"/>
      </w:pPr>
      <w:bookmarkStart w:id="915"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44BDA" w:rsidRPr="00A44BDA">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5"/>
      <w:r w:rsidR="00B53CEA" w:rsidRPr="008C0DD3">
        <w:t xml:space="preserve"> </w:t>
      </w:r>
    </w:p>
    <w:p w14:paraId="283DFD00" w14:textId="6517DFA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A44BDA">
        <w:t>7.11</w:t>
      </w:r>
      <w:r w:rsidR="00343B48">
        <w:fldChar w:fldCharType="end"/>
      </w:r>
      <w:r w:rsidR="008F10B6">
        <w:t>.</w:t>
      </w:r>
    </w:p>
    <w:p w14:paraId="6D1FBA38" w14:textId="77777777" w:rsidR="00320458" w:rsidRDefault="00320458" w:rsidP="00320458">
      <w:pPr>
        <w:pStyle w:val="a0"/>
        <w:numPr>
          <w:ilvl w:val="2"/>
          <w:numId w:val="4"/>
        </w:numPr>
      </w:pPr>
      <w:bookmarkStart w:id="916" w:name="_Ref458186854"/>
      <w:bookmarkStart w:id="917" w:name="_Ref71549753"/>
      <w:bookmarkStart w:id="918" w:name="_Ref500429905"/>
      <w:r>
        <w:t xml:space="preserve">Кроме того, </w:t>
      </w:r>
      <w:r w:rsidRPr="008C0DD3">
        <w:t>перед заключением Договора Победитель обязан</w:t>
      </w:r>
      <w:bookmarkEnd w:id="91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A44BDA">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A44BDA">
        <w:t>10.1</w:t>
      </w:r>
      <w:r w:rsidR="00343B48">
        <w:fldChar w:fldCharType="end"/>
      </w:r>
      <w:r>
        <w:t>, следующие документы:</w:t>
      </w:r>
      <w:bookmarkEnd w:id="917"/>
    </w:p>
    <w:bookmarkEnd w:id="918"/>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19"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0D856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C373F">
        <w:t>3.2.3</w:t>
      </w:r>
      <w:r w:rsidR="00CC373F">
        <w:fldChar w:fldCharType="end"/>
      </w:r>
      <w:r>
        <w:t> .</w:t>
      </w:r>
      <w:bookmarkEnd w:id="919"/>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777777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777777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A44BD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0"/>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1" w:name="_Toc516874253"/>
      <w:bookmarkStart w:id="922" w:name="_Toc516874384"/>
      <w:bookmarkStart w:id="923" w:name="_Toc517129705"/>
      <w:bookmarkStart w:id="924" w:name="_Toc516874254"/>
      <w:bookmarkStart w:id="925" w:name="_Toc516874385"/>
      <w:bookmarkStart w:id="926" w:name="_Toc517129706"/>
      <w:bookmarkStart w:id="927" w:name="_Toc516874255"/>
      <w:bookmarkStart w:id="928" w:name="_Toc516874386"/>
      <w:bookmarkStart w:id="929" w:name="_Toc517129707"/>
      <w:bookmarkStart w:id="930" w:name="_Toc516874256"/>
      <w:bookmarkStart w:id="931" w:name="_Toc516874387"/>
      <w:bookmarkStart w:id="932" w:name="_Toc517129708"/>
      <w:bookmarkStart w:id="933" w:name="_Toc516874257"/>
      <w:bookmarkStart w:id="934" w:name="_Toc516874388"/>
      <w:bookmarkStart w:id="935" w:name="_Toc517129709"/>
      <w:bookmarkStart w:id="936" w:name="_Toc516874258"/>
      <w:bookmarkStart w:id="937" w:name="_Toc516874389"/>
      <w:bookmarkStart w:id="938" w:name="_Toc517129710"/>
      <w:bookmarkStart w:id="939" w:name="_Toc516874259"/>
      <w:bookmarkStart w:id="940" w:name="_Toc516874390"/>
      <w:bookmarkStart w:id="941" w:name="_Toc517129711"/>
      <w:bookmarkStart w:id="942" w:name="_Toc516874260"/>
      <w:bookmarkStart w:id="943" w:name="_Toc516874391"/>
      <w:bookmarkStart w:id="944" w:name="_Toc517129712"/>
      <w:bookmarkStart w:id="945" w:name="_Toc516874261"/>
      <w:bookmarkStart w:id="946" w:name="_Toc516874392"/>
      <w:bookmarkStart w:id="947" w:name="_Toc517129713"/>
      <w:bookmarkStart w:id="948" w:name="_Toc516874262"/>
      <w:bookmarkStart w:id="949" w:name="_Toc516874393"/>
      <w:bookmarkStart w:id="950" w:name="_Toc517129714"/>
      <w:bookmarkStart w:id="951" w:name="_Toc516874263"/>
      <w:bookmarkStart w:id="952" w:name="_Toc516874394"/>
      <w:bookmarkStart w:id="953" w:name="_Toc517129715"/>
      <w:bookmarkStart w:id="954" w:name="_Toc72347307"/>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4"/>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7777777"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44BDA">
        <w:t>5.1.1</w:t>
      </w:r>
      <w:r w:rsidR="006B4973">
        <w:fldChar w:fldCharType="end"/>
      </w:r>
      <w:r w:rsidRPr="008C0DD3">
        <w:t>);</w:t>
      </w:r>
    </w:p>
    <w:p w14:paraId="61B16FBF" w14:textId="77777777"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6F18DCB5" w14:textId="402B9E2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157184">
        <w:t>),</w:t>
      </w:r>
      <w:r w:rsidR="00E011FB" w:rsidRPr="008C0DD3">
        <w:t xml:space="preserve"> с приложением подтверждающих документов;</w:t>
      </w:r>
    </w:p>
    <w:p w14:paraId="27D8024B" w14:textId="77777777"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A44BDA">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5" w:name="_Ref56225120"/>
      <w:bookmarkStart w:id="956" w:name="_Ref56225121"/>
      <w:bookmarkStart w:id="957" w:name="_Toc57314661"/>
      <w:bookmarkStart w:id="958" w:name="_Toc69728975"/>
      <w:bookmarkStart w:id="959" w:name="_Ref514448879"/>
      <w:bookmarkStart w:id="960" w:name="_Toc72347308"/>
      <w:bookmarkStart w:id="96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5"/>
      <w:bookmarkEnd w:id="956"/>
      <w:bookmarkEnd w:id="957"/>
      <w:bookmarkEnd w:id="958"/>
      <w:bookmarkEnd w:id="959"/>
      <w:bookmarkEnd w:id="960"/>
    </w:p>
    <w:p w14:paraId="1743F510" w14:textId="77777777" w:rsidR="00EC5F37" w:rsidRPr="00075F70" w:rsidRDefault="00EC5F37" w:rsidP="002D1E64">
      <w:pPr>
        <w:pStyle w:val="20"/>
        <w:tabs>
          <w:tab w:val="clear" w:pos="2694"/>
          <w:tab w:val="num" w:pos="1134"/>
        </w:tabs>
        <w:ind w:left="1134"/>
        <w:rPr>
          <w:sz w:val="28"/>
        </w:rPr>
      </w:pPr>
      <w:bookmarkStart w:id="962" w:name="_Toc57314662"/>
      <w:bookmarkStart w:id="963" w:name="_Toc69728976"/>
      <w:bookmarkStart w:id="964" w:name="_Toc72347309"/>
      <w:bookmarkEnd w:id="961"/>
      <w:r w:rsidRPr="002D1E64">
        <w:rPr>
          <w:sz w:val="28"/>
          <w:szCs w:val="28"/>
        </w:rPr>
        <w:t>Статус</w:t>
      </w:r>
      <w:r w:rsidRPr="00075F70">
        <w:rPr>
          <w:sz w:val="28"/>
        </w:rPr>
        <w:t xml:space="preserve"> настоящего раздела</w:t>
      </w:r>
      <w:bookmarkEnd w:id="962"/>
      <w:bookmarkEnd w:id="963"/>
      <w:bookmarkEnd w:id="964"/>
    </w:p>
    <w:p w14:paraId="251D20BC" w14:textId="77777777"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A44BDA">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A44BDA">
        <w:t>5</w:t>
      </w:r>
      <w:r w:rsidR="00343B48">
        <w:fldChar w:fldCharType="end"/>
      </w:r>
      <w:r w:rsidRPr="008C0DD3">
        <w:t>.</w:t>
      </w:r>
    </w:p>
    <w:p w14:paraId="697D8F6E" w14:textId="7777777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A44BD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A44BD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5" w:name="_Toc72347310"/>
      <w:bookmarkStart w:id="966" w:name="_Ref56251910"/>
      <w:bookmarkStart w:id="967" w:name="_Toc57314670"/>
      <w:bookmarkStart w:id="968" w:name="_Toc69728984"/>
      <w:r w:rsidRPr="002D1E64">
        <w:rPr>
          <w:sz w:val="28"/>
          <w:szCs w:val="28"/>
        </w:rPr>
        <w:t>Многолотовая</w:t>
      </w:r>
      <w:r w:rsidRPr="00A9758C">
        <w:rPr>
          <w:sz w:val="28"/>
        </w:rPr>
        <w:t xml:space="preserve"> закупка</w:t>
      </w:r>
      <w:bookmarkEnd w:id="965"/>
    </w:p>
    <w:p w14:paraId="0AE9807D" w14:textId="77777777" w:rsidR="00B24716" w:rsidRDefault="00D306ED" w:rsidP="008C0DD3">
      <w:pPr>
        <w:pStyle w:val="a0"/>
        <w:numPr>
          <w:ilvl w:val="2"/>
          <w:numId w:val="4"/>
        </w:numPr>
      </w:pPr>
      <w:bookmarkStart w:id="96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44BD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69"/>
    </w:p>
    <w:p w14:paraId="6A7146C1" w14:textId="7777777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A44BDA">
        <w:t>4.5</w:t>
      </w:r>
      <w:r w:rsidR="00343B48">
        <w:fldChar w:fldCharType="end"/>
      </w:r>
      <w:r w:rsidR="00DD7772">
        <w:t xml:space="preserve"> </w:t>
      </w:r>
      <w:r w:rsidRPr="008C0DD3">
        <w:t>должны быть соблюдены следующие требования:</w:t>
      </w:r>
    </w:p>
    <w:p w14:paraId="16B442DE" w14:textId="7777777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A44BDA" w:rsidRPr="00A44BDA">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7777777"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A44BDA" w:rsidRPr="00A44BD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44BDA" w:rsidRPr="00A44BD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44BDA" w:rsidRPr="00A44BD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777777"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1" w:name="_Ref514716426"/>
      <w:bookmarkStart w:id="972" w:name="_Toc72347311"/>
      <w:bookmarkEnd w:id="966"/>
      <w:bookmarkEnd w:id="967"/>
      <w:bookmarkEnd w:id="968"/>
      <w:bookmarkEnd w:id="970"/>
      <w:r w:rsidRPr="002D1E64">
        <w:rPr>
          <w:sz w:val="28"/>
          <w:szCs w:val="28"/>
        </w:rPr>
        <w:t>Особенности</w:t>
      </w:r>
      <w:r w:rsidRPr="00EA4ECB">
        <w:rPr>
          <w:sz w:val="28"/>
        </w:rPr>
        <w:t xml:space="preserve"> проведения закупки с выбором нескольких победителей</w:t>
      </w:r>
      <w:bookmarkEnd w:id="971"/>
      <w:bookmarkEnd w:id="972"/>
    </w:p>
    <w:p w14:paraId="43B02026" w14:textId="7777777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A44BDA">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3"/>
    </w:p>
    <w:p w14:paraId="53E0CA03" w14:textId="77777777" w:rsidR="00757125" w:rsidRPr="00BA04C6" w:rsidRDefault="00757125" w:rsidP="0001473A">
      <w:pPr>
        <w:pStyle w:val="a2"/>
        <w:tabs>
          <w:tab w:val="clear" w:pos="5104"/>
        </w:tabs>
        <w:ind w:left="1701"/>
      </w:pPr>
      <w:bookmarkStart w:id="97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4"/>
    </w:p>
    <w:p w14:paraId="71B2C854" w14:textId="77777777"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A44BDA">
        <w:t>1.2.27</w:t>
      </w:r>
      <w:r w:rsidR="00343B48">
        <w:fldChar w:fldCharType="end"/>
      </w:r>
      <w:r w:rsidR="00C40ADB">
        <w:t>.</w:t>
      </w:r>
    </w:p>
    <w:p w14:paraId="72BC264A" w14:textId="7777777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A44BD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7777777"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A44BD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777777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A44BDA">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A44BDA">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5" w:name="_Ref55280368"/>
      <w:bookmarkStart w:id="976" w:name="_Toc55285361"/>
      <w:bookmarkStart w:id="977" w:name="_Toc55305390"/>
      <w:bookmarkStart w:id="978" w:name="_Toc57314671"/>
      <w:bookmarkStart w:id="979" w:name="_Toc69728985"/>
      <w:bookmarkStart w:id="980" w:name="_Ref384631716"/>
      <w:bookmarkStart w:id="981" w:name="_Toc72347312"/>
      <w:bookmarkStart w:id="982" w:name="ФОРМЫ"/>
      <w:r w:rsidRPr="00376A79">
        <w:rPr>
          <w:rFonts w:ascii="Times New Roman" w:hAnsi="Times New Roman"/>
          <w:sz w:val="28"/>
          <w:szCs w:val="28"/>
        </w:rPr>
        <w:lastRenderedPageBreak/>
        <w:t>ОБРАЗЦЫ ОСНОВНЫХ ФОРМ ДОКУМЕНТОВ, ВКЛЮЧАЕМЫХ В ЗАЯВКУ</w:t>
      </w:r>
      <w:bookmarkEnd w:id="975"/>
      <w:bookmarkEnd w:id="976"/>
      <w:bookmarkEnd w:id="977"/>
      <w:bookmarkEnd w:id="978"/>
      <w:bookmarkEnd w:id="979"/>
      <w:bookmarkEnd w:id="980"/>
      <w:bookmarkEnd w:id="981"/>
    </w:p>
    <w:p w14:paraId="0475196D" w14:textId="77777777" w:rsidR="00C22E8E" w:rsidRPr="0022529B" w:rsidRDefault="00C22E8E" w:rsidP="002D1E64">
      <w:pPr>
        <w:pStyle w:val="20"/>
        <w:tabs>
          <w:tab w:val="clear" w:pos="2694"/>
          <w:tab w:val="num" w:pos="1134"/>
        </w:tabs>
        <w:ind w:left="1134"/>
        <w:jc w:val="both"/>
        <w:rPr>
          <w:sz w:val="28"/>
        </w:rPr>
      </w:pPr>
      <w:bookmarkStart w:id="983" w:name="_Ref417482063"/>
      <w:bookmarkStart w:id="984" w:name="_Toc418077920"/>
      <w:bookmarkStart w:id="985"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44BDA">
        <w:rPr>
          <w:noProof/>
          <w:sz w:val="28"/>
        </w:rPr>
        <w:t>1</w:t>
      </w:r>
      <w:r w:rsidR="00343B48" w:rsidRPr="0022529B">
        <w:rPr>
          <w:noProof/>
          <w:sz w:val="28"/>
        </w:rPr>
        <w:fldChar w:fldCharType="end"/>
      </w:r>
      <w:r w:rsidRPr="0022529B">
        <w:rPr>
          <w:sz w:val="28"/>
        </w:rPr>
        <w:t>)</w:t>
      </w:r>
      <w:bookmarkEnd w:id="983"/>
      <w:bookmarkEnd w:id="984"/>
      <w:r w:rsidR="00174812" w:rsidRPr="00174812">
        <w:rPr>
          <w:b w:val="0"/>
          <w:bCs/>
          <w:i/>
          <w:iCs/>
          <w:sz w:val="28"/>
          <w:szCs w:val="28"/>
        </w:rPr>
        <w:t xml:space="preserve"> </w:t>
      </w:r>
      <w:bookmarkStart w:id="986"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5"/>
      <w:bookmarkEnd w:id="986"/>
    </w:p>
    <w:p w14:paraId="1B5D104A" w14:textId="77777777" w:rsidR="00C22E8E" w:rsidRPr="00FC0CA5" w:rsidRDefault="00C22E8E" w:rsidP="00AF30E3">
      <w:pPr>
        <w:pStyle w:val="23"/>
        <w:numPr>
          <w:ilvl w:val="2"/>
          <w:numId w:val="4"/>
        </w:numPr>
      </w:pPr>
      <w:bookmarkStart w:id="987" w:name="_Toc418077921"/>
      <w:bookmarkStart w:id="988" w:name="_Toc72347314"/>
      <w:r w:rsidRPr="00FC0CA5">
        <w:t>Форма описи документов</w:t>
      </w:r>
      <w:bookmarkEnd w:id="987"/>
      <w:bookmarkEnd w:id="988"/>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89" w:name="_Toc418077922"/>
      <w:bookmarkStart w:id="990" w:name="_Toc72347315"/>
      <w:r w:rsidRPr="00BA04C6">
        <w:lastRenderedPageBreak/>
        <w:t>Инструкции по заполнению</w:t>
      </w:r>
      <w:bookmarkEnd w:id="989"/>
      <w:bookmarkEnd w:id="990"/>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E384E0" w:rsidR="00EC5F37" w:rsidRPr="00BF6BD4" w:rsidRDefault="00EC5F37" w:rsidP="002D1E64">
      <w:pPr>
        <w:pStyle w:val="20"/>
        <w:keepNext w:val="0"/>
        <w:pageBreakBefore/>
        <w:widowControl w:val="0"/>
        <w:tabs>
          <w:tab w:val="clear" w:pos="2694"/>
          <w:tab w:val="num" w:pos="1134"/>
        </w:tabs>
        <w:ind w:hanging="2694"/>
        <w:rPr>
          <w:sz w:val="28"/>
        </w:rPr>
      </w:pPr>
      <w:bookmarkStart w:id="991" w:name="_Ref55336310"/>
      <w:bookmarkStart w:id="992" w:name="_Toc57314672"/>
      <w:bookmarkStart w:id="993" w:name="_Toc69728986"/>
      <w:bookmarkStart w:id="994" w:name="_Toc72347316"/>
      <w:bookmarkEnd w:id="982"/>
      <w:r w:rsidRPr="00BF6BD4">
        <w:rPr>
          <w:sz w:val="28"/>
        </w:rPr>
        <w:lastRenderedPageBreak/>
        <w:t xml:space="preserve">Письмо о подаче оферты </w:t>
      </w:r>
      <w:bookmarkStart w:id="995" w:name="_Ref22846535"/>
      <w:r w:rsidRPr="00BF6BD4">
        <w:rPr>
          <w:sz w:val="28"/>
        </w:rPr>
        <w:t>(</w:t>
      </w:r>
      <w:bookmarkEnd w:id="99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44BDA">
        <w:rPr>
          <w:noProof/>
          <w:sz w:val="28"/>
        </w:rPr>
        <w:t>2</w:t>
      </w:r>
      <w:r w:rsidR="00343B48" w:rsidRPr="00BF6BD4">
        <w:rPr>
          <w:noProof/>
          <w:sz w:val="28"/>
        </w:rPr>
        <w:fldChar w:fldCharType="end"/>
      </w:r>
      <w:r w:rsidRPr="00BF6BD4">
        <w:rPr>
          <w:sz w:val="28"/>
        </w:rPr>
        <w:t>)</w:t>
      </w:r>
      <w:bookmarkEnd w:id="991"/>
      <w:bookmarkEnd w:id="992"/>
      <w:bookmarkEnd w:id="993"/>
      <w:bookmarkEnd w:id="994"/>
    </w:p>
    <w:p w14:paraId="1E6109C0" w14:textId="77777777" w:rsidR="00EC5F37" w:rsidRPr="00BA04C6" w:rsidRDefault="00EC5F37">
      <w:pPr>
        <w:pStyle w:val="23"/>
      </w:pPr>
      <w:bookmarkStart w:id="996" w:name="_Toc72347317"/>
      <w:r w:rsidRPr="00BA04C6">
        <w:t>Форма письма о подаче оферты</w:t>
      </w:r>
      <w:bookmarkEnd w:id="996"/>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7" w:name="_Hlk71189856"/>
      <w:bookmarkStart w:id="998"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7"/>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999"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8"/>
      <w:bookmarkEnd w:id="999"/>
      <w:r w:rsidRPr="00DE5311">
        <w:rPr>
          <w:vertAlign w:val="superscript"/>
        </w:rPr>
        <w:t>)</w:t>
      </w:r>
    </w:p>
    <w:p w14:paraId="68234AF8" w14:textId="77777777" w:rsidR="00EC5F37" w:rsidRPr="008A15C2" w:rsidRDefault="00E65000">
      <w:bookmarkStart w:id="1000"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0"/>
      <w:r w:rsidRPr="00487A37">
        <w:t xml:space="preserve"> </w:t>
      </w:r>
      <w:r w:rsidR="00EC5F37" w:rsidRPr="00B65962">
        <w:t>зарегистрированное по адресу</w:t>
      </w:r>
      <w:r>
        <w:t xml:space="preserve"> </w:t>
      </w:r>
      <w:bookmarkStart w:id="1001" w:name="_Hlk71189914"/>
      <w:r>
        <w:t>/ адрес места жительства</w:t>
      </w:r>
      <w:r w:rsidRPr="00DF08F9">
        <w:rPr>
          <w:iCs/>
        </w:rPr>
        <w:t>:</w:t>
      </w:r>
      <w:bookmarkEnd w:id="1001"/>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2"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2"/>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3"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3"/>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4" w:name="_Hlt440565644"/>
      <w:bookmarkEnd w:id="1004"/>
    </w:p>
    <w:p w14:paraId="0E73EB7B" w14:textId="77777777" w:rsidR="00E65000" w:rsidRPr="00B65962" w:rsidRDefault="00E65000" w:rsidP="00B65962">
      <w:pPr>
        <w:rPr>
          <w:i/>
          <w:highlight w:val="lightGray"/>
          <w:shd w:val="clear" w:color="auto" w:fill="BFBFBF" w:themeFill="background1" w:themeFillShade="BF"/>
        </w:rPr>
      </w:pPr>
      <w:bookmarkStart w:id="1005"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5"/>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6"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6"/>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7" w:name="_Hlk49507285"/>
      <w:bookmarkStart w:id="1008" w:name="_Hlk71190079"/>
      <w:bookmarkStart w:id="1009" w:name="_Hlk71367418"/>
      <w:bookmarkStart w:id="1010" w:name="_Hlk71717260"/>
      <w:r>
        <w:t>П</w:t>
      </w:r>
      <w:r w:rsidR="005972D4" w:rsidRPr="00F70917">
        <w:t xml:space="preserve">одтверждаем, </w:t>
      </w:r>
      <w:bookmarkEnd w:id="1007"/>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8"/>
    </w:p>
    <w:bookmarkEnd w:id="1009"/>
    <w:bookmarkEnd w:id="1010"/>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BCF1021" w:rsidR="00CC27E8" w:rsidRDefault="00642994" w:rsidP="00642994">
      <w:pPr>
        <w:pStyle w:val="Tabletext"/>
        <w:ind w:firstLine="567"/>
        <w:rPr>
          <w:rFonts w:eastAsia="Calibri"/>
          <w:sz w:val="26"/>
          <w:szCs w:val="26"/>
          <w:lang w:eastAsia="en-US"/>
        </w:rPr>
      </w:pPr>
      <w:bookmarkStart w:id="101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51F5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3"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2"/>
    <w:bookmarkEnd w:id="1013"/>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4"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4"/>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5"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6" w:name="_Toc72347318"/>
      <w:r w:rsidRPr="00BA04C6">
        <w:lastRenderedPageBreak/>
        <w:t>Инструкции по заполнению</w:t>
      </w:r>
      <w:bookmarkEnd w:id="1016"/>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65C67BF"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7" w:name="_Hlk71190392"/>
      <w:bookmarkStart w:id="1018" w:name="_Hlk71367655"/>
      <w:r w:rsidR="00823AD5">
        <w:t>либо фамилию, имя, отчество, паспортные данные, адрес места жительства, ИНН (для физических лиц)</w:t>
      </w:r>
      <w:bookmarkEnd w:id="1017"/>
      <w:r w:rsidRPr="00BA04C6">
        <w:t>.</w:t>
      </w:r>
      <w:bookmarkEnd w:id="1018"/>
      <w:r w:rsidRPr="006020B3">
        <w:t xml:space="preserve">Письмо </w:t>
      </w:r>
      <w:bookmarkStart w:id="1019" w:name="_Hlk515935935"/>
      <w:r w:rsidR="00B95F2F">
        <w:t xml:space="preserve">о подаче оферты </w:t>
      </w:r>
      <w:bookmarkEnd w:id="101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A44BDA">
        <w:t>4.5.1.9</w:t>
      </w:r>
      <w:r w:rsidR="00343B48">
        <w:fldChar w:fldCharType="end"/>
      </w:r>
      <w:r w:rsidRPr="006020B3">
        <w:t>.</w:t>
      </w:r>
    </w:p>
    <w:p w14:paraId="761034C6" w14:textId="77777777" w:rsidR="00EC5F37" w:rsidRPr="00D25F7D" w:rsidRDefault="00EC5F37"/>
    <w:p w14:paraId="66C58843" w14:textId="77777777" w:rsidR="00D72DFE" w:rsidRPr="00B15F00" w:rsidRDefault="00D72DFE" w:rsidP="002D1E64">
      <w:pPr>
        <w:pStyle w:val="20"/>
        <w:keepNext w:val="0"/>
        <w:pageBreakBefore/>
        <w:widowControl w:val="0"/>
        <w:tabs>
          <w:tab w:val="clear" w:pos="2694"/>
          <w:tab w:val="num" w:pos="1134"/>
        </w:tabs>
        <w:ind w:hanging="2694"/>
        <w:rPr>
          <w:sz w:val="28"/>
        </w:rPr>
      </w:pPr>
      <w:bookmarkStart w:id="1020" w:name="_Ref55335818"/>
      <w:bookmarkStart w:id="1021" w:name="_Ref55336334"/>
      <w:bookmarkStart w:id="1022" w:name="_Toc57314673"/>
      <w:bookmarkStart w:id="1023" w:name="_Toc69728987"/>
      <w:bookmarkStart w:id="1024" w:name="_Toc72347319"/>
      <w:bookmarkStart w:id="1025" w:name="_Ref89649494"/>
      <w:bookmarkStart w:id="1026" w:name="_Toc90385115"/>
      <w:bookmarkStart w:id="1027" w:name="_Ref55335821"/>
      <w:bookmarkStart w:id="1028" w:name="_Ref55336345"/>
      <w:bookmarkStart w:id="1029" w:name="_Toc57314674"/>
      <w:bookmarkStart w:id="1030"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44BDA">
        <w:rPr>
          <w:noProof/>
          <w:sz w:val="28"/>
        </w:rPr>
        <w:t>3</w:t>
      </w:r>
      <w:r w:rsidR="00343B48" w:rsidRPr="00B15F00">
        <w:rPr>
          <w:noProof/>
          <w:sz w:val="28"/>
        </w:rPr>
        <w:fldChar w:fldCharType="end"/>
      </w:r>
      <w:r w:rsidRPr="00B15F00">
        <w:rPr>
          <w:sz w:val="28"/>
        </w:rPr>
        <w:t>)</w:t>
      </w:r>
      <w:bookmarkEnd w:id="1020"/>
      <w:bookmarkEnd w:id="1021"/>
      <w:bookmarkEnd w:id="1022"/>
      <w:bookmarkEnd w:id="1023"/>
      <w:bookmarkEnd w:id="1024"/>
    </w:p>
    <w:p w14:paraId="430967C1" w14:textId="77777777" w:rsidR="00D72DFE" w:rsidRPr="00FC0CA5" w:rsidRDefault="00D72DFE" w:rsidP="00D72DFE">
      <w:pPr>
        <w:pStyle w:val="23"/>
      </w:pPr>
      <w:bookmarkStart w:id="1031" w:name="_Ref511135236"/>
      <w:bookmarkStart w:id="1032" w:name="_Toc72347320"/>
      <w:r w:rsidRPr="00FC0CA5">
        <w:t xml:space="preserve">Форма </w:t>
      </w:r>
      <w:bookmarkEnd w:id="1031"/>
      <w:r>
        <w:t>Коммерческого предложения</w:t>
      </w:r>
      <w:bookmarkEnd w:id="1032"/>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777777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44BD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3"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3"/>
      <w:r w:rsidRPr="00B85256">
        <w:t xml:space="preserve"> </w:t>
      </w:r>
      <w:r w:rsidR="00D72DFE" w:rsidRPr="00B314EA">
        <w:t>Наименование</w:t>
      </w:r>
      <w:r>
        <w:t xml:space="preserve"> </w:t>
      </w:r>
      <w:bookmarkStart w:id="1034" w:name="_Hlk71190456"/>
      <w:bookmarkStart w:id="1035" w:name="_Hlk71367706"/>
      <w:r>
        <w:t>/ Ф</w:t>
      </w:r>
      <w:r w:rsidR="00BB5429">
        <w:t>.</w:t>
      </w:r>
      <w:r>
        <w:t>И</w:t>
      </w:r>
      <w:r w:rsidR="00BB5429">
        <w:t>.</w:t>
      </w:r>
      <w:bookmarkEnd w:id="1034"/>
      <w:r>
        <w:t>О</w:t>
      </w:r>
      <w:r w:rsidR="00D72DFE" w:rsidRPr="00B314EA">
        <w:t xml:space="preserve"> </w:t>
      </w:r>
      <w:bookmarkEnd w:id="1035"/>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7777777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A44BDA" w:rsidRPr="00A44BDA">
        <w:rPr>
          <w:i/>
          <w:highlight w:val="lightGray"/>
        </w:rPr>
        <w:t xml:space="preserve">ПРИЛОЖЕНИЕ № 8 – СТРУКТУРА НМЦ (в формате </w:t>
      </w:r>
      <w:proofErr w:type="spellStart"/>
      <w:r w:rsidR="00A44BDA" w:rsidRPr="00A44BDA">
        <w:rPr>
          <w:i/>
          <w:highlight w:val="lightGray"/>
        </w:rPr>
        <w:t>Excel</w:t>
      </w:r>
      <w:proofErr w:type="spellEnd"/>
      <w:r w:rsidR="00A44BDA" w:rsidRPr="00A44BDA">
        <w:rPr>
          <w:i/>
          <w:highlight w:val="lightGray"/>
        </w:rPr>
        <w:t>)</w:t>
      </w:r>
      <w:r w:rsidR="00343B48">
        <w:rPr>
          <w:i/>
          <w:highlight w:val="lightGray"/>
        </w:rPr>
        <w:fldChar w:fldCharType="end"/>
      </w:r>
      <w:r w:rsidRPr="00307B71">
        <w:rPr>
          <w:i/>
          <w:highlight w:val="lightGray"/>
        </w:rPr>
        <w:t xml:space="preserve">). Участник </w:t>
      </w:r>
      <w:bookmarkStart w:id="1036" w:name="_Hlk54813555"/>
      <w:r w:rsidR="005972D4">
        <w:rPr>
          <w:i/>
          <w:highlight w:val="lightGray"/>
        </w:rPr>
        <w:t>обязан предоставить</w:t>
      </w:r>
      <w:r w:rsidR="005972D4" w:rsidRPr="00307B71">
        <w:rPr>
          <w:i/>
          <w:highlight w:val="lightGray"/>
        </w:rPr>
        <w:t xml:space="preserve"> </w:t>
      </w:r>
      <w:bookmarkEnd w:id="1036"/>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7" w:name="_Hlk54813609"/>
      <w:r w:rsidR="000C3034" w:rsidRPr="000C3034">
        <w:rPr>
          <w:i/>
          <w:highlight w:val="lightGray"/>
        </w:rPr>
        <w:t>в данной форме Страны происхождения товара и Производителя продукции</w:t>
      </w:r>
      <w:bookmarkEnd w:id="1037"/>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39" w:name="_Toc72347321"/>
      <w:r w:rsidRPr="00BA04C6">
        <w:lastRenderedPageBreak/>
        <w:t>Инструкции по заполнению</w:t>
      </w:r>
      <w:bookmarkEnd w:id="1039"/>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0"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0"/>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1" w:name="_Hlk515935818"/>
      <w:r>
        <w:t xml:space="preserve">общую </w:t>
      </w:r>
      <w:r w:rsidRPr="00787B64">
        <w:t xml:space="preserve">стоимость </w:t>
      </w:r>
      <w:r>
        <w:t>заявки</w:t>
      </w:r>
      <w:r w:rsidRPr="00787B64">
        <w:t xml:space="preserve"> </w:t>
      </w:r>
      <w:bookmarkEnd w:id="104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77777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72347322"/>
      <w:bookmarkEnd w:id="1025"/>
      <w:bookmarkEnd w:id="1026"/>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44BDA">
        <w:rPr>
          <w:noProof/>
          <w:sz w:val="28"/>
        </w:rPr>
        <w:t>4</w:t>
      </w:r>
      <w:r w:rsidR="00343B48" w:rsidRPr="004A7A65">
        <w:rPr>
          <w:noProof/>
          <w:sz w:val="28"/>
        </w:rPr>
        <w:fldChar w:fldCharType="end"/>
      </w:r>
      <w:r w:rsidRPr="004A7A65">
        <w:rPr>
          <w:sz w:val="28"/>
        </w:rPr>
        <w:t>)</w:t>
      </w:r>
      <w:bookmarkEnd w:id="1027"/>
      <w:bookmarkEnd w:id="1028"/>
      <w:bookmarkEnd w:id="1029"/>
      <w:bookmarkEnd w:id="1030"/>
      <w:bookmarkEnd w:id="1044"/>
      <w:bookmarkEnd w:id="1045"/>
    </w:p>
    <w:p w14:paraId="316037AD" w14:textId="77777777" w:rsidR="00EC5F37" w:rsidRPr="00FC0CA5" w:rsidRDefault="00EC5F37">
      <w:pPr>
        <w:pStyle w:val="23"/>
      </w:pPr>
      <w:bookmarkStart w:id="1046" w:name="_Toc72347323"/>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2726F85C" w14:textId="2D797795" w:rsidR="002C33D6" w:rsidRDefault="00BC3BF4" w:rsidP="004A3583">
      <w:pPr>
        <w:pageBreakBefore/>
        <w:rPr>
          <w:i/>
          <w:highlight w:val="lightGray"/>
          <w:shd w:val="clear" w:color="auto" w:fill="BFBFBF" w:themeFill="background1" w:themeFillShade="BF"/>
        </w:rPr>
      </w:pPr>
      <w:bookmarkStart w:id="1048"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4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781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77777777" w:rsidR="00EC5F37" w:rsidRPr="00467626" w:rsidRDefault="001E0BD6" w:rsidP="002D1E64">
      <w:pPr>
        <w:pStyle w:val="20"/>
        <w:keepNext w:val="0"/>
        <w:pageBreakBefore/>
        <w:widowControl w:val="0"/>
        <w:tabs>
          <w:tab w:val="clear" w:pos="2694"/>
          <w:tab w:val="num" w:pos="1134"/>
        </w:tabs>
        <w:ind w:hanging="2694"/>
        <w:rPr>
          <w:sz w:val="28"/>
        </w:rPr>
      </w:pPr>
      <w:bookmarkStart w:id="1050" w:name="_Ref86826666"/>
      <w:bookmarkStart w:id="1051" w:name="_Toc90385112"/>
      <w:bookmarkStart w:id="1052"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5</w:t>
      </w:r>
      <w:r w:rsidR="00343B48" w:rsidRPr="00467626">
        <w:rPr>
          <w:noProof/>
          <w:sz w:val="28"/>
        </w:rPr>
        <w:fldChar w:fldCharType="end"/>
      </w:r>
      <w:r w:rsidR="00EC5F37" w:rsidRPr="00467626">
        <w:rPr>
          <w:sz w:val="28"/>
        </w:rPr>
        <w:t>)</w:t>
      </w:r>
      <w:bookmarkEnd w:id="1050"/>
      <w:bookmarkEnd w:id="1051"/>
      <w:bookmarkEnd w:id="1052"/>
    </w:p>
    <w:p w14:paraId="30423FC6" w14:textId="77777777" w:rsidR="00EC5F37" w:rsidRPr="00FC0CA5" w:rsidRDefault="00EC5F37">
      <w:pPr>
        <w:pStyle w:val="23"/>
      </w:pPr>
      <w:bookmarkStart w:id="1053" w:name="_Toc90385113"/>
      <w:bookmarkStart w:id="1054" w:name="_Toc72347326"/>
      <w:r w:rsidRPr="00FC0CA5">
        <w:t xml:space="preserve">Форма </w:t>
      </w:r>
      <w:bookmarkEnd w:id="1053"/>
      <w:r w:rsidR="001E0BD6">
        <w:t>Календарного графика</w:t>
      </w:r>
      <w:bookmarkEnd w:id="1054"/>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5" w:name="_Toc90385114"/>
      <w:bookmarkStart w:id="1056" w:name="_Toc72347327"/>
      <w:r w:rsidRPr="00BA04C6">
        <w:lastRenderedPageBreak/>
        <w:t>Инструкции по заполнению</w:t>
      </w:r>
      <w:bookmarkEnd w:id="1055"/>
      <w:bookmarkEnd w:id="1056"/>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7777777" w:rsidR="00EC5F37" w:rsidRPr="00467626" w:rsidRDefault="00EC5F37" w:rsidP="002D1E64">
      <w:pPr>
        <w:pStyle w:val="20"/>
        <w:keepNext w:val="0"/>
        <w:pageBreakBefore/>
        <w:widowControl w:val="0"/>
        <w:tabs>
          <w:tab w:val="clear" w:pos="2694"/>
        </w:tabs>
        <w:ind w:left="1134"/>
        <w:rPr>
          <w:sz w:val="28"/>
        </w:rPr>
      </w:pPr>
      <w:bookmarkStart w:id="1057" w:name="_Ref55335823"/>
      <w:bookmarkStart w:id="1058" w:name="_Ref55336359"/>
      <w:bookmarkStart w:id="1059" w:name="_Toc57314675"/>
      <w:bookmarkStart w:id="1060" w:name="_Toc69728989"/>
      <w:bookmarkStart w:id="1061" w:name="_Toc72347328"/>
      <w:bookmarkEnd w:id="1015"/>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6</w:t>
      </w:r>
      <w:r w:rsidR="00343B48" w:rsidRPr="00467626">
        <w:rPr>
          <w:noProof/>
          <w:sz w:val="28"/>
        </w:rPr>
        <w:fldChar w:fldCharType="end"/>
      </w:r>
      <w:r w:rsidRPr="00467626">
        <w:rPr>
          <w:sz w:val="28"/>
        </w:rPr>
        <w:t>)</w:t>
      </w:r>
      <w:bookmarkEnd w:id="1057"/>
      <w:bookmarkEnd w:id="1058"/>
      <w:bookmarkEnd w:id="1059"/>
      <w:bookmarkEnd w:id="1060"/>
      <w:bookmarkEnd w:id="1061"/>
    </w:p>
    <w:p w14:paraId="0A6CC32D" w14:textId="77777777" w:rsidR="00EC5F37" w:rsidRPr="00FC0CA5" w:rsidRDefault="00EC5F37">
      <w:pPr>
        <w:pStyle w:val="23"/>
      </w:pPr>
      <w:bookmarkStart w:id="1062" w:name="_Toc72347329"/>
      <w:r w:rsidRPr="00FC0CA5">
        <w:t>Форма Анкеты Участника</w:t>
      </w:r>
      <w:bookmarkEnd w:id="1062"/>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3" w:name="_Hlk71368723"/>
      <w:bookmarkStart w:id="1064"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3"/>
      <w:r w:rsidRPr="00CD1205">
        <w:t xml:space="preserve"> </w:t>
      </w:r>
      <w:bookmarkEnd w:id="1064"/>
      <w:r w:rsidR="00670366" w:rsidRPr="00B314EA">
        <w:t>Наименование</w:t>
      </w:r>
      <w:r>
        <w:t xml:space="preserve"> </w:t>
      </w:r>
      <w:bookmarkStart w:id="1065" w:name="_Hlk71190652"/>
      <w:r>
        <w:t>/ Ф.И.О.</w:t>
      </w:r>
      <w:r w:rsidR="00670366" w:rsidRPr="00B314EA">
        <w:t xml:space="preserve"> </w:t>
      </w:r>
      <w:bookmarkEnd w:id="1065"/>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6" w:name="_Toc72347330"/>
      <w:r w:rsidRPr="00BA04C6">
        <w:t>Инструкции по заполнению</w:t>
      </w:r>
      <w:bookmarkEnd w:id="1066"/>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7" w:name="_Hlk71127278"/>
      <w:bookmarkStart w:id="1068" w:name="_Hlk71368860"/>
      <w:r w:rsidR="00CD1205">
        <w:t xml:space="preserve">либо </w:t>
      </w:r>
      <w:r w:rsidR="002737F1">
        <w:t xml:space="preserve">фамилию, имя, отчество </w:t>
      </w:r>
      <w:r w:rsidR="00CD1205">
        <w:t>(для физических лиц)</w:t>
      </w:r>
      <w:bookmarkEnd w:id="1067"/>
      <w:r w:rsidR="00CD1205">
        <w:t xml:space="preserve"> </w:t>
      </w:r>
      <w:bookmarkEnd w:id="1068"/>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3"/>
          <w:footerReference w:type="first" r:id="rId24"/>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D761EC0" w:rsidR="00A9524D" w:rsidRPr="009D0BE7" w:rsidRDefault="00A9524D" w:rsidP="002D1E64">
      <w:pPr>
        <w:pStyle w:val="20"/>
        <w:keepNext w:val="0"/>
        <w:widowControl w:val="0"/>
        <w:tabs>
          <w:tab w:val="clear" w:pos="2694"/>
          <w:tab w:val="num" w:pos="1134"/>
        </w:tabs>
        <w:ind w:right="-30" w:hanging="2694"/>
        <w:rPr>
          <w:sz w:val="28"/>
        </w:rPr>
      </w:pPr>
      <w:bookmarkStart w:id="1069" w:name="_Toc71187920"/>
      <w:bookmarkStart w:id="1070" w:name="_Toc71187921"/>
      <w:bookmarkStart w:id="1071" w:name="_Toc71187922"/>
      <w:bookmarkStart w:id="1072" w:name="_Toc71187923"/>
      <w:bookmarkStart w:id="1073" w:name="_Toc71187924"/>
      <w:bookmarkStart w:id="1074" w:name="_Toc71187925"/>
      <w:bookmarkStart w:id="1075" w:name="_Toc71187926"/>
      <w:bookmarkStart w:id="1076" w:name="_Toc71187927"/>
      <w:bookmarkStart w:id="1077" w:name="_Toc71187928"/>
      <w:bookmarkStart w:id="1078" w:name="_Toc71187929"/>
      <w:bookmarkStart w:id="1079" w:name="_Toc71187930"/>
      <w:bookmarkStart w:id="1080" w:name="_Toc71187931"/>
      <w:bookmarkStart w:id="1081" w:name="_Toc71187932"/>
      <w:bookmarkStart w:id="1082" w:name="_Toc71187933"/>
      <w:bookmarkStart w:id="1083" w:name="_Toc71187935"/>
      <w:bookmarkStart w:id="1084" w:name="_Toc71187936"/>
      <w:bookmarkStart w:id="1085" w:name="_Toc71187937"/>
      <w:bookmarkStart w:id="1086" w:name="_Toc71187939"/>
      <w:bookmarkStart w:id="1087" w:name="_Toc71187940"/>
      <w:bookmarkStart w:id="1088" w:name="_Toc71187941"/>
      <w:bookmarkStart w:id="1089" w:name="_Toc71187942"/>
      <w:bookmarkStart w:id="1090" w:name="_Toc71187943"/>
      <w:bookmarkStart w:id="1091" w:name="_Toc71187945"/>
      <w:bookmarkStart w:id="1092" w:name="_Toc71187947"/>
      <w:bookmarkStart w:id="1093" w:name="_Toc71187948"/>
      <w:bookmarkStart w:id="1094" w:name="_Toc71187949"/>
      <w:bookmarkStart w:id="1095" w:name="_Toc71187950"/>
      <w:bookmarkStart w:id="1096" w:name="_Toc71187951"/>
      <w:bookmarkStart w:id="1097" w:name="_Toc71187953"/>
      <w:bookmarkStart w:id="1098" w:name="_Toc71187954"/>
      <w:bookmarkStart w:id="1099" w:name="_Toc71187955"/>
      <w:bookmarkStart w:id="1100" w:name="_Toc71187956"/>
      <w:bookmarkStart w:id="1101" w:name="_Toc71187957"/>
      <w:bookmarkStart w:id="1102" w:name="_Toc71187959"/>
      <w:bookmarkStart w:id="1103" w:name="_Toc71187961"/>
      <w:bookmarkStart w:id="1104" w:name="_Toc71187962"/>
      <w:bookmarkStart w:id="1105" w:name="_Toc71187963"/>
      <w:bookmarkStart w:id="1106" w:name="_Toc71187964"/>
      <w:bookmarkStart w:id="1107" w:name="_Toc71187965"/>
      <w:bookmarkStart w:id="1108" w:name="_Toc71187967"/>
      <w:bookmarkStart w:id="1109" w:name="_Toc71187968"/>
      <w:bookmarkStart w:id="1110" w:name="_Toc71187969"/>
      <w:bookmarkStart w:id="1111" w:name="_Toc71187970"/>
      <w:bookmarkStart w:id="1112" w:name="_Toc71187971"/>
      <w:bookmarkStart w:id="1113" w:name="_Toc71187973"/>
      <w:bookmarkStart w:id="1114" w:name="_Toc71187974"/>
      <w:bookmarkStart w:id="1115" w:name="_Toc71187975"/>
      <w:bookmarkStart w:id="1116" w:name="_Toc71187976"/>
      <w:bookmarkStart w:id="1117" w:name="_Toc71187977"/>
      <w:bookmarkStart w:id="1118" w:name="_Toc71187979"/>
      <w:bookmarkStart w:id="1119" w:name="_Toc71187980"/>
      <w:bookmarkStart w:id="1120" w:name="_Toc71187981"/>
      <w:bookmarkStart w:id="1121" w:name="_Toc71187982"/>
      <w:bookmarkStart w:id="1122" w:name="_Toc71187983"/>
      <w:bookmarkStart w:id="1123" w:name="_Toc71187985"/>
      <w:bookmarkStart w:id="1124" w:name="_Toc71187987"/>
      <w:bookmarkStart w:id="1125" w:name="_Toc71187988"/>
      <w:bookmarkStart w:id="1126" w:name="_Toc71187989"/>
      <w:bookmarkStart w:id="1127" w:name="_Toc71187990"/>
      <w:bookmarkStart w:id="1128" w:name="_Toc71187991"/>
      <w:bookmarkStart w:id="1129" w:name="_Toc71187993"/>
      <w:bookmarkStart w:id="1130" w:name="_Toc71187994"/>
      <w:bookmarkStart w:id="1131" w:name="_Toc71187995"/>
      <w:bookmarkStart w:id="1132" w:name="_Toc71187996"/>
      <w:bookmarkStart w:id="1133" w:name="_Toc71187997"/>
      <w:bookmarkStart w:id="1134" w:name="_Toc71187999"/>
      <w:bookmarkStart w:id="1135" w:name="_Toc71188000"/>
      <w:bookmarkStart w:id="1136" w:name="_Toc71188001"/>
      <w:bookmarkStart w:id="1137" w:name="_Toc71188002"/>
      <w:bookmarkStart w:id="1138" w:name="_Toc71188003"/>
      <w:bookmarkStart w:id="1139" w:name="_Toc71188005"/>
      <w:bookmarkStart w:id="1140" w:name="_Toc71188007"/>
      <w:bookmarkStart w:id="1141" w:name="_Toc71188008"/>
      <w:bookmarkStart w:id="1142" w:name="_Toc71188009"/>
      <w:bookmarkStart w:id="1143" w:name="_Toc71188010"/>
      <w:bookmarkStart w:id="1144" w:name="_Toc71188011"/>
      <w:bookmarkStart w:id="1145" w:name="_Toc71188013"/>
      <w:bookmarkStart w:id="1146" w:name="_Toc71188014"/>
      <w:bookmarkStart w:id="1147" w:name="_Toc71188015"/>
      <w:bookmarkStart w:id="1148" w:name="_Toc71188016"/>
      <w:bookmarkStart w:id="1149" w:name="_Toc71188017"/>
      <w:bookmarkStart w:id="1150" w:name="_Toc71188019"/>
      <w:bookmarkStart w:id="1151" w:name="_Toc71188020"/>
      <w:bookmarkStart w:id="1152" w:name="_Toc71188021"/>
      <w:bookmarkStart w:id="1153" w:name="_Toc71188023"/>
      <w:bookmarkStart w:id="1154" w:name="_Toc71188024"/>
      <w:bookmarkStart w:id="1155" w:name="_Toc71188025"/>
      <w:bookmarkStart w:id="1156" w:name="_Toc71188026"/>
      <w:bookmarkStart w:id="1157" w:name="_Toc71188027"/>
      <w:bookmarkStart w:id="1158" w:name="_Toc71188029"/>
      <w:bookmarkStart w:id="1159" w:name="_Toc71188030"/>
      <w:bookmarkStart w:id="1160" w:name="_Toc71188031"/>
      <w:bookmarkStart w:id="1161" w:name="_Toc71188032"/>
      <w:bookmarkStart w:id="1162" w:name="_Toc71188033"/>
      <w:bookmarkStart w:id="1163" w:name="_Toc71188035"/>
      <w:bookmarkStart w:id="1164" w:name="_Toc71188036"/>
      <w:bookmarkStart w:id="1165" w:name="_Toc71188037"/>
      <w:bookmarkStart w:id="1166" w:name="_Toc71188038"/>
      <w:bookmarkStart w:id="1167" w:name="_Toc71188039"/>
      <w:bookmarkStart w:id="1168" w:name="_Toc71188041"/>
      <w:bookmarkStart w:id="1169" w:name="_Toc71188042"/>
      <w:bookmarkStart w:id="1170" w:name="_Toc71188043"/>
      <w:bookmarkStart w:id="1171" w:name="_Toc71188044"/>
      <w:bookmarkStart w:id="1172" w:name="_Toc71188045"/>
      <w:bookmarkStart w:id="1173" w:name="_Toc71188047"/>
      <w:bookmarkStart w:id="1174" w:name="_Toc71188049"/>
      <w:bookmarkStart w:id="1175" w:name="_Toc71188050"/>
      <w:bookmarkStart w:id="1176" w:name="_Toc71188051"/>
      <w:bookmarkStart w:id="1177" w:name="_Toc71188052"/>
      <w:bookmarkStart w:id="1178" w:name="_Toc71188053"/>
      <w:bookmarkStart w:id="1179" w:name="_Toc71188055"/>
      <w:bookmarkStart w:id="1180" w:name="_Toc71188056"/>
      <w:bookmarkStart w:id="1181" w:name="_Toc71188057"/>
      <w:bookmarkStart w:id="1182" w:name="_Toc71188058"/>
      <w:bookmarkStart w:id="1183" w:name="_Toc71188059"/>
      <w:bookmarkStart w:id="1184" w:name="_Toc71188061"/>
      <w:bookmarkStart w:id="1185" w:name="_Toc71188062"/>
      <w:bookmarkStart w:id="1186" w:name="_Toc71188063"/>
      <w:bookmarkStart w:id="1187" w:name="_Toc71188064"/>
      <w:bookmarkStart w:id="1188" w:name="_Toc71188065"/>
      <w:bookmarkStart w:id="1189" w:name="_Toc71188067"/>
      <w:bookmarkStart w:id="1190" w:name="_Toc71188068"/>
      <w:bookmarkStart w:id="1191" w:name="_Toc71188069"/>
      <w:bookmarkStart w:id="1192" w:name="_Toc71188070"/>
      <w:bookmarkStart w:id="1193" w:name="_Toc71188071"/>
      <w:bookmarkStart w:id="1194" w:name="_Toc71188072"/>
      <w:bookmarkStart w:id="1195" w:name="_Toc71188073"/>
      <w:bookmarkStart w:id="1196" w:name="_Toc71188074"/>
      <w:bookmarkStart w:id="1197" w:name="_Toc71188075"/>
      <w:bookmarkStart w:id="1198" w:name="_Toc71188076"/>
      <w:bookmarkStart w:id="1199" w:name="_Toc71188077"/>
      <w:bookmarkStart w:id="1200" w:name="_Toc71188078"/>
      <w:bookmarkStart w:id="1201" w:name="_Toc71188079"/>
      <w:bookmarkStart w:id="1202" w:name="_Toc71188080"/>
      <w:bookmarkStart w:id="1203" w:name="_Ref55336378"/>
      <w:bookmarkStart w:id="1204" w:name="_Toc57314676"/>
      <w:bookmarkStart w:id="1205" w:name="_Toc69728990"/>
      <w:bookmarkStart w:id="1206" w:name="_Toc72347334"/>
      <w:bookmarkStart w:id="1207" w:name="_Ref55336389"/>
      <w:bookmarkStart w:id="1208" w:name="_Toc57314677"/>
      <w:bookmarkStart w:id="1209" w:name="_Toc69728991"/>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44BDA">
        <w:rPr>
          <w:noProof/>
          <w:sz w:val="28"/>
        </w:rPr>
        <w:t>7</w:t>
      </w:r>
      <w:r w:rsidRPr="009D0BE7">
        <w:rPr>
          <w:noProof/>
          <w:sz w:val="28"/>
        </w:rPr>
        <w:fldChar w:fldCharType="end"/>
      </w:r>
      <w:r w:rsidRPr="009D0BE7">
        <w:rPr>
          <w:sz w:val="28"/>
        </w:rPr>
        <w:t>)</w:t>
      </w:r>
      <w:bookmarkEnd w:id="1203"/>
      <w:bookmarkEnd w:id="1204"/>
      <w:bookmarkEnd w:id="1205"/>
      <w:bookmarkEnd w:id="1206"/>
    </w:p>
    <w:p w14:paraId="273E178B" w14:textId="77777777" w:rsidR="00A9524D" w:rsidRPr="009D0BE7" w:rsidRDefault="00A9524D" w:rsidP="00A9524D">
      <w:pPr>
        <w:pStyle w:val="23"/>
        <w:keepNext w:val="0"/>
      </w:pPr>
      <w:bookmarkStart w:id="1210" w:name="_Toc72347335"/>
      <w:r w:rsidRPr="009D0BE7">
        <w:t>Форма Справки об опыте Участника</w:t>
      </w:r>
      <w:bookmarkEnd w:id="1210"/>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777777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44BDA">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1" w:name="_Hlk71368977"/>
      <w:bookmarkStart w:id="1212"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1"/>
      <w:r w:rsidRPr="00FC5315">
        <w:t xml:space="preserve"> </w:t>
      </w:r>
      <w:bookmarkEnd w:id="1212"/>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3"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3"/>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4" w:name="_Toc72347336"/>
      <w:r w:rsidRPr="00754659">
        <w:lastRenderedPageBreak/>
        <w:t>Инструкции по заполнению</w:t>
      </w:r>
      <w:bookmarkEnd w:id="1214"/>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5" w:name="_Hlk71369099"/>
      <w:r w:rsidR="00EA7C9A">
        <w:t xml:space="preserve">либо </w:t>
      </w:r>
      <w:r w:rsidR="002737F1">
        <w:t xml:space="preserve">фамилию, имя, отчество </w:t>
      </w:r>
      <w:r w:rsidR="00EA7C9A">
        <w:t>(для физических лиц)</w:t>
      </w:r>
      <w:bookmarkEnd w:id="1215"/>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6"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6"/>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7"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7"/>
      <w:r w:rsidRPr="005D5C6A">
        <w:t xml:space="preserve">. </w:t>
      </w:r>
      <w:r w:rsidRPr="00FC5315">
        <w:t xml:space="preserve">Представленные в данной Справке сведения должны подтверждать </w:t>
      </w:r>
      <w:bookmarkStart w:id="1218"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8"/>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19" w:name="_Hlk71369393"/>
      <w:r w:rsidR="000B5D1B" w:rsidRPr="00EA7C9A">
        <w:t>Приложени</w:t>
      </w:r>
      <w:r w:rsidR="000B5D1B">
        <w:t>и</w:t>
      </w:r>
      <w:r w:rsidR="000B5D1B" w:rsidRPr="00EA7C9A">
        <w:t xml:space="preserve"> №6 к Документации о закупке</w:t>
      </w:r>
      <w:bookmarkEnd w:id="1219"/>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20" w:name="_Ref500936270"/>
      <w:bookmarkStart w:id="1221" w:name="_Ref500936282"/>
      <w:bookmarkStart w:id="1222"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8</w:t>
      </w:r>
      <w:r w:rsidR="00343B48" w:rsidRPr="009D0BE7">
        <w:rPr>
          <w:noProof/>
          <w:sz w:val="28"/>
        </w:rPr>
        <w:fldChar w:fldCharType="end"/>
      </w:r>
      <w:r w:rsidRPr="009D0BE7">
        <w:rPr>
          <w:sz w:val="28"/>
        </w:rPr>
        <w:t>)</w:t>
      </w:r>
      <w:bookmarkEnd w:id="1207"/>
      <w:bookmarkEnd w:id="1208"/>
      <w:bookmarkEnd w:id="1209"/>
      <w:bookmarkEnd w:id="1220"/>
      <w:bookmarkEnd w:id="1221"/>
      <w:bookmarkEnd w:id="1222"/>
    </w:p>
    <w:p w14:paraId="361CD5E4" w14:textId="77777777" w:rsidR="00EC5F37" w:rsidRPr="009D0BE7" w:rsidRDefault="00EC5F37">
      <w:pPr>
        <w:pStyle w:val="23"/>
      </w:pPr>
      <w:bookmarkStart w:id="1223" w:name="_Toc72347338"/>
      <w:r w:rsidRPr="009D0BE7">
        <w:t>Форма Справки о материально-технических ресурсах</w:t>
      </w:r>
      <w:bookmarkEnd w:id="1223"/>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4"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4"/>
      <w:r w:rsidRPr="00672737">
        <w:t xml:space="preserve"> </w:t>
      </w:r>
      <w:r w:rsidR="00670366" w:rsidRPr="00B314EA">
        <w:t>Наименование</w:t>
      </w:r>
      <w:r w:rsidR="000B5D1B">
        <w:t xml:space="preserve"> </w:t>
      </w:r>
      <w:bookmarkStart w:id="1225" w:name="_Hlk71369437"/>
      <w:r w:rsidR="000B5D1B">
        <w:t>/ Ф.И.О.</w:t>
      </w:r>
      <w:r w:rsidR="00670366" w:rsidRPr="00B314EA">
        <w:t xml:space="preserve"> </w:t>
      </w:r>
      <w:bookmarkEnd w:id="1225"/>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6" w:name="_Toc72347339"/>
      <w:r w:rsidRPr="00754659">
        <w:lastRenderedPageBreak/>
        <w:t>Инструкции по заполнению</w:t>
      </w:r>
      <w:bookmarkEnd w:id="1226"/>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7" w:name="_Hlk71369507"/>
      <w:r w:rsidR="000B5D1B">
        <w:t>либо фамилию, имя, отчество (для физических лиц)</w:t>
      </w:r>
      <w:bookmarkEnd w:id="1227"/>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8"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8"/>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29" w:name="_Ref55336398"/>
      <w:bookmarkStart w:id="1230" w:name="_Toc57314678"/>
      <w:bookmarkStart w:id="1231" w:name="_Toc69728992"/>
    </w:p>
    <w:p w14:paraId="2C823226"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32" w:name="_Ref500936368"/>
      <w:bookmarkStart w:id="1233" w:name="_Ref500936378"/>
      <w:bookmarkStart w:id="1234"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9</w:t>
      </w:r>
      <w:r w:rsidR="00343B48" w:rsidRPr="009D0BE7">
        <w:rPr>
          <w:noProof/>
          <w:sz w:val="28"/>
        </w:rPr>
        <w:fldChar w:fldCharType="end"/>
      </w:r>
      <w:r w:rsidRPr="009D0BE7">
        <w:rPr>
          <w:sz w:val="28"/>
        </w:rPr>
        <w:t>)</w:t>
      </w:r>
      <w:bookmarkEnd w:id="1229"/>
      <w:bookmarkEnd w:id="1230"/>
      <w:bookmarkEnd w:id="1231"/>
      <w:bookmarkEnd w:id="1232"/>
      <w:bookmarkEnd w:id="1233"/>
      <w:bookmarkEnd w:id="1234"/>
    </w:p>
    <w:p w14:paraId="19CAB486" w14:textId="77777777" w:rsidR="00EC5F37" w:rsidRPr="009D0BE7" w:rsidRDefault="00EC5F37">
      <w:pPr>
        <w:pStyle w:val="23"/>
      </w:pPr>
      <w:bookmarkStart w:id="1235" w:name="_Toc72347341"/>
      <w:r w:rsidRPr="009D0BE7">
        <w:t>Форма Справки о кадровых ресурсах</w:t>
      </w:r>
      <w:bookmarkEnd w:id="1235"/>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36"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6"/>
      <w:r w:rsidR="00670366" w:rsidRPr="00B314EA">
        <w:t>Наименование</w:t>
      </w:r>
      <w:r>
        <w:t xml:space="preserve"> </w:t>
      </w:r>
      <w:bookmarkStart w:id="1237" w:name="_Hlk71369615"/>
      <w:r>
        <w:t>/ Ф.И.О.</w:t>
      </w:r>
      <w:r w:rsidR="00670366" w:rsidRPr="00B314EA">
        <w:t xml:space="preserve"> </w:t>
      </w:r>
      <w:bookmarkEnd w:id="1237"/>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38"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38"/>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39" w:name="_Toc72347342"/>
      <w:r w:rsidRPr="00754659">
        <w:lastRenderedPageBreak/>
        <w:t>И</w:t>
      </w:r>
      <w:r w:rsidR="00EC5F37" w:rsidRPr="00754659">
        <w:t>нструкции по заполнению</w:t>
      </w:r>
      <w:bookmarkEnd w:id="1239"/>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0" w:name="_Hlk71369693"/>
      <w:r w:rsidR="00441F44">
        <w:t>либо фамилию, имя, отчество (для физических лиц)</w:t>
      </w:r>
      <w:bookmarkEnd w:id="1240"/>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1" w:name="_Toc31046909"/>
      <w:bookmarkStart w:id="1242" w:name="_Toc31046910"/>
      <w:bookmarkStart w:id="1243" w:name="_Toc31046911"/>
      <w:bookmarkStart w:id="1244" w:name="_Toc31046912"/>
      <w:bookmarkStart w:id="1245" w:name="_Toc31046913"/>
      <w:bookmarkStart w:id="1246" w:name="_Toc31046914"/>
      <w:bookmarkStart w:id="1247" w:name="_Toc31046915"/>
      <w:bookmarkStart w:id="1248" w:name="_Toc31046916"/>
      <w:bookmarkStart w:id="1249" w:name="_Toc31046917"/>
      <w:bookmarkStart w:id="1250" w:name="_Toc31046918"/>
      <w:bookmarkStart w:id="1251" w:name="_Toc31046919"/>
      <w:bookmarkStart w:id="1252" w:name="_Toc31046920"/>
      <w:bookmarkStart w:id="1253" w:name="_Toc31046921"/>
      <w:bookmarkStart w:id="1254" w:name="_Toc31046922"/>
      <w:bookmarkStart w:id="1255" w:name="_Toc31046923"/>
      <w:bookmarkStart w:id="1256" w:name="_Toc31046924"/>
      <w:bookmarkStart w:id="1257" w:name="_Toc31046925"/>
      <w:bookmarkStart w:id="1258" w:name="_Toc31046926"/>
      <w:bookmarkStart w:id="1259" w:name="_Toc31046927"/>
      <w:bookmarkStart w:id="1260" w:name="_Toc31046928"/>
      <w:bookmarkStart w:id="1261" w:name="_Toc31046929"/>
      <w:bookmarkStart w:id="1262" w:name="_Toc31046930"/>
      <w:bookmarkStart w:id="1263" w:name="_Toc31046931"/>
      <w:bookmarkStart w:id="1264" w:name="_Toc31046932"/>
      <w:bookmarkStart w:id="1265" w:name="_Toc502257230"/>
      <w:bookmarkStart w:id="1266" w:name="_Toc502257231"/>
      <w:bookmarkStart w:id="1267" w:name="_Toc502257232"/>
      <w:bookmarkStart w:id="1268" w:name="_Toc502257233"/>
      <w:bookmarkStart w:id="1269" w:name="_Toc502257234"/>
      <w:bookmarkStart w:id="1270" w:name="_Toc502257235"/>
      <w:bookmarkStart w:id="1271" w:name="_Toc502257236"/>
      <w:bookmarkStart w:id="1272" w:name="_Toc502257237"/>
      <w:bookmarkStart w:id="1273" w:name="_Toc502257238"/>
      <w:bookmarkStart w:id="1274" w:name="_Toc502257239"/>
      <w:bookmarkStart w:id="1275" w:name="_Toc502257240"/>
      <w:bookmarkStart w:id="1276" w:name="_Toc502257241"/>
      <w:bookmarkStart w:id="1277" w:name="_Toc502257242"/>
      <w:bookmarkStart w:id="1278" w:name="_Toc502257243"/>
      <w:bookmarkStart w:id="1279" w:name="_Toc502257244"/>
      <w:bookmarkStart w:id="1280" w:name="_Toc502257245"/>
      <w:bookmarkStart w:id="1281" w:name="_Toc502257246"/>
      <w:bookmarkStart w:id="1282" w:name="_Toc502257247"/>
      <w:bookmarkStart w:id="1283" w:name="_Toc502257248"/>
      <w:bookmarkStart w:id="1284" w:name="_Toc502257249"/>
      <w:bookmarkStart w:id="1285" w:name="_Toc501038136"/>
      <w:bookmarkStart w:id="1286" w:name="_Toc502257250"/>
      <w:bookmarkStart w:id="1287" w:name="_Toc501038137"/>
      <w:bookmarkStart w:id="1288" w:name="_Toc502257251"/>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89" w:name="_Ref316552585"/>
      <w:bookmarkStart w:id="1290" w:name="_Toc72347346"/>
      <w:r w:rsidRPr="00B70653">
        <w:rPr>
          <w:sz w:val="28"/>
        </w:rPr>
        <w:lastRenderedPageBreak/>
        <w:t>Справка «Сведения о цепочке собственников, включая бенефициаров (в том числе конечных)»</w:t>
      </w:r>
      <w:bookmarkEnd w:id="1289"/>
      <w:bookmarkEnd w:id="1290"/>
      <w:r w:rsidR="000D46D6" w:rsidRPr="00B70653">
        <w:rPr>
          <w:sz w:val="28"/>
        </w:rPr>
        <w:t xml:space="preserve"> </w:t>
      </w:r>
    </w:p>
    <w:p w14:paraId="5307B8E6" w14:textId="77777777" w:rsidR="00B12101" w:rsidRPr="00BA04C6" w:rsidRDefault="00B12101" w:rsidP="00AF30E3">
      <w:pPr>
        <w:pStyle w:val="23"/>
        <w:numPr>
          <w:ilvl w:val="2"/>
          <w:numId w:val="4"/>
        </w:numPr>
      </w:pPr>
      <w:bookmarkStart w:id="1291" w:name="_Ref316552882"/>
      <w:bookmarkStart w:id="1292" w:name="_Toc72347347"/>
      <w:r w:rsidRPr="00BA04C6">
        <w:t>Форма справки «Сведения о цепочке собственников, включая бенефициаров (в том числе конечных)»</w:t>
      </w:r>
      <w:bookmarkEnd w:id="1291"/>
      <w:bookmarkEnd w:id="1292"/>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3" w:name="_Toc371577603"/>
      <w:bookmarkStart w:id="1294" w:name="_Toc371578754"/>
      <w:bookmarkStart w:id="1295"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6" w:name="_Toc371577605"/>
      <w:bookmarkStart w:id="1297" w:name="_Toc371578756"/>
      <w:bookmarkEnd w:id="1293"/>
      <w:bookmarkEnd w:id="1294"/>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296"/>
      <w:bookmarkEnd w:id="1297"/>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298" w:name="_Toc371577606"/>
      <w:bookmarkStart w:id="1299"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8"/>
      <w:bookmarkEnd w:id="1299"/>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9"/>
      <w:bookmarkStart w:id="1301" w:name="_Toc371578760"/>
      <w:r w:rsidRPr="002138FA">
        <w:rPr>
          <w:snapToGrid/>
        </w:rPr>
        <w:t>Для юридических лиц, зарегистрированных в форме обществ с ограниченной ответственностью:</w:t>
      </w:r>
      <w:bookmarkEnd w:id="1300"/>
      <w:bookmarkEnd w:id="1301"/>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12"/>
      <w:bookmarkStart w:id="1303"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2"/>
      <w:bookmarkEnd w:id="1303"/>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13"/>
      <w:bookmarkStart w:id="1305" w:name="_Toc371578764"/>
      <w:r w:rsidRPr="002138FA">
        <w:rPr>
          <w:snapToGrid/>
        </w:rPr>
        <w:t>Для юридических лиц, зарегистрированных в форме общественных или религиозных организаций (объединений):</w:t>
      </w:r>
      <w:bookmarkEnd w:id="1304"/>
      <w:bookmarkEnd w:id="1305"/>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4"/>
      <w:bookmarkStart w:id="1307" w:name="_Toc371578765"/>
      <w:r w:rsidRPr="002138FA">
        <w:rPr>
          <w:snapToGrid/>
        </w:rPr>
        <w:t>учредительный договор или положение;</w:t>
      </w:r>
      <w:bookmarkEnd w:id="1306"/>
      <w:bookmarkEnd w:id="1307"/>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5"/>
      <w:bookmarkStart w:id="1309"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8"/>
      <w:bookmarkEnd w:id="1309"/>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0" w:name="_Toc371577616"/>
      <w:bookmarkStart w:id="1311" w:name="_Toc371578767"/>
      <w:r w:rsidRPr="002138FA">
        <w:rPr>
          <w:snapToGrid/>
        </w:rPr>
        <w:t>Для юридических лиц, зарегистрированных в форме фонда:</w:t>
      </w:r>
      <w:bookmarkEnd w:id="1310"/>
      <w:bookmarkEnd w:id="1311"/>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7"/>
      <w:bookmarkStart w:id="1313" w:name="_Toc371578768"/>
      <w:r w:rsidRPr="002138FA">
        <w:rPr>
          <w:snapToGrid/>
        </w:rPr>
        <w:t>документ о выборе (назначении) попечительского совета фонда;</w:t>
      </w:r>
      <w:bookmarkEnd w:id="1312"/>
      <w:bookmarkEnd w:id="1313"/>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8"/>
      <w:bookmarkStart w:id="1315"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4"/>
      <w:bookmarkEnd w:id="1315"/>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19"/>
      <w:bookmarkStart w:id="1317" w:name="_Toc371578770"/>
      <w:r w:rsidRPr="002138FA">
        <w:rPr>
          <w:snapToGrid/>
        </w:rPr>
        <w:t>Для юридических лиц, зарегистрированных в форме некоммерческого партнерства:</w:t>
      </w:r>
      <w:bookmarkEnd w:id="1316"/>
      <w:bookmarkEnd w:id="1317"/>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20"/>
      <w:bookmarkStart w:id="1319" w:name="_Toc371578771"/>
      <w:r w:rsidRPr="002138FA">
        <w:rPr>
          <w:snapToGrid/>
        </w:rPr>
        <w:t>решение и договор о создании.</w:t>
      </w:r>
      <w:bookmarkEnd w:id="1318"/>
      <w:bookmarkEnd w:id="1319"/>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21"/>
      <w:bookmarkStart w:id="1321"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0"/>
      <w:bookmarkEnd w:id="1321"/>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2"/>
      <w:bookmarkStart w:id="1323"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2"/>
      <w:bookmarkEnd w:id="1323"/>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4" w:name="_Toc371577623"/>
      <w:bookmarkStart w:id="1325" w:name="_Toc371578774"/>
      <w:r w:rsidRPr="002138FA">
        <w:rPr>
          <w:snapToGrid/>
        </w:rPr>
        <w:t>выписка из торгового реестра страны инкорпорации;</w:t>
      </w:r>
      <w:bookmarkEnd w:id="1324"/>
      <w:bookmarkEnd w:id="1325"/>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4"/>
      <w:bookmarkStart w:id="1327"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6"/>
      <w:bookmarkEnd w:id="1327"/>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8" w:name="_Toc371577625"/>
      <w:bookmarkStart w:id="1329"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8"/>
      <w:bookmarkEnd w:id="1329"/>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6"/>
      <w:bookmarkStart w:id="1331"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0"/>
      <w:bookmarkEnd w:id="1331"/>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2" w:name="_Toc371577629"/>
      <w:bookmarkStart w:id="1333" w:name="_Toc371578780"/>
      <w:r w:rsidRPr="00BA04C6">
        <w:rPr>
          <w:snapToGrid/>
        </w:rPr>
        <w:t>Я, ________________________________________________________________</w:t>
      </w:r>
      <w:bookmarkEnd w:id="1332"/>
      <w:bookmarkEnd w:id="1333"/>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4" w:name="_Toc371577630"/>
      <w:bookmarkStart w:id="1335" w:name="_Toc371578781"/>
      <w:r w:rsidRPr="005F39D5">
        <w:rPr>
          <w:snapToGrid/>
          <w:sz w:val="28"/>
          <w:szCs w:val="28"/>
          <w:vertAlign w:val="superscript"/>
        </w:rPr>
        <w:t>(полностью фамилия, имя, отчество)</w:t>
      </w:r>
      <w:bookmarkEnd w:id="1334"/>
      <w:bookmarkEnd w:id="1335"/>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6" w:name="_Toc371577631"/>
      <w:bookmarkStart w:id="1337" w:name="_Toc371578782"/>
      <w:r w:rsidRPr="00BA04C6">
        <w:rPr>
          <w:snapToGrid/>
        </w:rPr>
        <w:t>__________________________________________________________________</w:t>
      </w:r>
      <w:bookmarkEnd w:id="1336"/>
      <w:bookmarkEnd w:id="1337"/>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8" w:name="_Toc371577632"/>
      <w:bookmarkStart w:id="1339" w:name="_Toc371578783"/>
      <w:r w:rsidRPr="005F39D5">
        <w:rPr>
          <w:snapToGrid/>
          <w:sz w:val="28"/>
          <w:szCs w:val="28"/>
          <w:vertAlign w:val="superscript"/>
        </w:rPr>
        <w:t>(дата, месяц, год и место рождения)</w:t>
      </w:r>
      <w:bookmarkEnd w:id="1338"/>
      <w:bookmarkEnd w:id="1339"/>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0" w:name="_Toc371577633"/>
      <w:bookmarkStart w:id="1341" w:name="_Toc371578784"/>
      <w:r w:rsidRPr="00BA04C6">
        <w:rPr>
          <w:snapToGrid/>
        </w:rPr>
        <w:t>__________________________________________________________________</w:t>
      </w:r>
      <w:bookmarkEnd w:id="1340"/>
      <w:bookmarkEnd w:id="1341"/>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2" w:name="_Toc371577634"/>
      <w:bookmarkStart w:id="1343" w:name="_Toc371578785"/>
      <w:r w:rsidRPr="005F39D5">
        <w:rPr>
          <w:snapToGrid/>
          <w:sz w:val="28"/>
          <w:szCs w:val="28"/>
          <w:vertAlign w:val="superscript"/>
        </w:rPr>
        <w:t>(идентификационный номер налогоплательщика (ИНН))</w:t>
      </w:r>
      <w:bookmarkEnd w:id="1342"/>
      <w:bookmarkEnd w:id="1343"/>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4" w:name="_Toc371577635"/>
      <w:bookmarkStart w:id="1345" w:name="_Toc371578786"/>
      <w:r w:rsidRPr="00BA04C6">
        <w:rPr>
          <w:snapToGrid/>
        </w:rPr>
        <w:t>__________________________________________________________________,</w:t>
      </w:r>
      <w:bookmarkEnd w:id="1344"/>
      <w:bookmarkEnd w:id="1345"/>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6" w:name="_Toc371577636"/>
      <w:bookmarkStart w:id="134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6"/>
      <w:bookmarkEnd w:id="1347"/>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8" w:name="_Toc371577637"/>
      <w:bookmarkStart w:id="1349" w:name="_Toc371578788"/>
      <w:r w:rsidRPr="00BA04C6">
        <w:rPr>
          <w:snapToGrid/>
        </w:rPr>
        <w:t>__________________________________________________________________,</w:t>
      </w:r>
      <w:bookmarkEnd w:id="1348"/>
      <w:bookmarkEnd w:id="1349"/>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0" w:name="_Toc371577638"/>
      <w:bookmarkStart w:id="1351" w:name="_Toc371578789"/>
      <w:r w:rsidRPr="005F39D5">
        <w:rPr>
          <w:snapToGrid/>
          <w:sz w:val="28"/>
          <w:szCs w:val="28"/>
          <w:vertAlign w:val="superscript"/>
        </w:rPr>
        <w:t>(зарегистрированный по адресу)</w:t>
      </w:r>
      <w:bookmarkEnd w:id="1350"/>
      <w:bookmarkEnd w:id="1351"/>
    </w:p>
    <w:p w14:paraId="3DE35DFB" w14:textId="77777777" w:rsidR="00BC3BF4" w:rsidRDefault="00BC3BF4" w:rsidP="00BC3BF4">
      <w:pPr>
        <w:widowControl w:val="0"/>
        <w:autoSpaceDE w:val="0"/>
        <w:autoSpaceDN w:val="0"/>
        <w:adjustRightInd w:val="0"/>
        <w:textAlignment w:val="baseline"/>
        <w:rPr>
          <w:snapToGrid/>
        </w:rPr>
      </w:pPr>
      <w:bookmarkStart w:id="1352" w:name="_Toc371577640"/>
      <w:bookmarkStart w:id="1353" w:name="_Toc371578791"/>
      <w:r w:rsidRPr="00BC3BF4">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Акционерным обществом «РусГидро Снабжение» (сокращенное наименование: АО «РГС», место нахождения: 117393, г. Москва, ул. Архитектора Власова, дом 51, </w:t>
      </w:r>
      <w:proofErr w:type="spellStart"/>
      <w:r w:rsidRPr="00BC3BF4">
        <w:rPr>
          <w:snapToGrid/>
        </w:rPr>
        <w:t>эт</w:t>
      </w:r>
      <w:proofErr w:type="spellEnd"/>
      <w:r w:rsidRPr="00BC3BF4">
        <w:rPr>
          <w:snapToGrid/>
        </w:rPr>
        <w:t>.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улица Дубровинского, дом 43, корпус 1, ИНН: 2460066195) в Министерство энергетики Российской Федерации (адрес: 107996, город Москва, ГСП-6, улица Щепкина, дом 42) следующих своих данных:</w:t>
      </w:r>
    </w:p>
    <w:p w14:paraId="3ECE51C6" w14:textId="5BA0AB95" w:rsidR="000D46D6" w:rsidRPr="00BA04C6" w:rsidRDefault="000D46D6" w:rsidP="00BC3BF4">
      <w:pPr>
        <w:widowControl w:val="0"/>
        <w:numPr>
          <w:ilvl w:val="0"/>
          <w:numId w:val="14"/>
        </w:numPr>
        <w:autoSpaceDE w:val="0"/>
        <w:autoSpaceDN w:val="0"/>
        <w:adjustRightInd w:val="0"/>
        <w:textAlignment w:val="baseline"/>
        <w:rPr>
          <w:snapToGrid/>
        </w:rPr>
      </w:pPr>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2"/>
      <w:bookmarkEnd w:id="1353"/>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4" w:name="_Toc371577641"/>
      <w:bookmarkStart w:id="1355" w:name="_Toc371578792"/>
      <w:r w:rsidRPr="00BA04C6">
        <w:rPr>
          <w:snapToGrid/>
        </w:rPr>
        <w:t>иных охраняемых законом данных: _____________________________.</w:t>
      </w:r>
      <w:bookmarkEnd w:id="1354"/>
      <w:bookmarkEnd w:id="1355"/>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56" w:name="_Toc371577642"/>
      <w:bookmarkStart w:id="1357" w:name="_Toc371578793"/>
      <w:r w:rsidRPr="00B26836">
        <w:rPr>
          <w:snapToGrid/>
          <w:sz w:val="24"/>
          <w:szCs w:val="24"/>
        </w:rPr>
        <w:t>(указать каких)</w:t>
      </w:r>
      <w:bookmarkEnd w:id="1356"/>
      <w:bookmarkEnd w:id="1357"/>
    </w:p>
    <w:p w14:paraId="5E76D26C" w14:textId="77777777" w:rsidR="000D46D6" w:rsidRPr="00BA04C6" w:rsidRDefault="000D46D6" w:rsidP="006020B3">
      <w:pPr>
        <w:widowControl w:val="0"/>
        <w:autoSpaceDE w:val="0"/>
        <w:autoSpaceDN w:val="0"/>
        <w:adjustRightInd w:val="0"/>
        <w:textAlignment w:val="baseline"/>
        <w:rPr>
          <w:snapToGrid/>
        </w:rPr>
      </w:pPr>
      <w:bookmarkStart w:id="1358" w:name="_Toc371577643"/>
      <w:bookmarkStart w:id="13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58"/>
      <w:bookmarkEnd w:id="1359"/>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0" w:name="_Toc371577644"/>
      <w:bookmarkStart w:id="1361" w:name="_Toc371578795"/>
      <w:r w:rsidRPr="00BA04C6">
        <w:rPr>
          <w:snapToGrid/>
        </w:rPr>
        <w:t>запрет на разглашение указанных сведений;</w:t>
      </w:r>
      <w:bookmarkEnd w:id="1360"/>
      <w:bookmarkEnd w:id="1361"/>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2" w:name="_Toc371577645"/>
      <w:bookmarkStart w:id="1363" w:name="_Toc371578796"/>
      <w:r w:rsidRPr="00BA04C6">
        <w:rPr>
          <w:snapToGrid/>
        </w:rPr>
        <w:t>требования к специальному режиму хранения указанных сведений и доступа к ним;</w:t>
      </w:r>
      <w:bookmarkEnd w:id="1362"/>
      <w:bookmarkEnd w:id="1363"/>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6"/>
      <w:bookmarkStart w:id="1365"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4"/>
      <w:bookmarkEnd w:id="1365"/>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66" w:name="_Toc371577647"/>
      <w:bookmarkStart w:id="13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6"/>
      <w:bookmarkEnd w:id="1367"/>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68" w:name="_Toc371577648"/>
      <w:bookmarkStart w:id="1369" w:name="_Toc371578799"/>
      <w:r w:rsidRPr="00A16C24">
        <w:t>______________                                      ___________________________</w:t>
      </w:r>
      <w:bookmarkEnd w:id="1368"/>
      <w:bookmarkEnd w:id="1369"/>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0" w:name="_Toc371577649"/>
      <w:bookmarkStart w:id="13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70"/>
      <w:bookmarkEnd w:id="1371"/>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2" w:name="_Ref514812694"/>
      <w:bookmarkStart w:id="1373" w:name="_Toc72347348"/>
      <w:r w:rsidRPr="00D763E6">
        <w:rPr>
          <w:sz w:val="28"/>
        </w:rPr>
        <w:lastRenderedPageBreak/>
        <w:t>Заверение об обстоятельствах</w:t>
      </w:r>
      <w:bookmarkEnd w:id="1372"/>
      <w:bookmarkEnd w:id="1373"/>
    </w:p>
    <w:p w14:paraId="53BC5A25" w14:textId="77777777" w:rsidR="008F10B6" w:rsidRPr="00FC0CA5" w:rsidRDefault="008F10B6" w:rsidP="008F10B6">
      <w:pPr>
        <w:pStyle w:val="23"/>
        <w:numPr>
          <w:ilvl w:val="2"/>
          <w:numId w:val="4"/>
        </w:numPr>
      </w:pPr>
      <w:bookmarkStart w:id="1374" w:name="_Toc72347349"/>
      <w:r w:rsidRPr="00FC0CA5">
        <w:t xml:space="preserve">Форма </w:t>
      </w:r>
      <w:r>
        <w:t>Заверения об обстоятельствах</w:t>
      </w:r>
      <w:bookmarkEnd w:id="1374"/>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4"/>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9"/>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5" w:name="_Ref384123551"/>
      <w:bookmarkStart w:id="1376" w:name="_Ref384123555"/>
      <w:bookmarkStart w:id="1377"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5"/>
      <w:bookmarkEnd w:id="1376"/>
      <w:bookmarkEnd w:id="1377"/>
      <w:r w:rsidRPr="00AE3272">
        <w:rPr>
          <w:rFonts w:ascii="Times New Roman" w:hAnsi="Times New Roman"/>
          <w:sz w:val="28"/>
          <w:szCs w:val="28"/>
        </w:rPr>
        <w:t xml:space="preserve"> </w:t>
      </w:r>
      <w:bookmarkEnd w:id="1295"/>
    </w:p>
    <w:p w14:paraId="05E4615C" w14:textId="77777777" w:rsidR="006050AF" w:rsidRPr="00BA04C6" w:rsidRDefault="00415A0A" w:rsidP="002D1E64">
      <w:pPr>
        <w:pStyle w:val="20"/>
        <w:tabs>
          <w:tab w:val="clear" w:pos="2694"/>
          <w:tab w:val="num" w:pos="1134"/>
        </w:tabs>
        <w:ind w:left="1134"/>
        <w:rPr>
          <w:sz w:val="28"/>
        </w:rPr>
      </w:pPr>
      <w:bookmarkStart w:id="1378" w:name="_Toc514805480"/>
      <w:bookmarkStart w:id="1379" w:name="_Toc514814125"/>
      <w:bookmarkStart w:id="1380" w:name="_Toc72347351"/>
      <w:r w:rsidRPr="002D1E64">
        <w:rPr>
          <w:sz w:val="28"/>
          <w:szCs w:val="28"/>
        </w:rPr>
        <w:t>Пояснения</w:t>
      </w:r>
      <w:r w:rsidRPr="00BA04C6">
        <w:rPr>
          <w:sz w:val="28"/>
        </w:rPr>
        <w:t xml:space="preserve"> к Техническим требованиям</w:t>
      </w:r>
      <w:bookmarkEnd w:id="1378"/>
      <w:bookmarkEnd w:id="1379"/>
      <w:bookmarkEnd w:id="1380"/>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1" w:name="_Ref324332106"/>
      <w:bookmarkStart w:id="1382" w:name="_Ref324341734"/>
      <w:bookmarkStart w:id="1383" w:name="_Ref324342543"/>
      <w:bookmarkStart w:id="1384" w:name="_Ref324342826"/>
      <w:bookmarkStart w:id="1385"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1"/>
      <w:bookmarkEnd w:id="1382"/>
      <w:bookmarkEnd w:id="1383"/>
      <w:bookmarkEnd w:id="1384"/>
      <w:bookmarkEnd w:id="1385"/>
    </w:p>
    <w:p w14:paraId="4413D775" w14:textId="77777777" w:rsidR="001E6699" w:rsidRPr="00BA04C6" w:rsidRDefault="001E6699" w:rsidP="002D1E64">
      <w:pPr>
        <w:pStyle w:val="20"/>
        <w:tabs>
          <w:tab w:val="clear" w:pos="2694"/>
          <w:tab w:val="num" w:pos="1134"/>
        </w:tabs>
        <w:ind w:left="1134"/>
        <w:rPr>
          <w:sz w:val="28"/>
        </w:rPr>
      </w:pPr>
      <w:bookmarkStart w:id="1386" w:name="_Toc514805482"/>
      <w:bookmarkStart w:id="1387" w:name="_Toc514814127"/>
      <w:bookmarkStart w:id="1388" w:name="_Toc72347353"/>
      <w:r w:rsidRPr="002D1E64">
        <w:rPr>
          <w:sz w:val="28"/>
          <w:szCs w:val="28"/>
        </w:rPr>
        <w:t>Пояснения</w:t>
      </w:r>
      <w:r w:rsidRPr="00BA04C6">
        <w:rPr>
          <w:sz w:val="28"/>
        </w:rPr>
        <w:t xml:space="preserve"> к проекту договора</w:t>
      </w:r>
      <w:bookmarkEnd w:id="1386"/>
      <w:bookmarkEnd w:id="1387"/>
      <w:bookmarkEnd w:id="1388"/>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6D010B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89" w:name="_Hlk69568569"/>
      <w:bookmarkStart w:id="1390"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A44BDA">
        <w:t>1.2.29</w:t>
      </w:r>
      <w:r w:rsidR="00F9420C">
        <w:fldChar w:fldCharType="end"/>
      </w:r>
      <w:r w:rsidR="008346AD">
        <w:t xml:space="preserve"> </w:t>
      </w:r>
      <w:r w:rsidR="00F9420C">
        <w:t>«Информации о проводимой закупке</w:t>
      </w:r>
      <w:bookmarkEnd w:id="1389"/>
      <w:r w:rsidR="00F9420C">
        <w:t>»</w:t>
      </w:r>
      <w:bookmarkEnd w:id="1390"/>
      <w:r w:rsidR="006F686B" w:rsidRPr="00BA04C6">
        <w:t>.</w:t>
      </w:r>
    </w:p>
    <w:p w14:paraId="0EC1A6D1" w14:textId="77777777" w:rsidR="00235EEC" w:rsidRPr="00BA04C6" w:rsidRDefault="007520B2" w:rsidP="00BF006B">
      <w:pPr>
        <w:pStyle w:val="a0"/>
      </w:pPr>
      <w:bookmarkStart w:id="1391" w:name="_Hlk49510144"/>
      <w:r>
        <w:t xml:space="preserve">В соответствии с пунктом </w:t>
      </w:r>
      <w:r w:rsidR="00343B48">
        <w:fldChar w:fldCharType="begin"/>
      </w:r>
      <w:r>
        <w:instrText xml:space="preserve"> REF _Ref49437111 \r \h </w:instrText>
      </w:r>
      <w:r w:rsidR="00343B48">
        <w:fldChar w:fldCharType="separate"/>
      </w:r>
      <w:r w:rsidR="00A44BDA">
        <w:t>5.1.10</w:t>
      </w:r>
      <w:r w:rsidR="00343B48">
        <w:fldChar w:fldCharType="end"/>
      </w:r>
      <w:r>
        <w:t xml:space="preserve"> настоящей Документации о закупке </w:t>
      </w:r>
      <w:bookmarkEnd w:id="13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7777777"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44BD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2" w:name="_Ref316553896"/>
      <w:bookmarkStart w:id="1393" w:name="_Toc514805483"/>
      <w:bookmarkStart w:id="1394" w:name="_Toc514814128"/>
      <w:bookmarkStart w:id="1395" w:name="_Toc72347354"/>
      <w:r w:rsidRPr="00FC0CA5">
        <w:rPr>
          <w:sz w:val="28"/>
          <w:szCs w:val="28"/>
        </w:rPr>
        <w:lastRenderedPageBreak/>
        <w:t>Дополнительное соглашение к договору</w:t>
      </w:r>
      <w:bookmarkEnd w:id="1392"/>
      <w:bookmarkEnd w:id="1393"/>
      <w:bookmarkEnd w:id="1394"/>
      <w:bookmarkEnd w:id="1395"/>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396" w:name="_Ref513729886"/>
      <w:bookmarkStart w:id="1397" w:name="_Toc72347355"/>
      <w:bookmarkStart w:id="1398" w:name="_Ref384117211"/>
      <w:bookmarkStart w:id="1399" w:name="_Ref384118604"/>
      <w:bookmarkStart w:id="1400" w:name="_Ref468102866"/>
      <w:r w:rsidRPr="00876B9C">
        <w:rPr>
          <w:rFonts w:ascii="Times New Roman" w:hAnsi="Times New Roman"/>
          <w:sz w:val="28"/>
          <w:szCs w:val="28"/>
        </w:rPr>
        <w:lastRenderedPageBreak/>
        <w:t>ПРИЛОЖЕНИЕ № 3 – ТРЕБОВАНИЯ К УЧАСТНИКАМ</w:t>
      </w:r>
      <w:bookmarkEnd w:id="1396"/>
      <w:bookmarkEnd w:id="1397"/>
    </w:p>
    <w:p w14:paraId="0DF25221" w14:textId="4B8974AF" w:rsidR="00BC7451" w:rsidRPr="0076419A" w:rsidRDefault="00BC7451" w:rsidP="008A15C2">
      <w:pPr>
        <w:rPr>
          <w:b/>
        </w:rPr>
      </w:pPr>
      <w:bookmarkStart w:id="14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A530966" w:rsidR="006B1D4C" w:rsidRPr="00BA04C6" w:rsidRDefault="006B1D4C" w:rsidP="002D1E64">
      <w:pPr>
        <w:pStyle w:val="20"/>
        <w:tabs>
          <w:tab w:val="clear" w:pos="2694"/>
          <w:tab w:val="num" w:pos="1134"/>
        </w:tabs>
        <w:ind w:left="1134"/>
        <w:rPr>
          <w:sz w:val="28"/>
        </w:rPr>
      </w:pPr>
      <w:bookmarkStart w:id="1402" w:name="_Ref513732930"/>
      <w:bookmarkStart w:id="1403" w:name="_Ref514617948"/>
      <w:bookmarkStart w:id="1404" w:name="_Toc514805485"/>
      <w:bookmarkStart w:id="1405" w:name="_Toc514814130"/>
      <w:bookmarkStart w:id="1406" w:name="_Toc72347356"/>
      <w:r w:rsidRPr="002D1E64">
        <w:rPr>
          <w:sz w:val="28"/>
          <w:szCs w:val="28"/>
        </w:rPr>
        <w:t>Обязательные</w:t>
      </w:r>
      <w:r w:rsidRPr="00BA04C6">
        <w:rPr>
          <w:sz w:val="28"/>
        </w:rPr>
        <w:t xml:space="preserve"> требования</w:t>
      </w:r>
      <w:bookmarkEnd w:id="1401"/>
      <w:bookmarkEnd w:id="1402"/>
      <w:bookmarkEnd w:id="1403"/>
      <w:bookmarkEnd w:id="1404"/>
      <w:bookmarkEnd w:id="1405"/>
      <w:bookmarkEnd w:id="14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07" w:name="_Ref513735397"/>
          </w:p>
        </w:tc>
        <w:bookmarkEnd w:id="1407"/>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08" w:name="_Ref513814605"/>
        <w:tc>
          <w:tcPr>
            <w:tcW w:w="8075" w:type="dxa"/>
          </w:tcPr>
          <w:p w14:paraId="13FF52D3" w14:textId="34580634"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Pr="004713E2">
              <w:t>)</w:t>
            </w:r>
            <w:r w:rsidR="00F867CC" w:rsidRPr="007B30B4">
              <w:t>;</w:t>
            </w:r>
            <w:bookmarkEnd w:id="1408"/>
          </w:p>
          <w:p w14:paraId="4519221F" w14:textId="77777777" w:rsidR="003D4156" w:rsidRDefault="003D4156" w:rsidP="005A6FA5">
            <w:pPr>
              <w:numPr>
                <w:ilvl w:val="4"/>
                <w:numId w:val="4"/>
              </w:numPr>
              <w:tabs>
                <w:tab w:val="left" w:pos="1134"/>
              </w:tabs>
              <w:ind w:left="601" w:hanging="425"/>
            </w:pPr>
            <w:bookmarkStart w:id="1409"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09"/>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0" w:name="_Ref514624336"/>
          </w:p>
        </w:tc>
        <w:bookmarkEnd w:id="1410"/>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777777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44BDA">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1" w:name="_Ref513732889"/>
          </w:p>
        </w:tc>
        <w:bookmarkEnd w:id="1411"/>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2" w:name="_Ref514624355"/>
          </w:p>
        </w:tc>
        <w:bookmarkEnd w:id="1412"/>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7777777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72BD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3" w:name="_Ref516126806"/>
          </w:p>
        </w:tc>
        <w:bookmarkEnd w:id="1413"/>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4" w:name="_Ref513729975"/>
      <w:bookmarkStart w:id="1415" w:name="_Ref514617996"/>
      <w:bookmarkStart w:id="1416" w:name="_Toc514805486"/>
      <w:bookmarkStart w:id="1417" w:name="_Toc514814131"/>
      <w:bookmarkStart w:id="1418"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4"/>
      <w:bookmarkEnd w:id="1415"/>
      <w:bookmarkEnd w:id="1416"/>
      <w:bookmarkEnd w:id="1417"/>
      <w:bookmarkEnd w:id="14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19" w:name="_Ref513806854"/>
          </w:p>
        </w:tc>
        <w:bookmarkEnd w:id="1419"/>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0" w:name="_Toc71188105"/>
      <w:bookmarkStart w:id="1421" w:name="_Toc71188106"/>
      <w:bookmarkStart w:id="1422" w:name="_Toc71188107"/>
      <w:bookmarkStart w:id="1423" w:name="_Toc71188108"/>
      <w:bookmarkStart w:id="1424" w:name="_Toc71188110"/>
      <w:bookmarkStart w:id="1425" w:name="_Toc71188111"/>
      <w:bookmarkStart w:id="1426" w:name="_Toc71188112"/>
      <w:bookmarkStart w:id="1427" w:name="_Toc71188113"/>
      <w:bookmarkStart w:id="1428" w:name="_Toc71188114"/>
      <w:bookmarkStart w:id="1429" w:name="_Toc71188115"/>
      <w:bookmarkStart w:id="1430" w:name="_Toc71188116"/>
      <w:bookmarkStart w:id="1431" w:name="_Toc71188117"/>
      <w:bookmarkStart w:id="1432" w:name="_Ref514532002"/>
      <w:bookmarkStart w:id="1433" w:name="_Ref514618008"/>
      <w:bookmarkStart w:id="1434" w:name="_Toc514805488"/>
      <w:bookmarkStart w:id="1435" w:name="_Toc514814133"/>
      <w:bookmarkStart w:id="1436" w:name="_Toc72347359"/>
      <w:bookmarkEnd w:id="1420"/>
      <w:bookmarkEnd w:id="1421"/>
      <w:bookmarkEnd w:id="1422"/>
      <w:bookmarkEnd w:id="1423"/>
      <w:bookmarkEnd w:id="1424"/>
      <w:bookmarkEnd w:id="1425"/>
      <w:bookmarkEnd w:id="1426"/>
      <w:bookmarkEnd w:id="1427"/>
      <w:bookmarkEnd w:id="1428"/>
      <w:bookmarkEnd w:id="1429"/>
      <w:bookmarkEnd w:id="1430"/>
      <w:bookmarkEnd w:id="1431"/>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2"/>
      <w:bookmarkEnd w:id="1433"/>
      <w:bookmarkEnd w:id="1434"/>
      <w:bookmarkEnd w:id="1435"/>
      <w:bookmarkEnd w:id="14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37" w:name="_Ref514625692"/>
          </w:p>
        </w:tc>
        <w:bookmarkEnd w:id="1437"/>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CF58423"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A44BDA">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38" w:name="_Ref515630697"/>
          </w:p>
        </w:tc>
        <w:bookmarkEnd w:id="1438"/>
        <w:tc>
          <w:tcPr>
            <w:tcW w:w="5243" w:type="dxa"/>
          </w:tcPr>
          <w:p w14:paraId="29E1EAFD" w14:textId="777777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A44BDA">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1DB3D5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A44BDA">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39" w:name="_Toc515631011"/>
      <w:bookmarkStart w:id="1440" w:name="_Toc515631716"/>
      <w:bookmarkStart w:id="1441" w:name="_Ref514538549"/>
      <w:bookmarkStart w:id="1442" w:name="_Ref514618013"/>
      <w:bookmarkStart w:id="1443" w:name="_Toc514805489"/>
      <w:bookmarkStart w:id="1444" w:name="_Toc514814134"/>
      <w:bookmarkStart w:id="1445" w:name="_Toc72347360"/>
      <w:bookmarkEnd w:id="1439"/>
      <w:bookmarkEnd w:id="1440"/>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1"/>
      <w:r>
        <w:rPr>
          <w:sz w:val="28"/>
        </w:rPr>
        <w:t>подрядчикам</w:t>
      </w:r>
      <w:bookmarkEnd w:id="1442"/>
      <w:bookmarkEnd w:id="1443"/>
      <w:bookmarkEnd w:id="1444"/>
      <w:bookmarkEnd w:id="1445"/>
    </w:p>
    <w:p w14:paraId="57811B85"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46" w:name="_Ref514626025"/>
          </w:p>
        </w:tc>
        <w:bookmarkEnd w:id="1446"/>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0F7ED6"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(подраздел </w:t>
            </w:r>
            <w:r>
              <w:fldChar w:fldCharType="begin"/>
            </w:r>
            <w:r>
              <w:instrText xml:space="preserve"> REF _Ref514556477 \n \h </w:instrText>
            </w:r>
            <w:r>
              <w:fldChar w:fldCharType="separate"/>
            </w:r>
            <w:r w:rsidR="00A44BDA">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47" w:name="_Ref514626060"/>
          </w:p>
        </w:tc>
        <w:bookmarkEnd w:id="1447"/>
        <w:tc>
          <w:tcPr>
            <w:tcW w:w="5244" w:type="dxa"/>
          </w:tcPr>
          <w:p w14:paraId="04BF7F96"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A44BD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581978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A44BDA">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48" w:name="_Ref514609208"/>
          </w:p>
        </w:tc>
        <w:bookmarkEnd w:id="1448"/>
        <w:tc>
          <w:tcPr>
            <w:tcW w:w="5244" w:type="dxa"/>
          </w:tcPr>
          <w:p w14:paraId="05571E38" w14:textId="002477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49" w:name="_Ref514621844"/>
      <w:bookmarkStart w:id="1450" w:name="_Ref514634580"/>
      <w:bookmarkStart w:id="1451" w:name="_Toc72347361"/>
      <w:bookmarkStart w:id="1452" w:name="_Ref513812274"/>
      <w:bookmarkStart w:id="1453" w:name="_Ref513812286"/>
      <w:bookmarkStart w:id="1454" w:name="_Ref513813395"/>
      <w:r w:rsidRPr="006A1B23">
        <w:rPr>
          <w:rFonts w:ascii="Times New Roman" w:hAnsi="Times New Roman"/>
          <w:sz w:val="28"/>
          <w:szCs w:val="28"/>
        </w:rPr>
        <w:lastRenderedPageBreak/>
        <w:t>ПРИЛОЖЕНИЕ № 4 – СОСТАВ ЗАЯВКИ</w:t>
      </w:r>
      <w:bookmarkEnd w:id="1449"/>
      <w:bookmarkEnd w:id="1450"/>
      <w:bookmarkEnd w:id="1451"/>
      <w:r w:rsidRPr="006A1B23">
        <w:rPr>
          <w:rFonts w:ascii="Times New Roman" w:hAnsi="Times New Roman"/>
          <w:sz w:val="28"/>
          <w:szCs w:val="28"/>
        </w:rPr>
        <w:t xml:space="preserve"> </w:t>
      </w:r>
    </w:p>
    <w:p w14:paraId="04780EA3" w14:textId="77777777"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44BD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A39B31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777777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A44BDA" w:rsidRPr="00A44BDA">
              <w:t xml:space="preserve">Техническое предложение (форма </w:t>
            </w:r>
            <w:r w:rsidR="00A44BDA" w:rsidRPr="00A44BDA">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44BDA">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77777777"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A44BDA" w:rsidRPr="00A44BDA">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44BDA">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03157820"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5"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5"/>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E6379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E6379E">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77777777"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A44BDA" w:rsidRPr="00A44BDA">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44BDA">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777777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777777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44BDA">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777777"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44BDA">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77777777"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44BDA">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77777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44BDA">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777777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7777777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44BDA" w:rsidRPr="00A44BD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777777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A44BDA" w:rsidRPr="00A44BDA">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44BDA">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56" w:name="_Ref514603893"/>
      <w:bookmarkStart w:id="1457" w:name="_Ref514603898"/>
      <w:bookmarkStart w:id="1458" w:name="_Ref514631923"/>
      <w:bookmarkStart w:id="1459" w:name="_Ref514656489"/>
      <w:bookmarkStart w:id="1460"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3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399"/>
      <w:bookmarkEnd w:id="1400"/>
      <w:bookmarkEnd w:id="1452"/>
      <w:bookmarkEnd w:id="1453"/>
      <w:bookmarkEnd w:id="1454"/>
      <w:bookmarkEnd w:id="1456"/>
      <w:bookmarkEnd w:id="1457"/>
      <w:bookmarkEnd w:id="1458"/>
      <w:bookmarkEnd w:id="1459"/>
      <w:bookmarkEnd w:id="1460"/>
      <w:r w:rsidR="00512D0A" w:rsidRPr="00B9624D">
        <w:rPr>
          <w:rFonts w:ascii="Times New Roman" w:hAnsi="Times New Roman"/>
          <w:sz w:val="28"/>
          <w:szCs w:val="28"/>
        </w:rPr>
        <w:t xml:space="preserve"> </w:t>
      </w:r>
    </w:p>
    <w:p w14:paraId="541E9C3E" w14:textId="77777777" w:rsidR="00692FB8" w:rsidRPr="00C34252" w:rsidRDefault="00692FB8" w:rsidP="00C34252">
      <w:pPr>
        <w:rPr>
          <w:highlight w:val="lightGray"/>
        </w:rPr>
      </w:pPr>
      <w:r w:rsidRPr="009B632E">
        <w:rPr>
          <w:rStyle w:val="af9"/>
          <w:b w:val="0"/>
        </w:rPr>
        <w:t xml:space="preserve">[При формировании </w:t>
      </w:r>
      <w:r>
        <w:rPr>
          <w:rStyle w:val="af9"/>
          <w:b w:val="0"/>
        </w:rPr>
        <w:t>указанных ниже таблиц</w:t>
      </w:r>
      <w:r w:rsidRPr="009B632E">
        <w:rPr>
          <w:rStyle w:val="af9"/>
          <w:b w:val="0"/>
        </w:rPr>
        <w:t xml:space="preserve"> следует учитывать, что в шаблоне приведены отборочные критерии</w:t>
      </w:r>
      <w:r w:rsidR="000B732A" w:rsidRPr="000B732A">
        <w:rPr>
          <w:rStyle w:val="af9"/>
          <w:b w:val="0"/>
        </w:rPr>
        <w:t>, разработанные специально для данного типа Документации о закупки</w:t>
      </w:r>
      <w:r w:rsidRPr="009B632E">
        <w:rPr>
          <w:rStyle w:val="af9"/>
          <w:b w:val="0"/>
        </w:rPr>
        <w:t xml:space="preserve">, по которым оцениваются </w:t>
      </w:r>
      <w:r>
        <w:rPr>
          <w:rStyle w:val="af9"/>
          <w:b w:val="0"/>
        </w:rPr>
        <w:t>заявки</w:t>
      </w:r>
      <w:r w:rsidRPr="009B632E">
        <w:rPr>
          <w:rStyle w:val="af9"/>
          <w:b w:val="0"/>
        </w:rPr>
        <w:t xml:space="preserve"> </w:t>
      </w:r>
      <w:r>
        <w:rPr>
          <w:rStyle w:val="af9"/>
          <w:b w:val="0"/>
        </w:rPr>
        <w:t>У</w:t>
      </w:r>
      <w:r w:rsidRPr="009B632E">
        <w:rPr>
          <w:rStyle w:val="af9"/>
          <w:b w:val="0"/>
        </w:rPr>
        <w:t>частников. Если при проведении з</w:t>
      </w:r>
      <w:r>
        <w:rPr>
          <w:rStyle w:val="af9"/>
          <w:b w:val="0"/>
        </w:rPr>
        <w:t>акупки, исходя из ее специфики, требуется установление</w:t>
      </w:r>
      <w:r w:rsidRPr="009B632E">
        <w:rPr>
          <w:rStyle w:val="af9"/>
          <w:b w:val="0"/>
        </w:rPr>
        <w:t xml:space="preserve"> ины</w:t>
      </w:r>
      <w:r>
        <w:rPr>
          <w:rStyle w:val="af9"/>
          <w:b w:val="0"/>
        </w:rPr>
        <w:t>х</w:t>
      </w:r>
      <w:r w:rsidRPr="009B632E">
        <w:rPr>
          <w:rStyle w:val="af9"/>
          <w:b w:val="0"/>
        </w:rPr>
        <w:t xml:space="preserve"> отборочны</w:t>
      </w:r>
      <w:r>
        <w:rPr>
          <w:rStyle w:val="af9"/>
          <w:b w:val="0"/>
        </w:rPr>
        <w:t>х</w:t>
      </w:r>
      <w:r w:rsidRPr="009B632E">
        <w:rPr>
          <w:rStyle w:val="af9"/>
          <w:b w:val="0"/>
        </w:rPr>
        <w:t xml:space="preserve"> критери</w:t>
      </w:r>
      <w:r>
        <w:rPr>
          <w:rStyle w:val="af9"/>
          <w:b w:val="0"/>
        </w:rPr>
        <w:t>ев</w:t>
      </w:r>
      <w:r w:rsidRPr="009B632E">
        <w:rPr>
          <w:rStyle w:val="af9"/>
          <w:b w:val="0"/>
        </w:rPr>
        <w:t xml:space="preserve">, то </w:t>
      </w:r>
      <w:r>
        <w:rPr>
          <w:rStyle w:val="af9"/>
          <w:b w:val="0"/>
        </w:rPr>
        <w:t>перечень критериев</w:t>
      </w:r>
      <w:r w:rsidRPr="009B632E">
        <w:rPr>
          <w:rStyle w:val="af9"/>
          <w:b w:val="0"/>
        </w:rPr>
        <w:t xml:space="preserve"> </w:t>
      </w:r>
      <w:r>
        <w:rPr>
          <w:rStyle w:val="af9"/>
          <w:b w:val="0"/>
        </w:rPr>
        <w:t>может</w:t>
      </w:r>
      <w:r w:rsidRPr="009B632E">
        <w:rPr>
          <w:rStyle w:val="af9"/>
          <w:b w:val="0"/>
        </w:rPr>
        <w:t xml:space="preserve"> быть изме</w:t>
      </w:r>
      <w:r>
        <w:rPr>
          <w:rStyle w:val="af9"/>
          <w:b w:val="0"/>
        </w:rPr>
        <w:t>не</w:t>
      </w:r>
      <w:r w:rsidRPr="009B632E">
        <w:rPr>
          <w:rStyle w:val="af9"/>
          <w:b w:val="0"/>
        </w:rPr>
        <w:t xml:space="preserve">н </w:t>
      </w:r>
      <w:r>
        <w:rPr>
          <w:rStyle w:val="af9"/>
          <w:b w:val="0"/>
        </w:rPr>
        <w:t>при условии его согласования с закупочным подразделением в порядке, установленном внутренними ЛНА Заказчика</w:t>
      </w:r>
      <w:r w:rsidRPr="009B632E">
        <w:rPr>
          <w:rStyle w:val="af9"/>
          <w:b w:val="0"/>
        </w:rPr>
        <w:t>]</w:t>
      </w:r>
    </w:p>
    <w:p w14:paraId="355CE0C6" w14:textId="77777777" w:rsidR="002E42AB" w:rsidRDefault="00692FB8" w:rsidP="002D1E64">
      <w:pPr>
        <w:pStyle w:val="20"/>
        <w:tabs>
          <w:tab w:val="clear" w:pos="2694"/>
          <w:tab w:val="num" w:pos="1134"/>
        </w:tabs>
        <w:ind w:left="1134"/>
      </w:pPr>
      <w:bookmarkStart w:id="1461" w:name="_Toc515631019"/>
      <w:bookmarkStart w:id="1462" w:name="_Toc515631724"/>
      <w:bookmarkStart w:id="1463" w:name="_Toc72347363"/>
      <w:bookmarkEnd w:id="1461"/>
      <w:bookmarkEnd w:id="1462"/>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77777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A44BD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77777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7777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A44BD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44BD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7777777"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A44BDA">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4" w:name="_Ref71038635"/>
      <w:bookmarkStart w:id="1465" w:name="_Ref71039002"/>
      <w:bookmarkStart w:id="1466"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4"/>
      <w:bookmarkEnd w:id="1465"/>
      <w:bookmarkEnd w:id="14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777777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A44BDA">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777777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777777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7777777"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44BDA" w:rsidRPr="00A44BDA">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A44BDA">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7777777"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4BD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B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77777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B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B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44BD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777777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44BDA" w:rsidRPr="00A44BD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67" w:name="_Ref70946232"/>
          </w:p>
        </w:tc>
        <w:bookmarkEnd w:id="1467"/>
        <w:tc>
          <w:tcPr>
            <w:tcW w:w="9922" w:type="dxa"/>
            <w:tcBorders>
              <w:top w:val="single" w:sz="4" w:space="0" w:color="auto"/>
              <w:left w:val="single" w:sz="4" w:space="0" w:color="auto"/>
              <w:bottom w:val="single" w:sz="4" w:space="0" w:color="auto"/>
              <w:right w:val="single" w:sz="4" w:space="0" w:color="auto"/>
            </w:tcBorders>
          </w:tcPr>
          <w:p w14:paraId="07BADB45" w14:textId="6F54F3D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91C79B8"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37B4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44765B3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B97135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37B4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777777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467EA95"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0486E1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68" w:name="_Ref515627807"/>
          </w:p>
        </w:tc>
        <w:bookmarkEnd w:id="1468"/>
        <w:tc>
          <w:tcPr>
            <w:tcW w:w="9922" w:type="dxa"/>
            <w:tcBorders>
              <w:top w:val="single" w:sz="4" w:space="0" w:color="auto"/>
              <w:left w:val="single" w:sz="4" w:space="0" w:color="auto"/>
              <w:bottom w:val="single" w:sz="4" w:space="0" w:color="auto"/>
              <w:right w:val="single" w:sz="4" w:space="0" w:color="auto"/>
            </w:tcBorders>
          </w:tcPr>
          <w:p w14:paraId="72BA7CA5" w14:textId="77777777"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44BDA">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777777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44BDA">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69" w:name="_Toc71188125"/>
      <w:bookmarkStart w:id="1470" w:name="_Toc71188126"/>
      <w:bookmarkStart w:id="1471" w:name="_Toc71188127"/>
      <w:bookmarkStart w:id="1472" w:name="_Toc71188128"/>
      <w:bookmarkStart w:id="1473" w:name="_Toc71188129"/>
      <w:bookmarkStart w:id="1474" w:name="_Toc71188130"/>
      <w:bookmarkStart w:id="1475" w:name="_Toc71188133"/>
      <w:bookmarkStart w:id="1476" w:name="_Toc71188134"/>
      <w:bookmarkStart w:id="1477" w:name="_Toc71188135"/>
      <w:bookmarkStart w:id="1478" w:name="_Toc71188136"/>
      <w:bookmarkStart w:id="1479" w:name="_Toc71188138"/>
      <w:bookmarkStart w:id="1480" w:name="_Toc71188139"/>
      <w:bookmarkStart w:id="1481" w:name="_Toc71188140"/>
      <w:bookmarkStart w:id="1482" w:name="_Toc71188141"/>
      <w:bookmarkStart w:id="1483" w:name="_Toc71188143"/>
      <w:bookmarkStart w:id="1484" w:name="_Toc71188144"/>
      <w:bookmarkStart w:id="1485" w:name="_Toc71188145"/>
      <w:bookmarkStart w:id="1486" w:name="_Toc71188146"/>
      <w:bookmarkStart w:id="1487" w:name="_Toc71188148"/>
      <w:bookmarkStart w:id="1488" w:name="_Toc71188149"/>
      <w:bookmarkStart w:id="1489" w:name="_Toc71188150"/>
      <w:bookmarkStart w:id="1490" w:name="_Toc71188151"/>
      <w:bookmarkStart w:id="1491" w:name="_Toc71188153"/>
      <w:bookmarkStart w:id="1492" w:name="_Toc71188154"/>
      <w:bookmarkStart w:id="1493" w:name="_Toc71188155"/>
      <w:bookmarkStart w:id="1494" w:name="_Toc71188156"/>
      <w:bookmarkStart w:id="1495" w:name="_Toc515631022"/>
      <w:bookmarkStart w:id="1496" w:name="_Toc515631727"/>
      <w:bookmarkStart w:id="1497" w:name="_Toc515631729"/>
      <w:bookmarkStart w:id="1498" w:name="_Toc515631734"/>
      <w:bookmarkStart w:id="1499" w:name="_Toc515631739"/>
      <w:bookmarkStart w:id="1500" w:name="_Toc515631744"/>
      <w:bookmarkStart w:id="1501" w:name="_Toc515631749"/>
      <w:bookmarkStart w:id="1502" w:name="_Toc515631754"/>
      <w:bookmarkStart w:id="1503" w:name="_Toc515631759"/>
      <w:bookmarkStart w:id="1504" w:name="_Toc515631764"/>
      <w:bookmarkStart w:id="1505" w:name="_Toc515631769"/>
      <w:bookmarkStart w:id="1506" w:name="_Toc515631774"/>
      <w:bookmarkStart w:id="1507" w:name="_Toc515631779"/>
      <w:bookmarkStart w:id="1508" w:name="_Toc515631784"/>
      <w:bookmarkStart w:id="1509" w:name="_Toc515631789"/>
      <w:bookmarkStart w:id="1510" w:name="_Toc515631794"/>
      <w:bookmarkStart w:id="1511" w:name="_Ref71039022"/>
      <w:bookmarkStart w:id="1512" w:name="_Toc72347366"/>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1"/>
      <w:bookmarkEnd w:id="151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77777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7777777"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777777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A44BD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777777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44BDA" w:rsidRPr="00A44BDA">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777777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44BDA" w:rsidRPr="00A44BDA">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3"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3"/>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4" w:name="_Toc514455649"/>
      <w:bookmarkStart w:id="1515" w:name="_Ref384117310"/>
      <w:bookmarkStart w:id="1516" w:name="_Ref384118605"/>
      <w:bookmarkStart w:id="1517" w:name="_Toc72347367"/>
      <w:bookmarkEnd w:id="1514"/>
      <w:r w:rsidRPr="00C8652A">
        <w:rPr>
          <w:rFonts w:ascii="Times New Roman" w:hAnsi="Times New Roman"/>
          <w:sz w:val="28"/>
          <w:szCs w:val="28"/>
        </w:rPr>
        <w:lastRenderedPageBreak/>
        <w:t>ПРИЛОЖЕНИЕ № 6 -</w:t>
      </w:r>
      <w:bookmarkEnd w:id="151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6"/>
      <w:bookmarkEnd w:id="1517"/>
    </w:p>
    <w:p w14:paraId="031B88FE" w14:textId="6832A0D2" w:rsidR="005C1327" w:rsidRPr="008A15C2" w:rsidRDefault="005C1327" w:rsidP="00C619A0">
      <w:pPr>
        <w:keepNext/>
        <w:numPr>
          <w:ilvl w:val="1"/>
          <w:numId w:val="12"/>
        </w:numPr>
        <w:tabs>
          <w:tab w:val="clear" w:pos="2694"/>
          <w:tab w:val="num" w:pos="709"/>
          <w:tab w:val="left" w:pos="1134"/>
        </w:tabs>
        <w:spacing w:after="120"/>
        <w:ind w:left="709" w:hanging="709"/>
      </w:pPr>
      <w:bookmarkStart w:id="1518"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19"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19"/>
      <w:r w:rsidRPr="00BA04C6">
        <w:t>(подраздел </w:t>
      </w:r>
      <w:r w:rsidR="00343B48">
        <w:fldChar w:fldCharType="begin"/>
      </w:r>
      <w:r w:rsidR="00233869">
        <w:instrText xml:space="preserve"> REF _Ref516110491 \r \h </w:instrText>
      </w:r>
      <w:r w:rsidR="00343B48">
        <w:fldChar w:fldCharType="separate"/>
      </w:r>
      <w:r w:rsidR="00A44BDA">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31"/>
        <w:gridCol w:w="2091"/>
        <w:gridCol w:w="2026"/>
        <w:gridCol w:w="1214"/>
        <w:gridCol w:w="2480"/>
        <w:gridCol w:w="3771"/>
      </w:tblGrid>
      <w:tr w:rsidR="00BC3BF4" w:rsidRPr="00603871" w14:paraId="19573F21" w14:textId="77777777" w:rsidTr="00FB0442">
        <w:trPr>
          <w:cantSplit/>
        </w:trPr>
        <w:tc>
          <w:tcPr>
            <w:tcW w:w="477" w:type="pct"/>
            <w:vMerge w:val="restart"/>
            <w:shd w:val="clear" w:color="auto" w:fill="D5DCE4"/>
            <w:vAlign w:val="center"/>
          </w:tcPr>
          <w:p w14:paraId="1DCF90B6" w14:textId="77777777" w:rsidR="00BC3BF4" w:rsidRPr="00603871" w:rsidRDefault="00BC3BF4" w:rsidP="009F54EF">
            <w:pPr>
              <w:keepNext/>
              <w:numPr>
                <w:ilvl w:val="7"/>
                <w:numId w:val="0"/>
              </w:numPr>
              <w:spacing w:before="0"/>
              <w:jc w:val="left"/>
              <w:rPr>
                <w:rFonts w:eastAsia="Calibri"/>
                <w:sz w:val="20"/>
                <w:szCs w:val="20"/>
              </w:rPr>
            </w:pPr>
            <w:r w:rsidRPr="00603871">
              <w:rPr>
                <w:rFonts w:eastAsia="Calibri"/>
                <w:sz w:val="20"/>
                <w:szCs w:val="20"/>
              </w:rPr>
              <w:t>Номер критерия оценки в структуре</w:t>
            </w:r>
          </w:p>
        </w:tc>
        <w:tc>
          <w:tcPr>
            <w:tcW w:w="466" w:type="pct"/>
            <w:vMerge w:val="restart"/>
            <w:shd w:val="clear" w:color="auto" w:fill="D5DCE4"/>
            <w:vAlign w:val="center"/>
          </w:tcPr>
          <w:p w14:paraId="3EEF5E6C" w14:textId="77777777" w:rsidR="00BC3BF4" w:rsidRPr="00603871" w:rsidRDefault="00BC3BF4" w:rsidP="009F54EF">
            <w:pPr>
              <w:keepNext/>
              <w:numPr>
                <w:ilvl w:val="7"/>
                <w:numId w:val="0"/>
              </w:numPr>
              <w:spacing w:before="0"/>
              <w:jc w:val="left"/>
              <w:rPr>
                <w:rFonts w:eastAsia="Calibri"/>
                <w:sz w:val="20"/>
                <w:szCs w:val="20"/>
              </w:rPr>
            </w:pPr>
            <w:r w:rsidRPr="00603871">
              <w:rPr>
                <w:bCs/>
                <w:sz w:val="20"/>
                <w:szCs w:val="20"/>
              </w:rPr>
              <w:t>Направление оценки заявок</w:t>
            </w:r>
          </w:p>
        </w:tc>
        <w:tc>
          <w:tcPr>
            <w:tcW w:w="1441" w:type="pct"/>
            <w:gridSpan w:val="2"/>
            <w:tcBorders>
              <w:bottom w:val="single" w:sz="4" w:space="0" w:color="auto"/>
            </w:tcBorders>
            <w:shd w:val="clear" w:color="auto" w:fill="D5DCE4"/>
            <w:vAlign w:val="center"/>
          </w:tcPr>
          <w:p w14:paraId="000639F1" w14:textId="77777777" w:rsidR="00BC3BF4" w:rsidRPr="00603871" w:rsidRDefault="00BC3BF4" w:rsidP="009F54EF">
            <w:pPr>
              <w:keepNext/>
              <w:numPr>
                <w:ilvl w:val="7"/>
                <w:numId w:val="0"/>
              </w:numPr>
              <w:spacing w:before="0"/>
              <w:jc w:val="left"/>
              <w:rPr>
                <w:rFonts w:eastAsia="Calibri"/>
                <w:sz w:val="20"/>
                <w:szCs w:val="20"/>
              </w:rPr>
            </w:pPr>
            <w:r w:rsidRPr="00603871">
              <w:rPr>
                <w:rFonts w:eastAsia="Calibri"/>
                <w:sz w:val="20"/>
                <w:szCs w:val="20"/>
              </w:rPr>
              <w:t>Наименование критерия оценки</w:t>
            </w:r>
          </w:p>
        </w:tc>
        <w:tc>
          <w:tcPr>
            <w:tcW w:w="425" w:type="pct"/>
            <w:vMerge w:val="restart"/>
            <w:shd w:val="clear" w:color="auto" w:fill="D5DCE4"/>
            <w:vAlign w:val="center"/>
          </w:tcPr>
          <w:p w14:paraId="09E98AD3" w14:textId="77777777" w:rsidR="00BC3BF4" w:rsidRPr="00603871" w:rsidRDefault="00BC3BF4" w:rsidP="009F54EF">
            <w:pPr>
              <w:keepNext/>
              <w:numPr>
                <w:ilvl w:val="7"/>
                <w:numId w:val="0"/>
              </w:numPr>
              <w:spacing w:before="0"/>
              <w:jc w:val="left"/>
              <w:rPr>
                <w:rFonts w:eastAsia="Calibri"/>
                <w:sz w:val="20"/>
                <w:szCs w:val="20"/>
              </w:rPr>
            </w:pPr>
            <w:r w:rsidRPr="00603871">
              <w:rPr>
                <w:rFonts w:eastAsia="Calibri"/>
                <w:sz w:val="20"/>
                <w:szCs w:val="20"/>
              </w:rPr>
              <w:t>Значимость критерия оценки</w:t>
            </w:r>
          </w:p>
        </w:tc>
        <w:tc>
          <w:tcPr>
            <w:tcW w:w="869" w:type="pct"/>
            <w:vMerge w:val="restart"/>
            <w:shd w:val="clear" w:color="auto" w:fill="D5DCE4"/>
            <w:vAlign w:val="center"/>
          </w:tcPr>
          <w:p w14:paraId="5F7F83F0" w14:textId="77777777" w:rsidR="00BC3BF4" w:rsidRPr="00603871" w:rsidRDefault="00BC3BF4" w:rsidP="009F54EF">
            <w:pPr>
              <w:keepNext/>
              <w:numPr>
                <w:ilvl w:val="7"/>
                <w:numId w:val="0"/>
              </w:numPr>
              <w:spacing w:before="0"/>
              <w:jc w:val="left"/>
              <w:rPr>
                <w:rFonts w:eastAsia="Calibri"/>
                <w:sz w:val="20"/>
                <w:szCs w:val="20"/>
              </w:rPr>
            </w:pPr>
            <w:r w:rsidRPr="00603871">
              <w:rPr>
                <w:rFonts w:eastAsia="Calibri"/>
                <w:sz w:val="20"/>
                <w:szCs w:val="20"/>
              </w:rPr>
              <w:t>Содержание частного критерия оценки</w:t>
            </w:r>
          </w:p>
        </w:tc>
        <w:tc>
          <w:tcPr>
            <w:tcW w:w="1321" w:type="pct"/>
            <w:vMerge w:val="restart"/>
            <w:shd w:val="clear" w:color="auto" w:fill="D5DCE4"/>
            <w:vAlign w:val="center"/>
          </w:tcPr>
          <w:p w14:paraId="39F57A07" w14:textId="77777777" w:rsidR="00BC3BF4" w:rsidRPr="00603871" w:rsidRDefault="00BC3BF4" w:rsidP="009F54EF">
            <w:pPr>
              <w:keepNext/>
              <w:numPr>
                <w:ilvl w:val="7"/>
                <w:numId w:val="0"/>
              </w:numPr>
              <w:spacing w:before="0"/>
              <w:jc w:val="left"/>
              <w:rPr>
                <w:rFonts w:eastAsia="Calibri"/>
                <w:sz w:val="20"/>
                <w:szCs w:val="20"/>
              </w:rPr>
            </w:pPr>
            <w:r w:rsidRPr="00603871">
              <w:rPr>
                <w:rFonts w:eastAsia="Calibri"/>
                <w:sz w:val="20"/>
                <w:szCs w:val="20"/>
              </w:rPr>
              <w:t>Расчет оценки предпочтительности заявки</w:t>
            </w:r>
          </w:p>
        </w:tc>
      </w:tr>
      <w:tr w:rsidR="00BC3BF4" w:rsidRPr="00603871" w14:paraId="7E32B3DC" w14:textId="77777777" w:rsidTr="00FB0442">
        <w:trPr>
          <w:cantSplit/>
        </w:trPr>
        <w:tc>
          <w:tcPr>
            <w:tcW w:w="477" w:type="pct"/>
            <w:vMerge/>
            <w:shd w:val="clear" w:color="auto" w:fill="D5DCE4"/>
            <w:vAlign w:val="center"/>
          </w:tcPr>
          <w:p w14:paraId="431D8DA2" w14:textId="77777777" w:rsidR="00BC3BF4" w:rsidRPr="00603871" w:rsidRDefault="00BC3BF4" w:rsidP="009F54EF">
            <w:pPr>
              <w:keepNext/>
              <w:numPr>
                <w:ilvl w:val="7"/>
                <w:numId w:val="0"/>
              </w:numPr>
              <w:spacing w:before="0"/>
              <w:jc w:val="left"/>
              <w:rPr>
                <w:rFonts w:eastAsia="Calibri"/>
                <w:sz w:val="20"/>
                <w:szCs w:val="20"/>
              </w:rPr>
            </w:pPr>
          </w:p>
        </w:tc>
        <w:tc>
          <w:tcPr>
            <w:tcW w:w="466" w:type="pct"/>
            <w:vMerge/>
            <w:shd w:val="clear" w:color="auto" w:fill="D5DCE4"/>
            <w:vAlign w:val="center"/>
          </w:tcPr>
          <w:p w14:paraId="5FCF65FA" w14:textId="77777777" w:rsidR="00BC3BF4" w:rsidRPr="00603871" w:rsidRDefault="00BC3BF4" w:rsidP="009F54EF">
            <w:pPr>
              <w:keepNext/>
              <w:numPr>
                <w:ilvl w:val="7"/>
                <w:numId w:val="0"/>
              </w:numPr>
              <w:spacing w:before="0"/>
              <w:jc w:val="left"/>
              <w:rPr>
                <w:rFonts w:eastAsia="Calibri"/>
                <w:sz w:val="20"/>
                <w:szCs w:val="20"/>
              </w:rPr>
            </w:pPr>
          </w:p>
        </w:tc>
        <w:tc>
          <w:tcPr>
            <w:tcW w:w="732" w:type="pct"/>
            <w:shd w:val="clear" w:color="auto" w:fill="D5DCE4"/>
            <w:vAlign w:val="center"/>
          </w:tcPr>
          <w:p w14:paraId="328817C4" w14:textId="77777777" w:rsidR="00BC3BF4" w:rsidRPr="00603871" w:rsidRDefault="00BC3BF4" w:rsidP="009F54EF">
            <w:pPr>
              <w:keepNext/>
              <w:numPr>
                <w:ilvl w:val="7"/>
                <w:numId w:val="0"/>
              </w:numPr>
              <w:spacing w:before="0"/>
              <w:jc w:val="left"/>
              <w:rPr>
                <w:rFonts w:eastAsia="Calibri"/>
                <w:sz w:val="20"/>
                <w:szCs w:val="20"/>
              </w:rPr>
            </w:pPr>
            <w:r w:rsidRPr="00603871">
              <w:rPr>
                <w:rFonts w:eastAsia="Calibri"/>
                <w:sz w:val="20"/>
                <w:szCs w:val="20"/>
              </w:rPr>
              <w:t>критерий оценки первого уровня</w:t>
            </w:r>
          </w:p>
        </w:tc>
        <w:tc>
          <w:tcPr>
            <w:tcW w:w="709" w:type="pct"/>
            <w:tcBorders>
              <w:bottom w:val="single" w:sz="4" w:space="0" w:color="auto"/>
            </w:tcBorders>
            <w:shd w:val="clear" w:color="auto" w:fill="D5DCE4"/>
            <w:vAlign w:val="center"/>
          </w:tcPr>
          <w:p w14:paraId="2A047BEB" w14:textId="77777777" w:rsidR="00BC3BF4" w:rsidRPr="00603871" w:rsidRDefault="00BC3BF4" w:rsidP="009F54EF">
            <w:pPr>
              <w:keepNext/>
              <w:numPr>
                <w:ilvl w:val="7"/>
                <w:numId w:val="0"/>
              </w:numPr>
              <w:spacing w:before="0"/>
              <w:jc w:val="left"/>
              <w:rPr>
                <w:rFonts w:eastAsia="Calibri"/>
                <w:sz w:val="20"/>
                <w:szCs w:val="20"/>
              </w:rPr>
            </w:pPr>
            <w:r w:rsidRPr="00603871">
              <w:rPr>
                <w:rFonts w:eastAsia="Calibri"/>
                <w:sz w:val="20"/>
                <w:szCs w:val="20"/>
              </w:rPr>
              <w:t>критерий оценки второго уровня</w:t>
            </w:r>
          </w:p>
        </w:tc>
        <w:tc>
          <w:tcPr>
            <w:tcW w:w="425" w:type="pct"/>
            <w:vMerge/>
            <w:shd w:val="clear" w:color="auto" w:fill="D5DCE4"/>
            <w:vAlign w:val="center"/>
          </w:tcPr>
          <w:p w14:paraId="0912A551" w14:textId="77777777" w:rsidR="00BC3BF4" w:rsidRPr="00603871" w:rsidRDefault="00BC3BF4" w:rsidP="009F54EF">
            <w:pPr>
              <w:keepNext/>
              <w:numPr>
                <w:ilvl w:val="7"/>
                <w:numId w:val="0"/>
              </w:numPr>
              <w:spacing w:before="0"/>
              <w:jc w:val="left"/>
              <w:rPr>
                <w:rFonts w:eastAsia="Calibri"/>
                <w:sz w:val="20"/>
                <w:szCs w:val="20"/>
              </w:rPr>
            </w:pPr>
          </w:p>
        </w:tc>
        <w:tc>
          <w:tcPr>
            <w:tcW w:w="869" w:type="pct"/>
            <w:vMerge/>
            <w:shd w:val="clear" w:color="auto" w:fill="D5DCE4"/>
            <w:vAlign w:val="center"/>
          </w:tcPr>
          <w:p w14:paraId="2B5CB7B8" w14:textId="77777777" w:rsidR="00BC3BF4" w:rsidRPr="00603871" w:rsidRDefault="00BC3BF4" w:rsidP="009F54EF">
            <w:pPr>
              <w:keepNext/>
              <w:numPr>
                <w:ilvl w:val="7"/>
                <w:numId w:val="0"/>
              </w:numPr>
              <w:spacing w:before="0"/>
              <w:jc w:val="left"/>
              <w:rPr>
                <w:rFonts w:eastAsia="Calibri"/>
                <w:sz w:val="20"/>
                <w:szCs w:val="20"/>
              </w:rPr>
            </w:pPr>
          </w:p>
        </w:tc>
        <w:tc>
          <w:tcPr>
            <w:tcW w:w="1321" w:type="pct"/>
            <w:vMerge/>
            <w:shd w:val="clear" w:color="auto" w:fill="D5DCE4"/>
            <w:vAlign w:val="center"/>
          </w:tcPr>
          <w:p w14:paraId="1F00D687" w14:textId="77777777" w:rsidR="00BC3BF4" w:rsidRPr="00603871" w:rsidRDefault="00BC3BF4" w:rsidP="009F54EF">
            <w:pPr>
              <w:keepNext/>
              <w:numPr>
                <w:ilvl w:val="7"/>
                <w:numId w:val="0"/>
              </w:numPr>
              <w:spacing w:before="0"/>
              <w:jc w:val="left"/>
              <w:rPr>
                <w:rFonts w:eastAsia="Calibri"/>
                <w:sz w:val="20"/>
                <w:szCs w:val="20"/>
              </w:rPr>
            </w:pPr>
          </w:p>
        </w:tc>
      </w:tr>
      <w:tr w:rsidR="00BC3BF4" w:rsidRPr="00603871" w14:paraId="5DBE0A17" w14:textId="77777777" w:rsidTr="00FB0442">
        <w:tc>
          <w:tcPr>
            <w:tcW w:w="477" w:type="pct"/>
            <w:shd w:val="clear" w:color="auto" w:fill="auto"/>
          </w:tcPr>
          <w:p w14:paraId="7A2AEF50"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1</w:t>
            </w:r>
            <w:r w:rsidRPr="00603871">
              <w:rPr>
                <w:sz w:val="20"/>
                <w:szCs w:val="20"/>
              </w:rPr>
              <w:t xml:space="preserve"> </w:t>
            </w:r>
            <w:r w:rsidRPr="00603871">
              <w:rPr>
                <w:rFonts w:eastAsia="Calibri"/>
                <w:sz w:val="20"/>
                <w:szCs w:val="20"/>
              </w:rPr>
              <w:t>Обобщенный ценовой критерий оценки первого уровня</w:t>
            </w:r>
          </w:p>
        </w:tc>
        <w:tc>
          <w:tcPr>
            <w:tcW w:w="466" w:type="pct"/>
            <w:shd w:val="clear" w:color="auto" w:fill="auto"/>
          </w:tcPr>
          <w:p w14:paraId="5C2BBB95"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ОРГ</w:t>
            </w:r>
          </w:p>
        </w:tc>
        <w:tc>
          <w:tcPr>
            <w:tcW w:w="732" w:type="pct"/>
            <w:tcBorders>
              <w:right w:val="single" w:sz="4" w:space="0" w:color="auto"/>
            </w:tcBorders>
            <w:shd w:val="clear" w:color="auto" w:fill="auto"/>
          </w:tcPr>
          <w:p w14:paraId="14C83626"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цена</w:t>
            </w:r>
          </w:p>
        </w:tc>
        <w:tc>
          <w:tcPr>
            <w:tcW w:w="709" w:type="pct"/>
            <w:tcBorders>
              <w:left w:val="single" w:sz="4" w:space="0" w:color="auto"/>
              <w:right w:val="single" w:sz="4" w:space="0" w:color="auto"/>
            </w:tcBorders>
            <w:shd w:val="clear" w:color="auto" w:fill="auto"/>
          </w:tcPr>
          <w:p w14:paraId="5FD1FC4F" w14:textId="77777777" w:rsidR="00BC3BF4" w:rsidRPr="00603871" w:rsidRDefault="00BC3BF4" w:rsidP="009F54EF">
            <w:pPr>
              <w:numPr>
                <w:ilvl w:val="7"/>
                <w:numId w:val="0"/>
              </w:numPr>
              <w:spacing w:before="0"/>
              <w:jc w:val="left"/>
              <w:rPr>
                <w:rFonts w:eastAsia="Calibri"/>
                <w:i/>
                <w:sz w:val="20"/>
                <w:szCs w:val="20"/>
              </w:rPr>
            </w:pPr>
            <w:r w:rsidRPr="00603871">
              <w:rPr>
                <w:rFonts w:eastAsia="Calibri"/>
                <w:sz w:val="20"/>
                <w:szCs w:val="20"/>
              </w:rPr>
              <w:t>отсутствует</w:t>
            </w:r>
          </w:p>
        </w:tc>
        <w:tc>
          <w:tcPr>
            <w:tcW w:w="425" w:type="pct"/>
            <w:tcBorders>
              <w:left w:val="single" w:sz="4" w:space="0" w:color="auto"/>
              <w:right w:val="single" w:sz="4" w:space="0" w:color="auto"/>
            </w:tcBorders>
            <w:shd w:val="clear" w:color="auto" w:fill="auto"/>
          </w:tcPr>
          <w:p w14:paraId="15C95EDC" w14:textId="5D590D74" w:rsidR="00BC3BF4" w:rsidRPr="00603871" w:rsidRDefault="00476166" w:rsidP="009F54EF">
            <w:pPr>
              <w:spacing w:before="0"/>
              <w:jc w:val="left"/>
              <w:rPr>
                <w:sz w:val="20"/>
                <w:szCs w:val="20"/>
              </w:rPr>
            </w:pPr>
            <w:r>
              <w:rPr>
                <w:sz w:val="20"/>
                <w:szCs w:val="20"/>
              </w:rPr>
              <w:t>9</w:t>
            </w:r>
            <w:r w:rsidR="00BC3BF4" w:rsidRPr="00603871">
              <w:rPr>
                <w:sz w:val="20"/>
                <w:szCs w:val="20"/>
              </w:rPr>
              <w:t xml:space="preserve">0% </w:t>
            </w:r>
          </w:p>
          <w:p w14:paraId="6948D092" w14:textId="46CB2FA1" w:rsidR="00BC3BF4" w:rsidRPr="00603871" w:rsidRDefault="00BC3BF4" w:rsidP="009F54EF">
            <w:pPr>
              <w:numPr>
                <w:ilvl w:val="7"/>
                <w:numId w:val="0"/>
              </w:numPr>
              <w:spacing w:before="0"/>
              <w:jc w:val="left"/>
              <w:rPr>
                <w:rFonts w:eastAsia="Calibri"/>
                <w:sz w:val="20"/>
                <w:szCs w:val="20"/>
              </w:rPr>
            </w:pPr>
            <w:r w:rsidRPr="00603871">
              <w:rPr>
                <w:sz w:val="20"/>
                <w:szCs w:val="20"/>
              </w:rPr>
              <w:t>(B</w:t>
            </w:r>
            <w:r w:rsidRPr="00603871">
              <w:rPr>
                <w:sz w:val="20"/>
                <w:szCs w:val="20"/>
                <w:vertAlign w:val="subscript"/>
              </w:rPr>
              <w:t>1</w:t>
            </w:r>
            <w:r w:rsidR="00476166">
              <w:rPr>
                <w:sz w:val="20"/>
                <w:szCs w:val="20"/>
              </w:rPr>
              <w:t xml:space="preserve"> = 0,9</w:t>
            </w:r>
            <w:r w:rsidRPr="00603871">
              <w:rPr>
                <w:sz w:val="20"/>
                <w:szCs w:val="20"/>
              </w:rPr>
              <w:t>)</w:t>
            </w:r>
          </w:p>
        </w:tc>
        <w:tc>
          <w:tcPr>
            <w:tcW w:w="869" w:type="pct"/>
            <w:tcBorders>
              <w:left w:val="single" w:sz="4" w:space="0" w:color="auto"/>
              <w:right w:val="single" w:sz="4" w:space="0" w:color="auto"/>
            </w:tcBorders>
            <w:shd w:val="clear" w:color="auto" w:fill="auto"/>
          </w:tcPr>
          <w:p w14:paraId="29766927"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Чем меньше цена договора, тем выше предпочтительность</w:t>
            </w:r>
          </w:p>
        </w:tc>
        <w:tc>
          <w:tcPr>
            <w:tcW w:w="1321" w:type="pct"/>
            <w:tcBorders>
              <w:left w:val="single" w:sz="4" w:space="0" w:color="auto"/>
            </w:tcBorders>
            <w:shd w:val="clear" w:color="auto" w:fill="auto"/>
          </w:tcPr>
          <w:p w14:paraId="3EACB72A" w14:textId="77777777" w:rsidR="00BC3BF4" w:rsidRPr="00603871" w:rsidRDefault="00BC3BF4" w:rsidP="009F54EF">
            <w:pPr>
              <w:spacing w:beforeLines="40" w:before="96" w:afterLines="40" w:after="96"/>
              <w:jc w:val="left"/>
              <w:rPr>
                <w:rFonts w:eastAsia="Calibri"/>
                <w:sz w:val="20"/>
                <w:szCs w:val="20"/>
              </w:rPr>
            </w:pPr>
            <w:r w:rsidRPr="00603871">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02FB905E" w14:textId="77777777" w:rsidR="00BC3BF4" w:rsidRPr="00603871" w:rsidRDefault="00E5299F" w:rsidP="009F54EF">
            <w:pPr>
              <w:spacing w:before="0"/>
              <w:jc w:val="left"/>
              <w:rPr>
                <w:rFonts w:eastAsia="Calibri"/>
                <w:sz w:val="20"/>
                <w:szCs w:val="20"/>
              </w:rPr>
            </w:pPr>
            <m:oMathPara>
              <m:oMath>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rPr>
                      <m:t>1</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К</m:t>
                        </m:r>
                      </m:e>
                      <m:sub>
                        <m:r>
                          <m:rPr>
                            <m:sty m:val="p"/>
                          </m:rPr>
                          <w:rPr>
                            <w:rFonts w:ascii="Cambria Math" w:eastAsia="Calibri" w:hAnsi="Cambria Math"/>
                            <w:sz w:val="20"/>
                            <w:szCs w:val="20"/>
                          </w:rPr>
                          <m:t xml:space="preserve">1 </m:t>
                        </m:r>
                        <m:r>
                          <w:rPr>
                            <w:rFonts w:ascii="Cambria Math" w:eastAsia="Calibri" w:hAnsi="Cambria Math"/>
                            <w:sz w:val="20"/>
                            <w:szCs w:val="20"/>
                          </w:rPr>
                          <m:t>min</m:t>
                        </m:r>
                      </m:sub>
                    </m:sSub>
                    <m:r>
                      <m:rPr>
                        <m:sty m:val="p"/>
                      </m:rPr>
                      <w:rPr>
                        <w:rFonts w:ascii="Cambria Math" w:eastAsia="Calibri" w:hAnsi="Cambria Math"/>
                        <w:sz w:val="20"/>
                        <w:szCs w:val="20"/>
                      </w:rPr>
                      <m:t xml:space="preserve"> </m:t>
                    </m:r>
                  </m:num>
                  <m:den>
                    <m:sSub>
                      <m:sSubPr>
                        <m:ctrlPr>
                          <w:rPr>
                            <w:rFonts w:ascii="Cambria Math" w:eastAsia="Calibri" w:hAnsi="Cambria Math"/>
                            <w:i/>
                            <w:sz w:val="20"/>
                            <w:szCs w:val="20"/>
                          </w:rPr>
                        </m:ctrlPr>
                      </m:sSubPr>
                      <m:e>
                        <m:r>
                          <w:rPr>
                            <w:rFonts w:ascii="Cambria Math" w:eastAsia="Calibri" w:hAnsi="Cambria Math"/>
                            <w:sz w:val="20"/>
                            <w:szCs w:val="20"/>
                          </w:rPr>
                          <m:t>К</m:t>
                        </m:r>
                      </m:e>
                      <m:sub>
                        <m:r>
                          <m:rPr>
                            <m:sty m:val="p"/>
                          </m:rPr>
                          <w:rPr>
                            <w:rFonts w:ascii="Cambria Math" w:eastAsia="Calibri" w:hAnsi="Cambria Math"/>
                            <w:sz w:val="20"/>
                            <w:szCs w:val="20"/>
                          </w:rPr>
                          <m:t>1</m:t>
                        </m:r>
                        <m:r>
                          <w:rPr>
                            <w:rFonts w:ascii="Cambria Math" w:eastAsia="Calibri" w:hAnsi="Cambria Math"/>
                            <w:sz w:val="20"/>
                            <w:szCs w:val="20"/>
                          </w:rPr>
                          <m:t xml:space="preserve"> i</m:t>
                        </m:r>
                      </m:sub>
                    </m:sSub>
                    <m:r>
                      <m:rPr>
                        <m:sty m:val="p"/>
                      </m:rPr>
                      <w:rPr>
                        <w:rFonts w:ascii="Cambria Math" w:eastAsia="Calibri" w:hAnsi="Cambria Math"/>
                        <w:sz w:val="20"/>
                        <w:szCs w:val="20"/>
                      </w:rPr>
                      <m:t xml:space="preserve"> </m:t>
                    </m:r>
                  </m:den>
                </m:f>
                <m:r>
                  <m:rPr>
                    <m:sty m:val="p"/>
                  </m:rPr>
                  <w:rPr>
                    <w:rFonts w:ascii="Cambria Math" w:eastAsia="Calibri" w:hAnsi="Cambria Math"/>
                    <w:sz w:val="20"/>
                    <w:szCs w:val="20"/>
                  </w:rPr>
                  <m:t>×Ш,</m:t>
                </m:r>
              </m:oMath>
            </m:oMathPara>
          </w:p>
          <w:p w14:paraId="07DE0BEB" w14:textId="77777777" w:rsidR="00BC3BF4" w:rsidRPr="00603871" w:rsidRDefault="00BC3BF4" w:rsidP="009F54EF">
            <w:pPr>
              <w:keepNext/>
              <w:spacing w:beforeLines="40" w:before="96"/>
              <w:jc w:val="left"/>
              <w:rPr>
                <w:rFonts w:eastAsia="Calibri"/>
                <w:sz w:val="20"/>
                <w:szCs w:val="20"/>
              </w:rPr>
            </w:pPr>
            <w:r w:rsidRPr="00603871">
              <w:rPr>
                <w:rFonts w:eastAsia="Calibri"/>
                <w:sz w:val="20"/>
                <w:szCs w:val="20"/>
              </w:rPr>
              <w:t>где:</w:t>
            </w:r>
          </w:p>
          <w:p w14:paraId="6C7BD877" w14:textId="77777777" w:rsidR="00BC3BF4" w:rsidRPr="00603871" w:rsidRDefault="00E5299F" w:rsidP="009F54EF">
            <w:pPr>
              <w:tabs>
                <w:tab w:val="left" w:pos="742"/>
                <w:tab w:val="left" w:pos="1167"/>
              </w:tabs>
              <w:spacing w:before="0"/>
              <w:jc w:val="left"/>
              <w:rPr>
                <w:rFonts w:eastAsia="Calibri"/>
                <w:sz w:val="20"/>
                <w:szCs w:val="20"/>
              </w:rPr>
            </w:pPr>
            <m:oMath>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rPr>
                    <m:t>1</m:t>
                  </m:r>
                </m:sub>
              </m:sSub>
            </m:oMath>
            <w:r w:rsidR="00BC3BF4" w:rsidRPr="00603871">
              <w:rPr>
                <w:rFonts w:eastAsia="Calibri"/>
                <w:sz w:val="20"/>
                <w:szCs w:val="20"/>
              </w:rPr>
              <w:t>– рассчитанная оценка предпочтительности по данному критерию оценки в баллах;</w:t>
            </w:r>
          </w:p>
          <w:p w14:paraId="662C3080" w14:textId="77777777" w:rsidR="00BC3BF4" w:rsidRPr="00603871" w:rsidRDefault="00E5299F" w:rsidP="009F54EF">
            <w:pPr>
              <w:tabs>
                <w:tab w:val="left" w:pos="742"/>
                <w:tab w:val="left" w:pos="1167"/>
              </w:tabs>
              <w:spacing w:before="0"/>
              <w:jc w:val="left"/>
              <w:rPr>
                <w:sz w:val="20"/>
                <w:szCs w:val="20"/>
              </w:rPr>
            </w:pPr>
            <m:oMath>
              <m:sSub>
                <m:sSubPr>
                  <m:ctrlPr>
                    <w:rPr>
                      <w:rFonts w:ascii="Cambria Math" w:hAnsi="Cambria Math"/>
                      <w:i/>
                      <w:sz w:val="20"/>
                      <w:szCs w:val="20"/>
                    </w:rPr>
                  </m:ctrlPr>
                </m:sSubPr>
                <m:e>
                  <m:r>
                    <w:rPr>
                      <w:rFonts w:ascii="Cambria Math" w:hAnsi="Cambria Math"/>
                      <w:sz w:val="20"/>
                      <w:szCs w:val="20"/>
                    </w:rPr>
                    <m:t>К</m:t>
                  </m:r>
                </m:e>
                <m:sub>
                  <m:r>
                    <m:rPr>
                      <m:sty m:val="p"/>
                    </m:rPr>
                    <w:rPr>
                      <w:rFonts w:ascii="Cambria Math" w:hAnsi="Cambria Math"/>
                      <w:sz w:val="20"/>
                      <w:szCs w:val="20"/>
                    </w:rPr>
                    <m:t>1</m:t>
                  </m:r>
                  <m:r>
                    <w:rPr>
                      <w:rFonts w:ascii="Cambria Math" w:hAnsi="Cambria Math"/>
                      <w:sz w:val="20"/>
                      <w:szCs w:val="20"/>
                    </w:rPr>
                    <m:t xml:space="preserve"> i</m:t>
                  </m:r>
                </m:sub>
              </m:sSub>
              <m:r>
                <m:rPr>
                  <m:sty m:val="p"/>
                </m:rPr>
                <w:rPr>
                  <w:rFonts w:ascii="Cambria Math" w:hAnsi="Cambria Math"/>
                  <w:sz w:val="20"/>
                  <w:szCs w:val="20"/>
                </w:rPr>
                <m:t xml:space="preserve"> </m:t>
              </m:r>
            </m:oMath>
            <w:r w:rsidR="00BC3BF4" w:rsidRPr="00603871">
              <w:rPr>
                <w:sz w:val="20"/>
                <w:szCs w:val="20"/>
              </w:rPr>
              <w:tab/>
              <w:t>–</w:t>
            </w:r>
            <w:r w:rsidR="00BC3BF4" w:rsidRPr="00603871">
              <w:rPr>
                <w:sz w:val="20"/>
                <w:szCs w:val="20"/>
              </w:rPr>
              <w:tab/>
              <w:t xml:space="preserve">величина оцениваемого параметра, указанная в </w:t>
            </w:r>
            <w:proofErr w:type="spellStart"/>
            <w:r w:rsidR="00BC3BF4" w:rsidRPr="00603871">
              <w:rPr>
                <w:sz w:val="20"/>
                <w:szCs w:val="20"/>
                <w:lang w:val="en-US"/>
              </w:rPr>
              <w:t>i</w:t>
            </w:r>
            <w:proofErr w:type="spellEnd"/>
            <w:r w:rsidR="00BC3BF4" w:rsidRPr="00603871">
              <w:rPr>
                <w:sz w:val="20"/>
                <w:szCs w:val="20"/>
              </w:rPr>
              <w:t>-й заявке Участника;</w:t>
            </w:r>
          </w:p>
          <w:p w14:paraId="484D82FB" w14:textId="77777777" w:rsidR="00BC3BF4" w:rsidRPr="00603871" w:rsidRDefault="00E5299F" w:rsidP="009F54EF">
            <w:pPr>
              <w:tabs>
                <w:tab w:val="left" w:pos="742"/>
                <w:tab w:val="left" w:pos="1167"/>
              </w:tabs>
              <w:spacing w:before="0"/>
              <w:jc w:val="left"/>
              <w:rPr>
                <w:sz w:val="20"/>
                <w:szCs w:val="20"/>
              </w:rPr>
            </w:pPr>
            <m:oMath>
              <m:sSub>
                <m:sSubPr>
                  <m:ctrlPr>
                    <w:rPr>
                      <w:rFonts w:ascii="Cambria Math" w:hAnsi="Cambria Math"/>
                      <w:i/>
                      <w:sz w:val="20"/>
                      <w:szCs w:val="20"/>
                    </w:rPr>
                  </m:ctrlPr>
                </m:sSubPr>
                <m:e>
                  <m:r>
                    <w:rPr>
                      <w:rFonts w:ascii="Cambria Math" w:hAnsi="Cambria Math"/>
                      <w:sz w:val="20"/>
                      <w:szCs w:val="20"/>
                    </w:rPr>
                    <m:t>К</m:t>
                  </m:r>
                </m:e>
                <m:sub>
                  <m:r>
                    <m:rPr>
                      <m:sty m:val="p"/>
                    </m:rPr>
                    <w:rPr>
                      <w:rFonts w:ascii="Cambria Math" w:hAnsi="Cambria Math"/>
                      <w:sz w:val="20"/>
                      <w:szCs w:val="20"/>
                    </w:rPr>
                    <m:t xml:space="preserve">1 </m:t>
                  </m:r>
                  <m:r>
                    <w:rPr>
                      <w:rFonts w:ascii="Cambria Math" w:hAnsi="Cambria Math"/>
                      <w:sz w:val="20"/>
                      <w:szCs w:val="20"/>
                    </w:rPr>
                    <m:t>min</m:t>
                  </m:r>
                </m:sub>
              </m:sSub>
            </m:oMath>
            <w:r w:rsidR="00BC3BF4" w:rsidRPr="00603871">
              <w:rPr>
                <w:sz w:val="20"/>
                <w:szCs w:val="20"/>
              </w:rPr>
              <w:tab/>
              <w:t>–</w:t>
            </w:r>
            <w:r w:rsidR="00BC3BF4" w:rsidRPr="00603871">
              <w:rPr>
                <w:sz w:val="20"/>
                <w:szCs w:val="20"/>
              </w:rPr>
              <w:tab/>
              <w:t>минимальная величина оцениваемого параметра среди всех допущенных заявок;</w:t>
            </w:r>
          </w:p>
          <w:p w14:paraId="60A6A0E9" w14:textId="77777777" w:rsidR="00BC3BF4" w:rsidRPr="00603871" w:rsidRDefault="00BC3BF4" w:rsidP="009F54EF">
            <w:pPr>
              <w:spacing w:beforeLines="40" w:before="96" w:afterLines="40" w:after="96"/>
              <w:jc w:val="left"/>
              <w:rPr>
                <w:sz w:val="20"/>
                <w:szCs w:val="20"/>
              </w:rPr>
            </w:pPr>
            <w:r w:rsidRPr="00603871">
              <w:rPr>
                <w:sz w:val="20"/>
                <w:szCs w:val="20"/>
              </w:rPr>
              <w:t>Ш</w:t>
            </w:r>
            <w:r w:rsidRPr="00603871">
              <w:rPr>
                <w:sz w:val="20"/>
                <w:szCs w:val="20"/>
              </w:rPr>
              <w:tab/>
              <w:t>–</w:t>
            </w:r>
            <w:r w:rsidRPr="00603871">
              <w:rPr>
                <w:sz w:val="20"/>
                <w:szCs w:val="20"/>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37800A7" w14:textId="77777777" w:rsidR="00BC3BF4" w:rsidRPr="00603871" w:rsidRDefault="00BC3BF4" w:rsidP="009F54EF">
            <w:pPr>
              <w:numPr>
                <w:ilvl w:val="7"/>
                <w:numId w:val="0"/>
              </w:numPr>
              <w:spacing w:beforeLines="40" w:before="96" w:afterLines="40" w:after="96"/>
              <w:jc w:val="left"/>
              <w:rPr>
                <w:rFonts w:eastAsia="Calibri"/>
                <w:sz w:val="20"/>
                <w:szCs w:val="20"/>
              </w:rPr>
            </w:pPr>
            <w:r w:rsidRPr="00603871">
              <w:rPr>
                <w:rFonts w:eastAsia="Calibri"/>
                <w:sz w:val="20"/>
                <w:szCs w:val="20"/>
              </w:rPr>
              <w:t>Шкала оценок от 0 до 5 баллов.</w:t>
            </w:r>
          </w:p>
        </w:tc>
      </w:tr>
      <w:tr w:rsidR="00BC3BF4" w:rsidRPr="00603871" w14:paraId="476637B0" w14:textId="77777777" w:rsidTr="00FB0442">
        <w:tc>
          <w:tcPr>
            <w:tcW w:w="477" w:type="pct"/>
            <w:shd w:val="clear" w:color="auto" w:fill="auto"/>
          </w:tcPr>
          <w:p w14:paraId="5E960545"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2</w:t>
            </w:r>
          </w:p>
        </w:tc>
        <w:tc>
          <w:tcPr>
            <w:tcW w:w="466" w:type="pct"/>
            <w:shd w:val="clear" w:color="auto" w:fill="auto"/>
          </w:tcPr>
          <w:p w14:paraId="3C551E01"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Тех</w:t>
            </w:r>
          </w:p>
        </w:tc>
        <w:tc>
          <w:tcPr>
            <w:tcW w:w="732" w:type="pct"/>
            <w:tcBorders>
              <w:right w:val="single" w:sz="4" w:space="0" w:color="auto"/>
            </w:tcBorders>
            <w:shd w:val="clear" w:color="auto" w:fill="auto"/>
          </w:tcPr>
          <w:p w14:paraId="286CE275" w14:textId="77777777" w:rsidR="00BC3BF4" w:rsidRPr="00603871" w:rsidRDefault="00BC3BF4" w:rsidP="009F54EF">
            <w:pPr>
              <w:spacing w:before="0"/>
              <w:jc w:val="left"/>
              <w:rPr>
                <w:rFonts w:eastAsia="Calibri"/>
                <w:sz w:val="20"/>
                <w:szCs w:val="20"/>
              </w:rPr>
            </w:pPr>
            <w:r w:rsidRPr="00603871">
              <w:rPr>
                <w:rFonts w:eastAsia="Calibri"/>
                <w:sz w:val="20"/>
                <w:szCs w:val="20"/>
              </w:rPr>
              <w:t>Квалификация (предпочтительность) участника, в том числе коллективного</w:t>
            </w:r>
          </w:p>
        </w:tc>
        <w:tc>
          <w:tcPr>
            <w:tcW w:w="709" w:type="pct"/>
            <w:tcBorders>
              <w:left w:val="single" w:sz="4" w:space="0" w:color="auto"/>
              <w:right w:val="single" w:sz="4" w:space="0" w:color="auto"/>
            </w:tcBorders>
            <w:shd w:val="clear" w:color="auto" w:fill="auto"/>
          </w:tcPr>
          <w:p w14:paraId="74387107"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отсутствует</w:t>
            </w:r>
          </w:p>
        </w:tc>
        <w:tc>
          <w:tcPr>
            <w:tcW w:w="425" w:type="pct"/>
            <w:tcBorders>
              <w:left w:val="single" w:sz="4" w:space="0" w:color="auto"/>
              <w:right w:val="single" w:sz="4" w:space="0" w:color="auto"/>
            </w:tcBorders>
            <w:shd w:val="clear" w:color="auto" w:fill="auto"/>
          </w:tcPr>
          <w:p w14:paraId="3455012B"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10%</w:t>
            </w:r>
            <w:r w:rsidRPr="00603871">
              <w:rPr>
                <w:rFonts w:eastAsia="Calibri"/>
                <w:sz w:val="20"/>
                <w:szCs w:val="20"/>
              </w:rPr>
              <w:br/>
              <w:t>(В</w:t>
            </w:r>
            <w:r w:rsidRPr="00603871">
              <w:rPr>
                <w:rFonts w:eastAsia="Calibri"/>
                <w:sz w:val="20"/>
                <w:szCs w:val="20"/>
                <w:vertAlign w:val="subscript"/>
              </w:rPr>
              <w:t>2</w:t>
            </w:r>
            <w:r w:rsidRPr="00603871">
              <w:rPr>
                <w:rFonts w:eastAsia="Calibri"/>
                <w:sz w:val="20"/>
                <w:szCs w:val="20"/>
              </w:rPr>
              <w:t xml:space="preserve"> = 0,1)</w:t>
            </w:r>
          </w:p>
        </w:tc>
        <w:tc>
          <w:tcPr>
            <w:tcW w:w="869" w:type="pct"/>
            <w:tcBorders>
              <w:left w:val="single" w:sz="4" w:space="0" w:color="auto"/>
              <w:right w:val="single" w:sz="4" w:space="0" w:color="auto"/>
            </w:tcBorders>
            <w:shd w:val="clear" w:color="auto" w:fill="auto"/>
          </w:tcPr>
          <w:p w14:paraId="3C1AB08E"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 xml:space="preserve">Чем выше квалификация (предпочтительность) участника, в том числе </w:t>
            </w:r>
            <w:r w:rsidRPr="00603871">
              <w:rPr>
                <w:rFonts w:eastAsia="Calibri"/>
                <w:sz w:val="20"/>
                <w:szCs w:val="20"/>
              </w:rPr>
              <w:lastRenderedPageBreak/>
              <w:t>коллективного, тем выше предпочтительность</w:t>
            </w:r>
          </w:p>
        </w:tc>
        <w:tc>
          <w:tcPr>
            <w:tcW w:w="1321" w:type="pct"/>
            <w:tcBorders>
              <w:left w:val="single" w:sz="4" w:space="0" w:color="auto"/>
            </w:tcBorders>
            <w:shd w:val="clear" w:color="auto" w:fill="auto"/>
          </w:tcPr>
          <w:p w14:paraId="66F3FA92" w14:textId="77777777" w:rsidR="00BC3BF4" w:rsidRPr="00603871" w:rsidRDefault="00BC3BF4" w:rsidP="009F54EF">
            <w:pPr>
              <w:spacing w:beforeLines="40" w:before="96" w:afterLines="40" w:after="96"/>
              <w:jc w:val="left"/>
              <w:rPr>
                <w:rFonts w:eastAsia="Calibri"/>
                <w:sz w:val="20"/>
                <w:szCs w:val="20"/>
              </w:rPr>
            </w:pPr>
            <w:r w:rsidRPr="00603871">
              <w:rPr>
                <w:rFonts w:eastAsia="Calibri"/>
                <w:sz w:val="20"/>
                <w:szCs w:val="20"/>
              </w:rPr>
              <w:lastRenderedPageBreak/>
              <w:t>Расчет обобщённого критерия оценки:</w:t>
            </w:r>
          </w:p>
          <w:p w14:paraId="38E09BB7" w14:textId="77777777" w:rsidR="00BC3BF4" w:rsidRPr="00603871" w:rsidRDefault="00E5299F" w:rsidP="00BC3BF4">
            <w:pPr>
              <w:pStyle w:val="2"/>
              <w:numPr>
                <w:ilvl w:val="6"/>
                <w:numId w:val="52"/>
              </w:numPr>
              <w:spacing w:before="0" w:line="240" w:lineRule="auto"/>
              <w:ind w:left="0"/>
              <w:jc w:val="left"/>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1BC28BCE" w14:textId="77777777" w:rsidR="00BC3BF4" w:rsidRPr="00603871" w:rsidRDefault="00BC3BF4" w:rsidP="009F54EF">
            <w:pPr>
              <w:spacing w:before="0"/>
              <w:jc w:val="left"/>
              <w:rPr>
                <w:rFonts w:eastAsia="Calibri"/>
                <w:sz w:val="20"/>
                <w:szCs w:val="20"/>
              </w:rPr>
            </w:pPr>
            <w:r w:rsidRPr="00603871">
              <w:rPr>
                <w:rFonts w:eastAsia="Calibri"/>
                <w:sz w:val="20"/>
                <w:szCs w:val="20"/>
              </w:rPr>
              <w:lastRenderedPageBreak/>
              <w:t>где:</w:t>
            </w:r>
          </w:p>
          <w:p w14:paraId="117A2CE3"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Б</w:t>
            </w:r>
            <w:r w:rsidRPr="00603871">
              <w:rPr>
                <w:sz w:val="20"/>
                <w:szCs w:val="20"/>
                <w:vertAlign w:val="subscript"/>
                <w:lang w:eastAsia="ru-RU"/>
              </w:rPr>
              <w:t>2</w:t>
            </w:r>
            <w:r w:rsidRPr="00603871">
              <w:rPr>
                <w:sz w:val="20"/>
                <w:szCs w:val="20"/>
                <w:lang w:eastAsia="ru-RU"/>
              </w:rPr>
              <w:tab/>
              <w:t>–</w:t>
            </w:r>
            <w:r w:rsidRPr="00603871">
              <w:rPr>
                <w:sz w:val="20"/>
                <w:szCs w:val="20"/>
                <w:lang w:eastAsia="ru-RU"/>
              </w:rPr>
              <w:tab/>
              <w:t>рассчитанная оценка предпочтительности по обобщенному критерию оценки в баллах;</w:t>
            </w:r>
          </w:p>
          <w:p w14:paraId="1718CC25"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В</w:t>
            </w:r>
            <w:r w:rsidRPr="00603871">
              <w:rPr>
                <w:sz w:val="20"/>
                <w:szCs w:val="20"/>
                <w:vertAlign w:val="subscript"/>
                <w:lang w:eastAsia="ru-RU"/>
              </w:rPr>
              <w:t>2</w:t>
            </w:r>
            <w:r w:rsidRPr="00603871">
              <w:rPr>
                <w:sz w:val="20"/>
                <w:szCs w:val="20"/>
                <w:lang w:eastAsia="ru-RU"/>
              </w:rPr>
              <w:tab/>
              <w:t>–</w:t>
            </w:r>
            <w:r w:rsidRPr="00603871">
              <w:rPr>
                <w:sz w:val="20"/>
                <w:szCs w:val="20"/>
                <w:lang w:eastAsia="ru-RU"/>
              </w:rPr>
              <w:tab/>
              <w:t>значимость (вес) обобщенного критерия оценки, выраженная в диапазоне в долях от 0,01 до 1,00;</w:t>
            </w:r>
          </w:p>
          <w:p w14:paraId="2D5C6C74"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Б</w:t>
            </w:r>
            <w:r w:rsidRPr="00603871">
              <w:rPr>
                <w:sz w:val="20"/>
                <w:szCs w:val="20"/>
                <w:vertAlign w:val="subscript"/>
                <w:lang w:eastAsia="ru-RU"/>
              </w:rPr>
              <w:t>2.1</w:t>
            </w:r>
            <w:r w:rsidRPr="00603871">
              <w:rPr>
                <w:sz w:val="20"/>
                <w:szCs w:val="20"/>
                <w:lang w:eastAsia="ru-RU"/>
              </w:rPr>
              <w:tab/>
              <w:t>–</w:t>
            </w:r>
            <w:r w:rsidRPr="00603871">
              <w:rPr>
                <w:sz w:val="20"/>
                <w:szCs w:val="20"/>
                <w:lang w:eastAsia="ru-RU"/>
              </w:rPr>
              <w:tab/>
              <w:t>рассчитанная оценка предпочтительности по частному критерию оценки второго уровня в баллах;</w:t>
            </w:r>
          </w:p>
          <w:p w14:paraId="4DB95CC8"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В</w:t>
            </w:r>
            <w:r w:rsidRPr="00603871">
              <w:rPr>
                <w:sz w:val="20"/>
                <w:szCs w:val="20"/>
                <w:vertAlign w:val="subscript"/>
                <w:lang w:eastAsia="ru-RU"/>
              </w:rPr>
              <w:t>2.1</w:t>
            </w:r>
            <w:r w:rsidRPr="00603871">
              <w:rPr>
                <w:sz w:val="20"/>
                <w:szCs w:val="20"/>
                <w:lang w:eastAsia="ru-RU"/>
              </w:rPr>
              <w:tab/>
              <w:t>–</w:t>
            </w:r>
            <w:r w:rsidRPr="00603871">
              <w:rPr>
                <w:sz w:val="20"/>
                <w:szCs w:val="20"/>
                <w:lang w:eastAsia="ru-RU"/>
              </w:rPr>
              <w:tab/>
              <w:t>значимость (вес) частного критерия оценки второго уровня, выраженная в диапазоне в долях от 0,01 до 1,00;</w:t>
            </w:r>
          </w:p>
          <w:p w14:paraId="5B2938CD"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Б</w:t>
            </w:r>
            <w:r w:rsidRPr="00603871">
              <w:rPr>
                <w:sz w:val="20"/>
                <w:szCs w:val="20"/>
                <w:vertAlign w:val="subscript"/>
                <w:lang w:eastAsia="ru-RU"/>
              </w:rPr>
              <w:t>2.2</w:t>
            </w:r>
            <w:r w:rsidRPr="00603871">
              <w:rPr>
                <w:sz w:val="20"/>
                <w:szCs w:val="20"/>
                <w:lang w:eastAsia="ru-RU"/>
              </w:rPr>
              <w:tab/>
              <w:t>–</w:t>
            </w:r>
            <w:r w:rsidRPr="00603871">
              <w:rPr>
                <w:sz w:val="20"/>
                <w:szCs w:val="20"/>
                <w:lang w:eastAsia="ru-RU"/>
              </w:rPr>
              <w:tab/>
              <w:t>рассчитанная оценка предпочтительности по частному критерию оценки второго уровня в баллах;</w:t>
            </w:r>
          </w:p>
          <w:p w14:paraId="5774E9A3"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В</w:t>
            </w:r>
            <w:r w:rsidRPr="00603871">
              <w:rPr>
                <w:sz w:val="20"/>
                <w:szCs w:val="20"/>
                <w:vertAlign w:val="subscript"/>
                <w:lang w:eastAsia="ru-RU"/>
              </w:rPr>
              <w:t>2.2</w:t>
            </w:r>
            <w:r w:rsidRPr="00603871">
              <w:rPr>
                <w:sz w:val="20"/>
                <w:szCs w:val="20"/>
                <w:lang w:eastAsia="ru-RU"/>
              </w:rPr>
              <w:tab/>
              <w:t>–</w:t>
            </w:r>
            <w:r w:rsidRPr="00603871">
              <w:rPr>
                <w:sz w:val="20"/>
                <w:szCs w:val="20"/>
                <w:lang w:eastAsia="ru-RU"/>
              </w:rPr>
              <w:tab/>
              <w:t>значимость (вес) частного критерия оценки второго уровня, выраженная в диапазоне в долях от 0,01 до 1,00.</w:t>
            </w:r>
          </w:p>
          <w:p w14:paraId="3B33F1E6"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Б</w:t>
            </w:r>
            <w:r w:rsidRPr="00603871">
              <w:rPr>
                <w:sz w:val="20"/>
                <w:szCs w:val="20"/>
                <w:vertAlign w:val="subscript"/>
                <w:lang w:eastAsia="ru-RU"/>
              </w:rPr>
              <w:t>2.3</w:t>
            </w:r>
            <w:r w:rsidRPr="00603871">
              <w:rPr>
                <w:sz w:val="20"/>
                <w:szCs w:val="20"/>
                <w:lang w:eastAsia="ru-RU"/>
              </w:rPr>
              <w:tab/>
              <w:t>–</w:t>
            </w:r>
            <w:r w:rsidRPr="00603871">
              <w:rPr>
                <w:sz w:val="20"/>
                <w:szCs w:val="20"/>
                <w:lang w:eastAsia="ru-RU"/>
              </w:rPr>
              <w:tab/>
              <w:t>рассчитанная оценка предпочтительности по частному критерию оценки второго уровня в баллах;</w:t>
            </w:r>
          </w:p>
          <w:p w14:paraId="52D3DCAB" w14:textId="77777777" w:rsidR="00BC3BF4" w:rsidRPr="00603871" w:rsidRDefault="00BC3BF4" w:rsidP="00BC3BF4">
            <w:pPr>
              <w:pStyle w:val="2"/>
              <w:numPr>
                <w:ilvl w:val="6"/>
                <w:numId w:val="52"/>
              </w:numPr>
              <w:tabs>
                <w:tab w:val="left" w:pos="742"/>
                <w:tab w:val="left" w:pos="1167"/>
              </w:tabs>
              <w:spacing w:before="0" w:line="240" w:lineRule="auto"/>
              <w:ind w:left="0"/>
              <w:jc w:val="left"/>
              <w:rPr>
                <w:sz w:val="20"/>
                <w:szCs w:val="20"/>
                <w:lang w:eastAsia="ru-RU"/>
              </w:rPr>
            </w:pPr>
            <w:r w:rsidRPr="00603871">
              <w:rPr>
                <w:sz w:val="20"/>
                <w:szCs w:val="20"/>
                <w:lang w:eastAsia="ru-RU"/>
              </w:rPr>
              <w:t>В</w:t>
            </w:r>
            <w:r w:rsidRPr="00603871">
              <w:rPr>
                <w:sz w:val="20"/>
                <w:szCs w:val="20"/>
                <w:vertAlign w:val="subscript"/>
                <w:lang w:eastAsia="ru-RU"/>
              </w:rPr>
              <w:t>2.3</w:t>
            </w:r>
            <w:r w:rsidRPr="00603871">
              <w:rPr>
                <w:sz w:val="20"/>
                <w:szCs w:val="20"/>
                <w:lang w:eastAsia="ru-RU"/>
              </w:rPr>
              <w:tab/>
              <w:t>–</w:t>
            </w:r>
            <w:r w:rsidRPr="00603871">
              <w:rPr>
                <w:sz w:val="20"/>
                <w:szCs w:val="20"/>
                <w:lang w:eastAsia="ru-RU"/>
              </w:rPr>
              <w:tab/>
              <w:t>значимость (вес) частного критерия оценки второго уровня, выраженная в диапазоне в долях от 0,01 до 1,00.</w:t>
            </w:r>
          </w:p>
          <w:p w14:paraId="24C57D57" w14:textId="77777777" w:rsidR="00BC3BF4" w:rsidRPr="00603871" w:rsidRDefault="00BC3BF4" w:rsidP="009F54EF">
            <w:pPr>
              <w:numPr>
                <w:ilvl w:val="7"/>
                <w:numId w:val="0"/>
              </w:numPr>
              <w:spacing w:beforeLines="40" w:before="96" w:afterLines="40" w:after="96"/>
              <w:jc w:val="left"/>
              <w:rPr>
                <w:rFonts w:eastAsia="Calibri"/>
                <w:sz w:val="20"/>
                <w:szCs w:val="20"/>
              </w:rPr>
            </w:pPr>
            <w:r w:rsidRPr="00603871">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FB0442" w:rsidRPr="00603871" w14:paraId="5C01E711" w14:textId="77777777" w:rsidTr="00FB0442">
        <w:tc>
          <w:tcPr>
            <w:tcW w:w="477" w:type="pct"/>
            <w:shd w:val="clear" w:color="auto" w:fill="auto"/>
          </w:tcPr>
          <w:p w14:paraId="377346E9" w14:textId="77777777" w:rsidR="00FB0442" w:rsidRPr="00603871" w:rsidRDefault="00FB0442" w:rsidP="00FB0442">
            <w:pPr>
              <w:numPr>
                <w:ilvl w:val="7"/>
                <w:numId w:val="0"/>
              </w:numPr>
              <w:spacing w:before="0"/>
              <w:jc w:val="left"/>
              <w:rPr>
                <w:rFonts w:eastAsia="Calibri"/>
                <w:sz w:val="20"/>
                <w:szCs w:val="20"/>
              </w:rPr>
            </w:pPr>
            <w:r w:rsidRPr="00603871">
              <w:rPr>
                <w:rFonts w:eastAsia="Calibri"/>
                <w:sz w:val="20"/>
                <w:szCs w:val="20"/>
              </w:rPr>
              <w:lastRenderedPageBreak/>
              <w:t>2.1.</w:t>
            </w:r>
          </w:p>
        </w:tc>
        <w:tc>
          <w:tcPr>
            <w:tcW w:w="466" w:type="pct"/>
            <w:shd w:val="clear" w:color="auto" w:fill="auto"/>
          </w:tcPr>
          <w:p w14:paraId="5C7428AB" w14:textId="0EC5C5E5" w:rsidR="00FB0442" w:rsidRPr="00603871" w:rsidRDefault="00FB0442" w:rsidP="00FB0442">
            <w:pPr>
              <w:numPr>
                <w:ilvl w:val="7"/>
                <w:numId w:val="0"/>
              </w:numPr>
              <w:spacing w:before="0"/>
              <w:jc w:val="left"/>
              <w:rPr>
                <w:rFonts w:eastAsia="Calibri"/>
                <w:sz w:val="20"/>
                <w:szCs w:val="20"/>
              </w:rPr>
            </w:pPr>
            <w:r w:rsidRPr="00A6347C">
              <w:rPr>
                <w:rFonts w:eastAsia="Calibri"/>
              </w:rPr>
              <w:t>Тех</w:t>
            </w:r>
          </w:p>
        </w:tc>
        <w:tc>
          <w:tcPr>
            <w:tcW w:w="732" w:type="pct"/>
            <w:tcBorders>
              <w:right w:val="single" w:sz="4" w:space="0" w:color="auto"/>
            </w:tcBorders>
            <w:shd w:val="clear" w:color="auto" w:fill="auto"/>
          </w:tcPr>
          <w:p w14:paraId="5445AC38" w14:textId="77777777" w:rsidR="00FB0442" w:rsidRPr="00A6347C" w:rsidRDefault="00FB0442" w:rsidP="00FB0442">
            <w:pPr>
              <w:pStyle w:val="3"/>
              <w:numPr>
                <w:ilvl w:val="7"/>
                <w:numId w:val="52"/>
              </w:numPr>
              <w:spacing w:before="40" w:after="40" w:line="240" w:lineRule="auto"/>
              <w:contextualSpacing/>
              <w:jc w:val="center"/>
              <w:rPr>
                <w:sz w:val="22"/>
                <w:szCs w:val="22"/>
                <w:lang w:eastAsia="ru-RU"/>
              </w:rPr>
            </w:pPr>
            <w:r w:rsidRPr="00A6347C">
              <w:rPr>
                <w:i/>
                <w:sz w:val="22"/>
                <w:szCs w:val="22"/>
                <w:lang w:eastAsia="ru-RU"/>
              </w:rPr>
              <w:t>отсутствует</w:t>
            </w:r>
          </w:p>
          <w:p w14:paraId="5ED18C8E" w14:textId="77777777" w:rsidR="00FB0442" w:rsidRPr="00603871" w:rsidRDefault="00FB0442" w:rsidP="00FB0442">
            <w:pPr>
              <w:spacing w:before="0"/>
              <w:jc w:val="left"/>
              <w:rPr>
                <w:rFonts w:eastAsia="Calibri"/>
                <w:sz w:val="20"/>
                <w:szCs w:val="20"/>
              </w:rPr>
            </w:pPr>
          </w:p>
        </w:tc>
        <w:tc>
          <w:tcPr>
            <w:tcW w:w="709" w:type="pct"/>
            <w:tcBorders>
              <w:left w:val="single" w:sz="4" w:space="0" w:color="auto"/>
              <w:right w:val="single" w:sz="4" w:space="0" w:color="auto"/>
            </w:tcBorders>
            <w:shd w:val="clear" w:color="auto" w:fill="auto"/>
          </w:tcPr>
          <w:p w14:paraId="280A0D9C" w14:textId="0A55D03B" w:rsidR="00FB0442" w:rsidRPr="00603871" w:rsidRDefault="00FB0442" w:rsidP="00FB0442">
            <w:pPr>
              <w:numPr>
                <w:ilvl w:val="7"/>
                <w:numId w:val="0"/>
              </w:numPr>
              <w:spacing w:before="0"/>
              <w:jc w:val="left"/>
              <w:rPr>
                <w:rFonts w:eastAsia="Calibri"/>
                <w:sz w:val="20"/>
                <w:szCs w:val="20"/>
              </w:rPr>
            </w:pPr>
            <w:r w:rsidRPr="00A6347C">
              <w:t>Квалификация кадровых ресурсов</w:t>
            </w:r>
          </w:p>
        </w:tc>
        <w:tc>
          <w:tcPr>
            <w:tcW w:w="425" w:type="pct"/>
            <w:tcBorders>
              <w:left w:val="single" w:sz="4" w:space="0" w:color="auto"/>
              <w:right w:val="single" w:sz="4" w:space="0" w:color="auto"/>
            </w:tcBorders>
            <w:shd w:val="clear" w:color="auto" w:fill="auto"/>
          </w:tcPr>
          <w:p w14:paraId="24B8F456" w14:textId="0B2B0B9B" w:rsidR="00FB0442" w:rsidRPr="00603871" w:rsidRDefault="008425B9" w:rsidP="00FB0442">
            <w:pPr>
              <w:numPr>
                <w:ilvl w:val="7"/>
                <w:numId w:val="0"/>
              </w:numPr>
              <w:spacing w:before="0"/>
              <w:jc w:val="left"/>
              <w:rPr>
                <w:rFonts w:eastAsia="Calibri"/>
                <w:sz w:val="20"/>
                <w:szCs w:val="20"/>
              </w:rPr>
            </w:pPr>
            <w:r>
              <w:t>30</w:t>
            </w:r>
            <w:r w:rsidR="00FB0442" w:rsidRPr="00A6347C">
              <w:t>%</w:t>
            </w:r>
            <w:r w:rsidR="00FB0442" w:rsidRPr="00A6347C">
              <w:br/>
              <w:t>(В</w:t>
            </w:r>
            <w:r w:rsidR="00FB0442">
              <w:rPr>
                <w:vertAlign w:val="subscript"/>
              </w:rPr>
              <w:t>2.1</w:t>
            </w:r>
            <w:r w:rsidR="00B80933">
              <w:t xml:space="preserve"> = 0,30</w:t>
            </w:r>
            <w:bookmarkStart w:id="1520" w:name="_GoBack"/>
            <w:bookmarkEnd w:id="1520"/>
            <w:r w:rsidR="00FB0442" w:rsidRPr="00A6347C">
              <w:t>)</w:t>
            </w:r>
          </w:p>
        </w:tc>
        <w:tc>
          <w:tcPr>
            <w:tcW w:w="869" w:type="pct"/>
            <w:tcBorders>
              <w:left w:val="single" w:sz="4" w:space="0" w:color="auto"/>
              <w:right w:val="single" w:sz="4" w:space="0" w:color="auto"/>
            </w:tcBorders>
            <w:shd w:val="clear" w:color="auto" w:fill="auto"/>
          </w:tcPr>
          <w:p w14:paraId="668258D6" w14:textId="2D768470" w:rsidR="00FB0442" w:rsidRPr="00603871" w:rsidRDefault="00FB0442" w:rsidP="00FB0442">
            <w:pPr>
              <w:numPr>
                <w:ilvl w:val="7"/>
                <w:numId w:val="0"/>
              </w:numPr>
              <w:spacing w:before="0"/>
              <w:jc w:val="left"/>
              <w:rPr>
                <w:rFonts w:eastAsia="Calibri"/>
                <w:sz w:val="20"/>
                <w:szCs w:val="20"/>
              </w:rPr>
            </w:pPr>
            <w:r w:rsidRPr="00A6347C">
              <w:t>Если  квалификация подтверждена полностью, предпочтительность выше</w:t>
            </w:r>
          </w:p>
        </w:tc>
        <w:tc>
          <w:tcPr>
            <w:tcW w:w="1321" w:type="pct"/>
            <w:tcBorders>
              <w:left w:val="single" w:sz="4" w:space="0" w:color="auto"/>
            </w:tcBorders>
            <w:shd w:val="clear" w:color="auto" w:fill="auto"/>
          </w:tcPr>
          <w:p w14:paraId="06C35E1E" w14:textId="77777777" w:rsidR="00FB0442" w:rsidRPr="00A6347C" w:rsidRDefault="00FB0442" w:rsidP="00FB0442">
            <w:pPr>
              <w:pStyle w:val="3"/>
              <w:numPr>
                <w:ilvl w:val="7"/>
                <w:numId w:val="52"/>
              </w:numPr>
              <w:spacing w:beforeLines="40" w:before="96" w:afterLines="40" w:after="96" w:line="240" w:lineRule="auto"/>
              <w:contextualSpacing/>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FFE5C46" w14:textId="77777777" w:rsidR="00FB0442" w:rsidRPr="00A6347C" w:rsidRDefault="00FB0442" w:rsidP="00FB0442">
            <w:pPr>
              <w:pStyle w:val="3"/>
              <w:numPr>
                <w:ilvl w:val="7"/>
                <w:numId w:val="52"/>
              </w:numPr>
              <w:spacing w:before="40" w:after="40" w:line="240" w:lineRule="auto"/>
              <w:contextualSpacing/>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5000" w:type="pct"/>
              <w:tblBorders>
                <w:insideH w:val="single" w:sz="4" w:space="0" w:color="auto"/>
                <w:insideV w:val="single" w:sz="4" w:space="0" w:color="auto"/>
              </w:tblBorders>
              <w:tblLook w:val="04A0" w:firstRow="1" w:lastRow="0" w:firstColumn="1" w:lastColumn="0" w:noHBand="0" w:noVBand="1"/>
            </w:tblPr>
            <w:tblGrid>
              <w:gridCol w:w="770"/>
              <w:gridCol w:w="2785"/>
            </w:tblGrid>
            <w:tr w:rsidR="00FB0442" w:rsidRPr="00A6347C" w14:paraId="5DD04004" w14:textId="77777777" w:rsidTr="0004284A">
              <w:trPr>
                <w:cantSplit/>
              </w:trPr>
              <w:tc>
                <w:tcPr>
                  <w:tcW w:w="1083" w:type="pct"/>
                  <w:tcBorders>
                    <w:top w:val="nil"/>
                    <w:left w:val="nil"/>
                    <w:bottom w:val="single" w:sz="4" w:space="0" w:color="auto"/>
                    <w:right w:val="single" w:sz="4" w:space="0" w:color="auto"/>
                  </w:tcBorders>
                  <w:hideMark/>
                </w:tcPr>
                <w:p w14:paraId="2C26A5D3" w14:textId="77777777" w:rsidR="00FB0442" w:rsidRPr="00A6347C" w:rsidRDefault="00FB0442" w:rsidP="00FB0442">
                  <w:pPr>
                    <w:snapToGrid w:val="0"/>
                    <w:spacing w:before="40" w:after="40"/>
                    <w:ind w:left="-75"/>
                    <w:contextualSpacing/>
                    <w:jc w:val="center"/>
                    <w:rPr>
                      <w:rFonts w:eastAsia="Calibri"/>
                    </w:rPr>
                  </w:pPr>
                  <w:r w:rsidRPr="00A6347C">
                    <w:rPr>
                      <w:rFonts w:eastAsia="Calibri"/>
                    </w:rPr>
                    <w:t>Б</w:t>
                  </w:r>
                  <w:r>
                    <w:rPr>
                      <w:rFonts w:eastAsia="Calibri"/>
                      <w:vertAlign w:val="subscript"/>
                    </w:rPr>
                    <w:t>2.1</w:t>
                  </w:r>
                  <w:r w:rsidRPr="00A6347C">
                    <w:rPr>
                      <w:rFonts w:eastAsia="Calibri"/>
                    </w:rPr>
                    <w:t xml:space="preserve"> = 0</w:t>
                  </w:r>
                </w:p>
              </w:tc>
              <w:tc>
                <w:tcPr>
                  <w:tcW w:w="3917" w:type="pct"/>
                  <w:tcBorders>
                    <w:top w:val="nil"/>
                    <w:left w:val="single" w:sz="4" w:space="0" w:color="auto"/>
                    <w:bottom w:val="single" w:sz="4" w:space="0" w:color="auto"/>
                    <w:right w:val="nil"/>
                  </w:tcBorders>
                  <w:hideMark/>
                </w:tcPr>
                <w:p w14:paraId="61B45290" w14:textId="77777777" w:rsidR="00FB0442" w:rsidRPr="00A6347C" w:rsidRDefault="00FB0442" w:rsidP="00FB0442">
                  <w:pPr>
                    <w:snapToGrid w:val="0"/>
                    <w:spacing w:before="40" w:after="40"/>
                    <w:ind w:left="68"/>
                    <w:contextualSpacing/>
                    <w:outlineLvl w:val="4"/>
                    <w:rPr>
                      <w:rFonts w:eastAsia="Calibri"/>
                    </w:rPr>
                  </w:pPr>
                  <w:r w:rsidRPr="00A6347C">
                    <w:rPr>
                      <w:rFonts w:eastAsia="Calibri"/>
                    </w:rPr>
                    <w:t>квалификация не подтверждена либо подтверждена частично</w:t>
                  </w:r>
                </w:p>
              </w:tc>
            </w:tr>
            <w:tr w:rsidR="00FB0442" w:rsidRPr="00A6347C" w14:paraId="4D8EB1A7" w14:textId="77777777" w:rsidTr="0004284A">
              <w:trPr>
                <w:cantSplit/>
              </w:trPr>
              <w:tc>
                <w:tcPr>
                  <w:tcW w:w="1083" w:type="pct"/>
                  <w:tcBorders>
                    <w:top w:val="single" w:sz="4" w:space="0" w:color="auto"/>
                    <w:left w:val="nil"/>
                    <w:bottom w:val="nil"/>
                    <w:right w:val="single" w:sz="4" w:space="0" w:color="auto"/>
                  </w:tcBorders>
                  <w:hideMark/>
                </w:tcPr>
                <w:p w14:paraId="1934D443" w14:textId="77777777" w:rsidR="00FB0442" w:rsidRPr="00A6347C" w:rsidRDefault="00FB0442" w:rsidP="00FB0442">
                  <w:pPr>
                    <w:snapToGrid w:val="0"/>
                    <w:spacing w:before="40" w:after="40"/>
                    <w:ind w:left="-75"/>
                    <w:contextualSpacing/>
                    <w:jc w:val="center"/>
                    <w:rPr>
                      <w:rFonts w:eastAsia="Calibri"/>
                    </w:rPr>
                  </w:pPr>
                  <w:r w:rsidRPr="00A6347C">
                    <w:rPr>
                      <w:rFonts w:eastAsia="Calibri"/>
                    </w:rPr>
                    <w:t>Б</w:t>
                  </w:r>
                  <w:r>
                    <w:rPr>
                      <w:rFonts w:eastAsia="Calibri"/>
                      <w:vertAlign w:val="subscript"/>
                    </w:rPr>
                    <w:t>2.1</w:t>
                  </w:r>
                  <w:r w:rsidRPr="00A6347C">
                    <w:rPr>
                      <w:rFonts w:eastAsia="Calibri"/>
                    </w:rPr>
                    <w:t xml:space="preserve"> = 5</w:t>
                  </w:r>
                </w:p>
              </w:tc>
              <w:tc>
                <w:tcPr>
                  <w:tcW w:w="3917" w:type="pct"/>
                  <w:tcBorders>
                    <w:top w:val="single" w:sz="4" w:space="0" w:color="auto"/>
                    <w:left w:val="single" w:sz="4" w:space="0" w:color="auto"/>
                    <w:bottom w:val="nil"/>
                    <w:right w:val="nil"/>
                  </w:tcBorders>
                  <w:hideMark/>
                </w:tcPr>
                <w:p w14:paraId="1ABFDD04" w14:textId="77777777" w:rsidR="00FB0442" w:rsidRPr="00A6347C" w:rsidRDefault="00FB0442" w:rsidP="00FB0442">
                  <w:pPr>
                    <w:snapToGrid w:val="0"/>
                    <w:spacing w:before="40" w:after="40"/>
                    <w:ind w:left="68"/>
                    <w:contextualSpacing/>
                    <w:outlineLvl w:val="4"/>
                    <w:rPr>
                      <w:rFonts w:eastAsia="Calibri"/>
                    </w:rPr>
                  </w:pPr>
                  <w:r w:rsidRPr="00A6347C">
                    <w:rPr>
                      <w:rFonts w:eastAsia="Calibri"/>
                    </w:rPr>
                    <w:t xml:space="preserve">Квалификация подтверждена полностью  </w:t>
                  </w:r>
                </w:p>
              </w:tc>
            </w:tr>
          </w:tbl>
          <w:p w14:paraId="76422D47" w14:textId="77777777" w:rsidR="00FB0442" w:rsidRPr="00A6347C" w:rsidRDefault="00FB0442" w:rsidP="00FB0442">
            <w:pPr>
              <w:pStyle w:val="2"/>
              <w:keepNext/>
              <w:numPr>
                <w:ilvl w:val="6"/>
                <w:numId w:val="52"/>
              </w:numPr>
              <w:spacing w:beforeLines="40" w:before="96" w:line="240" w:lineRule="auto"/>
              <w:contextualSpacing/>
              <w:jc w:val="left"/>
              <w:rPr>
                <w:sz w:val="22"/>
                <w:szCs w:val="22"/>
                <w:lang w:eastAsia="ru-RU"/>
              </w:rPr>
            </w:pPr>
            <w:r w:rsidRPr="00A6347C">
              <w:rPr>
                <w:sz w:val="22"/>
                <w:szCs w:val="22"/>
                <w:lang w:eastAsia="ru-RU"/>
              </w:rPr>
              <w:t>где:</w:t>
            </w:r>
          </w:p>
          <w:p w14:paraId="63D00649" w14:textId="77777777" w:rsidR="00FB0442" w:rsidRPr="00A6347C" w:rsidRDefault="00FB0442" w:rsidP="00FB0442">
            <w:pPr>
              <w:pStyle w:val="2"/>
              <w:numPr>
                <w:ilvl w:val="6"/>
                <w:numId w:val="52"/>
              </w:numPr>
              <w:tabs>
                <w:tab w:val="left" w:pos="742"/>
                <w:tab w:val="left" w:pos="1167"/>
              </w:tabs>
              <w:spacing w:before="0" w:line="240" w:lineRule="auto"/>
              <w:ind w:left="0"/>
              <w:contextualSpacing/>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EDBA97C" w14:textId="3E8E0459" w:rsidR="00FB0442" w:rsidRPr="00603871" w:rsidRDefault="00FB0442" w:rsidP="00FB0442">
            <w:pPr>
              <w:numPr>
                <w:ilvl w:val="7"/>
                <w:numId w:val="0"/>
              </w:numPr>
              <w:spacing w:beforeLines="40" w:before="96" w:afterLines="40" w:after="96"/>
              <w:jc w:val="left"/>
              <w:rPr>
                <w:rFonts w:eastAsia="Calibri"/>
                <w:sz w:val="20"/>
                <w:szCs w:val="20"/>
              </w:rPr>
            </w:pPr>
            <w:r w:rsidRPr="00A6347C">
              <w:t>Шкала оценок от 0 до 5 баллов.</w:t>
            </w:r>
          </w:p>
        </w:tc>
      </w:tr>
      <w:tr w:rsidR="00FB0442" w:rsidRPr="00603871" w14:paraId="4ECBED1E" w14:textId="77777777" w:rsidTr="00FB0442">
        <w:tc>
          <w:tcPr>
            <w:tcW w:w="477" w:type="pct"/>
            <w:shd w:val="clear" w:color="auto" w:fill="auto"/>
          </w:tcPr>
          <w:p w14:paraId="5A283C32" w14:textId="3469F97B" w:rsidR="00FB0442" w:rsidRDefault="00FB0442" w:rsidP="00FB0442">
            <w:pPr>
              <w:numPr>
                <w:ilvl w:val="7"/>
                <w:numId w:val="0"/>
              </w:numPr>
              <w:spacing w:before="0"/>
              <w:jc w:val="left"/>
              <w:rPr>
                <w:rFonts w:eastAsia="Calibri"/>
                <w:sz w:val="20"/>
                <w:szCs w:val="20"/>
              </w:rPr>
            </w:pPr>
            <w:r w:rsidRPr="00A6347C">
              <w:rPr>
                <w:rFonts w:eastAsia="Calibri"/>
              </w:rPr>
              <w:t>2.2.</w:t>
            </w:r>
          </w:p>
        </w:tc>
        <w:tc>
          <w:tcPr>
            <w:tcW w:w="466" w:type="pct"/>
            <w:shd w:val="clear" w:color="auto" w:fill="auto"/>
          </w:tcPr>
          <w:p w14:paraId="549A4366" w14:textId="6094B74D" w:rsidR="00FB0442" w:rsidRPr="00603871" w:rsidRDefault="00FB0442" w:rsidP="00FB0442">
            <w:pPr>
              <w:numPr>
                <w:ilvl w:val="7"/>
                <w:numId w:val="0"/>
              </w:numPr>
              <w:spacing w:before="0"/>
              <w:jc w:val="left"/>
              <w:rPr>
                <w:rFonts w:eastAsia="Calibri"/>
                <w:sz w:val="20"/>
                <w:szCs w:val="20"/>
              </w:rPr>
            </w:pPr>
            <w:r w:rsidRPr="00A6347C">
              <w:rPr>
                <w:rFonts w:eastAsia="Calibri"/>
              </w:rPr>
              <w:t>Тех</w:t>
            </w:r>
          </w:p>
        </w:tc>
        <w:tc>
          <w:tcPr>
            <w:tcW w:w="732" w:type="pct"/>
            <w:tcBorders>
              <w:right w:val="single" w:sz="4" w:space="0" w:color="auto"/>
            </w:tcBorders>
            <w:shd w:val="clear" w:color="auto" w:fill="auto"/>
          </w:tcPr>
          <w:p w14:paraId="4448FA16" w14:textId="77777777" w:rsidR="00FB0442" w:rsidRPr="00A6347C" w:rsidRDefault="00FB0442" w:rsidP="00FB0442">
            <w:pPr>
              <w:pStyle w:val="3"/>
              <w:numPr>
                <w:ilvl w:val="7"/>
                <w:numId w:val="52"/>
              </w:numPr>
              <w:spacing w:before="40" w:after="40" w:line="240" w:lineRule="auto"/>
              <w:contextualSpacing/>
              <w:jc w:val="center"/>
              <w:rPr>
                <w:sz w:val="22"/>
                <w:szCs w:val="22"/>
                <w:lang w:eastAsia="ru-RU"/>
              </w:rPr>
            </w:pPr>
            <w:r w:rsidRPr="00A6347C">
              <w:rPr>
                <w:i/>
                <w:sz w:val="22"/>
                <w:szCs w:val="22"/>
                <w:lang w:eastAsia="ru-RU"/>
              </w:rPr>
              <w:t>отсутствует</w:t>
            </w:r>
          </w:p>
          <w:p w14:paraId="3D188CDA" w14:textId="77777777" w:rsidR="00FB0442" w:rsidRPr="00603871" w:rsidRDefault="00FB0442" w:rsidP="00FB0442">
            <w:pPr>
              <w:pStyle w:val="3"/>
              <w:numPr>
                <w:ilvl w:val="7"/>
                <w:numId w:val="52"/>
              </w:numPr>
              <w:spacing w:before="0" w:line="240" w:lineRule="auto"/>
              <w:jc w:val="left"/>
              <w:rPr>
                <w:i/>
                <w:sz w:val="20"/>
                <w:szCs w:val="20"/>
                <w:lang w:eastAsia="ru-RU"/>
              </w:rPr>
            </w:pPr>
          </w:p>
        </w:tc>
        <w:tc>
          <w:tcPr>
            <w:tcW w:w="709" w:type="pct"/>
            <w:tcBorders>
              <w:left w:val="single" w:sz="4" w:space="0" w:color="auto"/>
              <w:right w:val="single" w:sz="4" w:space="0" w:color="auto"/>
            </w:tcBorders>
            <w:shd w:val="clear" w:color="auto" w:fill="auto"/>
          </w:tcPr>
          <w:p w14:paraId="71E05724" w14:textId="3EAEF429" w:rsidR="00FB0442" w:rsidRPr="00603871" w:rsidRDefault="00FB0442" w:rsidP="00FB0442">
            <w:pPr>
              <w:numPr>
                <w:ilvl w:val="7"/>
                <w:numId w:val="0"/>
              </w:numPr>
              <w:spacing w:before="0"/>
              <w:jc w:val="left"/>
              <w:rPr>
                <w:sz w:val="20"/>
                <w:szCs w:val="20"/>
              </w:rPr>
            </w:pPr>
            <w:r w:rsidRPr="00A6347C">
              <w:rPr>
                <w:bCs/>
              </w:rPr>
              <w:t>Обеспеченность материально-техническими ресурсами необходимыми для выполнения работ</w:t>
            </w:r>
          </w:p>
        </w:tc>
        <w:tc>
          <w:tcPr>
            <w:tcW w:w="425" w:type="pct"/>
            <w:tcBorders>
              <w:left w:val="single" w:sz="4" w:space="0" w:color="auto"/>
              <w:right w:val="single" w:sz="4" w:space="0" w:color="auto"/>
            </w:tcBorders>
            <w:shd w:val="clear" w:color="auto" w:fill="auto"/>
          </w:tcPr>
          <w:p w14:paraId="467BF903" w14:textId="5A7D5F5C" w:rsidR="00FB0442" w:rsidRDefault="008425B9" w:rsidP="00FB0442">
            <w:pPr>
              <w:numPr>
                <w:ilvl w:val="7"/>
                <w:numId w:val="0"/>
              </w:numPr>
              <w:spacing w:before="0"/>
              <w:jc w:val="left"/>
              <w:rPr>
                <w:sz w:val="20"/>
                <w:szCs w:val="20"/>
              </w:rPr>
            </w:pPr>
            <w:r>
              <w:t>30</w:t>
            </w:r>
            <w:r w:rsidR="00FB0442" w:rsidRPr="00E346CA">
              <w:t>%</w:t>
            </w:r>
            <w:r w:rsidR="00FB0442" w:rsidRPr="00E346CA">
              <w:br/>
              <w:t>(В</w:t>
            </w:r>
            <w:r w:rsidR="00FB0442">
              <w:rPr>
                <w:vertAlign w:val="subscript"/>
              </w:rPr>
              <w:t>2.2</w:t>
            </w:r>
            <w:r w:rsidR="00B80933">
              <w:t xml:space="preserve"> =30</w:t>
            </w:r>
            <w:r w:rsidR="00FB0442" w:rsidRPr="00E346CA">
              <w:t>)</w:t>
            </w:r>
          </w:p>
        </w:tc>
        <w:tc>
          <w:tcPr>
            <w:tcW w:w="869" w:type="pct"/>
            <w:tcBorders>
              <w:left w:val="single" w:sz="4" w:space="0" w:color="auto"/>
              <w:right w:val="single" w:sz="4" w:space="0" w:color="auto"/>
            </w:tcBorders>
            <w:shd w:val="clear" w:color="auto" w:fill="auto"/>
          </w:tcPr>
          <w:p w14:paraId="1D0CC886" w14:textId="2F9E1F79" w:rsidR="00FB0442" w:rsidRPr="00603871" w:rsidRDefault="00FB0442" w:rsidP="00FB0442">
            <w:pPr>
              <w:numPr>
                <w:ilvl w:val="7"/>
                <w:numId w:val="0"/>
              </w:numPr>
              <w:spacing w:before="0"/>
              <w:jc w:val="left"/>
              <w:rPr>
                <w:sz w:val="20"/>
                <w:szCs w:val="20"/>
              </w:rPr>
            </w:pPr>
            <w:r w:rsidRPr="00E346CA">
              <w:t>Если  обеспечение МТР подтверждено полностью, предпочтительность выше</w:t>
            </w:r>
          </w:p>
        </w:tc>
        <w:tc>
          <w:tcPr>
            <w:tcW w:w="1321" w:type="pct"/>
            <w:tcBorders>
              <w:left w:val="single" w:sz="4" w:space="0" w:color="auto"/>
            </w:tcBorders>
            <w:shd w:val="clear" w:color="auto" w:fill="auto"/>
          </w:tcPr>
          <w:p w14:paraId="602A20D3" w14:textId="77777777" w:rsidR="00FB0442" w:rsidRPr="00E346CA" w:rsidRDefault="00FB0442" w:rsidP="00FB0442">
            <w:pPr>
              <w:pStyle w:val="3"/>
              <w:numPr>
                <w:ilvl w:val="7"/>
                <w:numId w:val="52"/>
              </w:numPr>
              <w:spacing w:beforeLines="40" w:before="96" w:afterLines="40" w:after="96" w:line="240" w:lineRule="auto"/>
              <w:contextualSpacing/>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B3A1D83" w14:textId="77777777" w:rsidR="00FB0442" w:rsidRPr="00E346CA" w:rsidRDefault="00FB0442" w:rsidP="00FB0442">
            <w:pPr>
              <w:pStyle w:val="3"/>
              <w:numPr>
                <w:ilvl w:val="7"/>
                <w:numId w:val="52"/>
              </w:numPr>
              <w:spacing w:before="40" w:after="40" w:line="240" w:lineRule="auto"/>
              <w:contextualSpacing/>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 xml:space="preserve">-ой заявке перечня используемых МТР для исполнения договора, </w:t>
            </w:r>
            <w:r w:rsidRPr="00E346CA">
              <w:rPr>
                <w:sz w:val="22"/>
                <w:szCs w:val="22"/>
                <w:lang w:eastAsia="ru-RU"/>
              </w:rPr>
              <w:lastRenderedPageBreak/>
              <w:t>требуемого в соответствии с документацией о закупке (п. 7. Технического задания):</w:t>
            </w:r>
          </w:p>
          <w:tbl>
            <w:tblPr>
              <w:tblW w:w="5000" w:type="pct"/>
              <w:tblBorders>
                <w:insideH w:val="single" w:sz="4" w:space="0" w:color="auto"/>
                <w:insideV w:val="single" w:sz="4" w:space="0" w:color="auto"/>
              </w:tblBorders>
              <w:tblLook w:val="04A0" w:firstRow="1" w:lastRow="0" w:firstColumn="1" w:lastColumn="0" w:noHBand="0" w:noVBand="1"/>
            </w:tblPr>
            <w:tblGrid>
              <w:gridCol w:w="769"/>
              <w:gridCol w:w="2786"/>
            </w:tblGrid>
            <w:tr w:rsidR="00FB0442" w:rsidRPr="00E346CA" w14:paraId="264523A6" w14:textId="77777777" w:rsidTr="0004284A">
              <w:trPr>
                <w:cantSplit/>
              </w:trPr>
              <w:tc>
                <w:tcPr>
                  <w:tcW w:w="1081" w:type="pct"/>
                  <w:tcBorders>
                    <w:top w:val="nil"/>
                    <w:left w:val="nil"/>
                    <w:bottom w:val="single" w:sz="4" w:space="0" w:color="auto"/>
                    <w:right w:val="single" w:sz="4" w:space="0" w:color="auto"/>
                  </w:tcBorders>
                  <w:hideMark/>
                </w:tcPr>
                <w:p w14:paraId="0F8B02C9" w14:textId="77777777" w:rsidR="00FB0442" w:rsidRPr="00E346CA" w:rsidRDefault="00FB0442" w:rsidP="00FB0442">
                  <w:pPr>
                    <w:snapToGrid w:val="0"/>
                    <w:spacing w:before="40" w:after="40"/>
                    <w:ind w:left="-75"/>
                    <w:contextualSpacing/>
                    <w:jc w:val="center"/>
                    <w:rPr>
                      <w:rFonts w:eastAsia="Calibri"/>
                    </w:rPr>
                  </w:pPr>
                  <w:r w:rsidRPr="00E346CA">
                    <w:rPr>
                      <w:rFonts w:eastAsia="Calibri"/>
                    </w:rPr>
                    <w:t>Б</w:t>
                  </w:r>
                  <w:r>
                    <w:rPr>
                      <w:rFonts w:eastAsia="Calibri"/>
                      <w:vertAlign w:val="subscript"/>
                    </w:rPr>
                    <w:t>2.2</w:t>
                  </w:r>
                  <w:r w:rsidRPr="00E346CA">
                    <w:rPr>
                      <w:rFonts w:eastAsia="Calibri"/>
                    </w:rPr>
                    <w:t xml:space="preserve"> = 0</w:t>
                  </w:r>
                </w:p>
              </w:tc>
              <w:tc>
                <w:tcPr>
                  <w:tcW w:w="3919" w:type="pct"/>
                  <w:tcBorders>
                    <w:top w:val="nil"/>
                    <w:left w:val="single" w:sz="4" w:space="0" w:color="auto"/>
                    <w:bottom w:val="single" w:sz="4" w:space="0" w:color="auto"/>
                    <w:right w:val="nil"/>
                  </w:tcBorders>
                  <w:hideMark/>
                </w:tcPr>
                <w:p w14:paraId="62F6847A" w14:textId="77777777" w:rsidR="00FB0442" w:rsidRPr="00E346CA" w:rsidRDefault="00FB0442" w:rsidP="00FB0442">
                  <w:pPr>
                    <w:snapToGrid w:val="0"/>
                    <w:spacing w:before="40" w:after="40"/>
                    <w:ind w:left="68"/>
                    <w:contextualSpacing/>
                    <w:outlineLvl w:val="4"/>
                    <w:rPr>
                      <w:rFonts w:eastAsia="Calibri"/>
                    </w:rPr>
                  </w:pPr>
                  <w:r w:rsidRPr="00E346CA">
                    <w:rPr>
                      <w:rFonts w:eastAsia="Calibri"/>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FB0442" w:rsidRPr="00E346CA" w14:paraId="104A16E7" w14:textId="77777777" w:rsidTr="0004284A">
              <w:trPr>
                <w:cantSplit/>
              </w:trPr>
              <w:tc>
                <w:tcPr>
                  <w:tcW w:w="1081" w:type="pct"/>
                  <w:tcBorders>
                    <w:top w:val="single" w:sz="4" w:space="0" w:color="auto"/>
                    <w:left w:val="nil"/>
                    <w:bottom w:val="nil"/>
                    <w:right w:val="single" w:sz="4" w:space="0" w:color="auto"/>
                  </w:tcBorders>
                  <w:hideMark/>
                </w:tcPr>
                <w:p w14:paraId="45755D4A" w14:textId="77777777" w:rsidR="00FB0442" w:rsidRPr="00E346CA" w:rsidRDefault="00FB0442" w:rsidP="00FB0442">
                  <w:pPr>
                    <w:snapToGrid w:val="0"/>
                    <w:spacing w:before="40" w:after="40"/>
                    <w:ind w:left="-75"/>
                    <w:contextualSpacing/>
                    <w:jc w:val="center"/>
                    <w:rPr>
                      <w:rFonts w:eastAsia="Calibri"/>
                    </w:rPr>
                  </w:pPr>
                  <w:r w:rsidRPr="00E346CA">
                    <w:rPr>
                      <w:rFonts w:eastAsia="Calibri"/>
                    </w:rPr>
                    <w:t>Б</w:t>
                  </w:r>
                  <w:r>
                    <w:rPr>
                      <w:rFonts w:eastAsia="Calibri"/>
                      <w:vertAlign w:val="subscript"/>
                    </w:rPr>
                    <w:t>2.2</w:t>
                  </w:r>
                  <w:r w:rsidRPr="00E346CA">
                    <w:rPr>
                      <w:rFonts w:eastAsia="Calibri"/>
                    </w:rPr>
                    <w:t xml:space="preserve"> = 5</w:t>
                  </w:r>
                </w:p>
              </w:tc>
              <w:tc>
                <w:tcPr>
                  <w:tcW w:w="3919" w:type="pct"/>
                  <w:tcBorders>
                    <w:top w:val="single" w:sz="4" w:space="0" w:color="auto"/>
                    <w:left w:val="single" w:sz="4" w:space="0" w:color="auto"/>
                    <w:bottom w:val="nil"/>
                    <w:right w:val="nil"/>
                  </w:tcBorders>
                  <w:hideMark/>
                </w:tcPr>
                <w:p w14:paraId="4288AC63" w14:textId="77777777" w:rsidR="00FB0442" w:rsidRPr="00E346CA" w:rsidRDefault="00FB0442" w:rsidP="00FB0442">
                  <w:pPr>
                    <w:snapToGrid w:val="0"/>
                    <w:spacing w:before="40" w:after="40"/>
                    <w:ind w:left="34"/>
                    <w:contextualSpacing/>
                    <w:outlineLvl w:val="4"/>
                    <w:rPr>
                      <w:rFonts w:eastAsia="Calibri"/>
                    </w:rPr>
                  </w:pPr>
                  <w:r w:rsidRPr="00E346CA">
                    <w:rPr>
                      <w:rFonts w:eastAsia="Calibri"/>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055D5398" w14:textId="77777777" w:rsidR="00FB0442" w:rsidRPr="00E346CA" w:rsidRDefault="00FB0442" w:rsidP="00FB0442">
            <w:pPr>
              <w:pStyle w:val="2"/>
              <w:keepNext/>
              <w:numPr>
                <w:ilvl w:val="6"/>
                <w:numId w:val="52"/>
              </w:numPr>
              <w:spacing w:beforeLines="40" w:before="96" w:line="240" w:lineRule="auto"/>
              <w:contextualSpacing/>
              <w:jc w:val="left"/>
              <w:rPr>
                <w:sz w:val="22"/>
                <w:szCs w:val="22"/>
                <w:lang w:eastAsia="ru-RU"/>
              </w:rPr>
            </w:pPr>
            <w:r w:rsidRPr="00E346CA">
              <w:rPr>
                <w:sz w:val="22"/>
                <w:szCs w:val="22"/>
                <w:lang w:eastAsia="ru-RU"/>
              </w:rPr>
              <w:t>где:</w:t>
            </w:r>
          </w:p>
          <w:p w14:paraId="685CA01E" w14:textId="77777777" w:rsidR="00FB0442" w:rsidRPr="00E346CA" w:rsidRDefault="00FB0442" w:rsidP="00FB0442">
            <w:pPr>
              <w:pStyle w:val="2"/>
              <w:numPr>
                <w:ilvl w:val="6"/>
                <w:numId w:val="52"/>
              </w:numPr>
              <w:tabs>
                <w:tab w:val="left" w:pos="742"/>
                <w:tab w:val="left" w:pos="1167"/>
              </w:tabs>
              <w:spacing w:before="0" w:line="240" w:lineRule="auto"/>
              <w:ind w:left="0"/>
              <w:contextualSpacing/>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0E758DC1" w14:textId="44779E0D" w:rsidR="00FB0442" w:rsidRPr="00603871" w:rsidRDefault="00FB0442" w:rsidP="00FB0442">
            <w:pPr>
              <w:pStyle w:val="3"/>
              <w:numPr>
                <w:ilvl w:val="7"/>
                <w:numId w:val="52"/>
              </w:numPr>
              <w:spacing w:beforeLines="40" w:before="96" w:afterLines="40" w:after="96" w:line="240" w:lineRule="auto"/>
              <w:jc w:val="left"/>
              <w:rPr>
                <w:sz w:val="20"/>
                <w:szCs w:val="20"/>
                <w:lang w:eastAsia="ru-RU"/>
              </w:rPr>
            </w:pPr>
            <w:r w:rsidRPr="00E346CA">
              <w:t>Шкала оценок от 0 до 5 баллов.</w:t>
            </w:r>
          </w:p>
        </w:tc>
      </w:tr>
      <w:tr w:rsidR="00FB0442" w:rsidRPr="00603871" w14:paraId="13720B0B" w14:textId="77777777" w:rsidTr="00FB0442">
        <w:tc>
          <w:tcPr>
            <w:tcW w:w="477" w:type="pct"/>
            <w:shd w:val="clear" w:color="auto" w:fill="auto"/>
          </w:tcPr>
          <w:p w14:paraId="07BD6734" w14:textId="78BB47E8" w:rsidR="00FB0442" w:rsidRPr="00603871" w:rsidRDefault="00FB0442" w:rsidP="00FB0442">
            <w:pPr>
              <w:numPr>
                <w:ilvl w:val="7"/>
                <w:numId w:val="0"/>
              </w:numPr>
              <w:spacing w:before="0"/>
              <w:jc w:val="left"/>
              <w:rPr>
                <w:rFonts w:eastAsia="Calibri"/>
                <w:sz w:val="20"/>
                <w:szCs w:val="20"/>
              </w:rPr>
            </w:pPr>
            <w:r w:rsidRPr="00A6347C">
              <w:rPr>
                <w:rFonts w:eastAsia="Calibri"/>
              </w:rPr>
              <w:lastRenderedPageBreak/>
              <w:t>2.3.</w:t>
            </w:r>
          </w:p>
        </w:tc>
        <w:tc>
          <w:tcPr>
            <w:tcW w:w="466" w:type="pct"/>
            <w:shd w:val="clear" w:color="auto" w:fill="auto"/>
          </w:tcPr>
          <w:p w14:paraId="082CFBE1" w14:textId="1A71B4F0" w:rsidR="00FB0442" w:rsidRPr="00603871" w:rsidRDefault="00FB0442" w:rsidP="00FB0442">
            <w:pPr>
              <w:numPr>
                <w:ilvl w:val="7"/>
                <w:numId w:val="0"/>
              </w:numPr>
              <w:spacing w:before="0"/>
              <w:jc w:val="left"/>
              <w:rPr>
                <w:rFonts w:eastAsia="Calibri"/>
                <w:sz w:val="20"/>
                <w:szCs w:val="20"/>
              </w:rPr>
            </w:pPr>
            <w:r w:rsidRPr="00A6347C">
              <w:rPr>
                <w:rFonts w:eastAsia="Calibri"/>
              </w:rPr>
              <w:t>Тех</w:t>
            </w:r>
          </w:p>
        </w:tc>
        <w:tc>
          <w:tcPr>
            <w:tcW w:w="732" w:type="pct"/>
            <w:tcBorders>
              <w:right w:val="single" w:sz="4" w:space="0" w:color="auto"/>
            </w:tcBorders>
            <w:shd w:val="clear" w:color="auto" w:fill="auto"/>
          </w:tcPr>
          <w:p w14:paraId="17370F31" w14:textId="77777777" w:rsidR="00FB0442" w:rsidRPr="00A6347C" w:rsidRDefault="00FB0442" w:rsidP="00FB0442">
            <w:pPr>
              <w:pStyle w:val="3"/>
              <w:numPr>
                <w:ilvl w:val="7"/>
                <w:numId w:val="52"/>
              </w:numPr>
              <w:spacing w:before="40" w:after="40" w:line="240" w:lineRule="auto"/>
              <w:contextualSpacing/>
              <w:jc w:val="center"/>
              <w:rPr>
                <w:sz w:val="22"/>
                <w:szCs w:val="22"/>
                <w:lang w:eastAsia="ru-RU"/>
              </w:rPr>
            </w:pPr>
            <w:r w:rsidRPr="00A6347C">
              <w:rPr>
                <w:i/>
                <w:sz w:val="22"/>
                <w:szCs w:val="22"/>
                <w:lang w:eastAsia="ru-RU"/>
              </w:rPr>
              <w:t>отсутствует</w:t>
            </w:r>
          </w:p>
          <w:p w14:paraId="427458AC" w14:textId="77777777" w:rsidR="00FB0442" w:rsidRPr="00603871" w:rsidRDefault="00FB0442" w:rsidP="00FB0442">
            <w:pPr>
              <w:spacing w:before="0"/>
              <w:jc w:val="left"/>
              <w:rPr>
                <w:rFonts w:eastAsia="Calibri"/>
                <w:sz w:val="20"/>
                <w:szCs w:val="20"/>
              </w:rPr>
            </w:pPr>
          </w:p>
        </w:tc>
        <w:tc>
          <w:tcPr>
            <w:tcW w:w="709" w:type="pct"/>
            <w:tcBorders>
              <w:left w:val="single" w:sz="4" w:space="0" w:color="auto"/>
              <w:right w:val="single" w:sz="4" w:space="0" w:color="auto"/>
            </w:tcBorders>
            <w:shd w:val="clear" w:color="auto" w:fill="auto"/>
          </w:tcPr>
          <w:p w14:paraId="047A9C86" w14:textId="7CA57795" w:rsidR="00FB0442" w:rsidRPr="00603871" w:rsidRDefault="00FB0442" w:rsidP="00FB0442">
            <w:pPr>
              <w:numPr>
                <w:ilvl w:val="7"/>
                <w:numId w:val="0"/>
              </w:numPr>
              <w:spacing w:before="0"/>
              <w:jc w:val="left"/>
              <w:rPr>
                <w:rFonts w:eastAsia="Calibri"/>
                <w:sz w:val="20"/>
                <w:szCs w:val="20"/>
              </w:rPr>
            </w:pPr>
            <w:r w:rsidRPr="00A6347C">
              <w:t xml:space="preserve">Опыт выполнения аналогичных договоров </w:t>
            </w:r>
          </w:p>
        </w:tc>
        <w:tc>
          <w:tcPr>
            <w:tcW w:w="425" w:type="pct"/>
            <w:tcBorders>
              <w:left w:val="single" w:sz="4" w:space="0" w:color="auto"/>
              <w:right w:val="single" w:sz="4" w:space="0" w:color="auto"/>
            </w:tcBorders>
            <w:shd w:val="clear" w:color="auto" w:fill="auto"/>
          </w:tcPr>
          <w:p w14:paraId="6ED37294" w14:textId="052E11CD" w:rsidR="00FB0442" w:rsidRPr="00603871" w:rsidRDefault="008425B9" w:rsidP="00B80933">
            <w:pPr>
              <w:numPr>
                <w:ilvl w:val="7"/>
                <w:numId w:val="0"/>
              </w:numPr>
              <w:spacing w:before="0"/>
              <w:jc w:val="left"/>
              <w:rPr>
                <w:rFonts w:eastAsia="Calibri"/>
                <w:sz w:val="20"/>
                <w:szCs w:val="20"/>
              </w:rPr>
            </w:pPr>
            <w:r>
              <w:t>4</w:t>
            </w:r>
            <w:r w:rsidR="00FB0442">
              <w:t>0</w:t>
            </w:r>
            <w:r w:rsidR="00FB0442" w:rsidRPr="00A6347C">
              <w:t>%</w:t>
            </w:r>
            <w:r w:rsidR="00FB0442" w:rsidRPr="00A6347C">
              <w:br/>
              <w:t>(В</w:t>
            </w:r>
            <w:r w:rsidR="00FB0442">
              <w:rPr>
                <w:vertAlign w:val="subscript"/>
              </w:rPr>
              <w:t>2.3</w:t>
            </w:r>
            <w:r w:rsidR="00FB0442">
              <w:t xml:space="preserve"> = 0,</w:t>
            </w:r>
            <w:r w:rsidR="00B80933">
              <w:t>4</w:t>
            </w:r>
            <w:r w:rsidR="00FB0442">
              <w:t>0</w:t>
            </w:r>
            <w:r w:rsidR="00FB0442" w:rsidRPr="00A6347C">
              <w:t>)</w:t>
            </w:r>
          </w:p>
        </w:tc>
        <w:tc>
          <w:tcPr>
            <w:tcW w:w="869" w:type="pct"/>
            <w:tcBorders>
              <w:left w:val="single" w:sz="4" w:space="0" w:color="auto"/>
              <w:right w:val="single" w:sz="4" w:space="0" w:color="auto"/>
            </w:tcBorders>
            <w:shd w:val="clear" w:color="auto" w:fill="auto"/>
          </w:tcPr>
          <w:p w14:paraId="40DF96EB" w14:textId="0E4A21B1" w:rsidR="00FB0442" w:rsidRPr="00603871" w:rsidRDefault="00FB0442" w:rsidP="00FB0442">
            <w:pPr>
              <w:numPr>
                <w:ilvl w:val="7"/>
                <w:numId w:val="0"/>
              </w:numPr>
              <w:spacing w:before="0"/>
              <w:jc w:val="left"/>
              <w:rPr>
                <w:rFonts w:eastAsia="Calibri"/>
                <w:sz w:val="20"/>
                <w:szCs w:val="20"/>
              </w:rPr>
            </w:pPr>
            <w:r w:rsidRPr="00A6347C">
              <w:t>Чем больше опыт, тем выше предпочтительность (наличие исполненных аналогичных договоров за последние два года)</w:t>
            </w:r>
          </w:p>
        </w:tc>
        <w:tc>
          <w:tcPr>
            <w:tcW w:w="1321" w:type="pct"/>
            <w:tcBorders>
              <w:left w:val="single" w:sz="4" w:space="0" w:color="auto"/>
            </w:tcBorders>
            <w:shd w:val="clear" w:color="auto" w:fill="auto"/>
          </w:tcPr>
          <w:p w14:paraId="5F9BDD7E" w14:textId="77777777" w:rsidR="00FB0442" w:rsidRPr="00A6347C" w:rsidRDefault="00FB0442" w:rsidP="00FB0442">
            <w:pPr>
              <w:pStyle w:val="3"/>
              <w:numPr>
                <w:ilvl w:val="7"/>
                <w:numId w:val="52"/>
              </w:numPr>
              <w:spacing w:beforeLines="40" w:before="96" w:afterLines="40" w:after="96" w:line="240" w:lineRule="auto"/>
              <w:contextualSpacing/>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98D1F49" w14:textId="77777777" w:rsidR="00FB0442" w:rsidRPr="00A6347C" w:rsidRDefault="00FB0442" w:rsidP="00FB0442">
            <w:pPr>
              <w:pStyle w:val="3"/>
              <w:numPr>
                <w:ilvl w:val="7"/>
                <w:numId w:val="52"/>
              </w:numPr>
              <w:spacing w:before="40" w:after="40" w:line="240" w:lineRule="auto"/>
              <w:contextualSpacing/>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9"/>
              <w:gridCol w:w="2786"/>
            </w:tblGrid>
            <w:tr w:rsidR="00FB0442" w:rsidRPr="00A6347C" w14:paraId="21154298" w14:textId="77777777" w:rsidTr="0004284A">
              <w:trPr>
                <w:cantSplit/>
              </w:trPr>
              <w:tc>
                <w:tcPr>
                  <w:tcW w:w="1081" w:type="pct"/>
                  <w:tcBorders>
                    <w:top w:val="nil"/>
                    <w:left w:val="nil"/>
                    <w:bottom w:val="single" w:sz="4" w:space="0" w:color="auto"/>
                    <w:right w:val="single" w:sz="4" w:space="0" w:color="auto"/>
                  </w:tcBorders>
                  <w:hideMark/>
                </w:tcPr>
                <w:p w14:paraId="35F61EAB" w14:textId="77777777" w:rsidR="00FB0442" w:rsidRPr="00A6347C" w:rsidRDefault="00FB0442" w:rsidP="00FB0442">
                  <w:pPr>
                    <w:pStyle w:val="3"/>
                    <w:numPr>
                      <w:ilvl w:val="7"/>
                      <w:numId w:val="52"/>
                    </w:numPr>
                    <w:spacing w:before="40" w:after="40" w:line="240" w:lineRule="auto"/>
                    <w:ind w:left="-75"/>
                    <w:contextualSpacing/>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3919" w:type="pct"/>
                  <w:tcBorders>
                    <w:top w:val="nil"/>
                    <w:left w:val="single" w:sz="4" w:space="0" w:color="auto"/>
                    <w:bottom w:val="single" w:sz="4" w:space="0" w:color="auto"/>
                    <w:right w:val="nil"/>
                  </w:tcBorders>
                  <w:hideMark/>
                </w:tcPr>
                <w:p w14:paraId="3E03565F" w14:textId="77777777" w:rsidR="00FB0442" w:rsidRPr="00A6347C" w:rsidRDefault="00FB0442" w:rsidP="00FB0442">
                  <w:pPr>
                    <w:pStyle w:val="-"/>
                    <w:numPr>
                      <w:ilvl w:val="0"/>
                      <w:numId w:val="0"/>
                    </w:numPr>
                    <w:spacing w:before="40" w:after="40" w:line="240" w:lineRule="auto"/>
                    <w:ind w:left="68"/>
                    <w:contextualSpacing/>
                    <w:jc w:val="left"/>
                    <w:rPr>
                      <w:sz w:val="22"/>
                      <w:szCs w:val="22"/>
                      <w:lang w:eastAsia="ru-RU"/>
                    </w:rPr>
                  </w:pPr>
                  <w:r w:rsidRPr="00A6347C">
                    <w:rPr>
                      <w:sz w:val="22"/>
                      <w:szCs w:val="22"/>
                      <w:lang w:eastAsia="ru-RU"/>
                    </w:rPr>
                    <w:t>опыт отсутствует;</w:t>
                  </w:r>
                </w:p>
              </w:tc>
            </w:tr>
            <w:tr w:rsidR="00FB0442" w:rsidRPr="00A6347C" w14:paraId="5605F14D" w14:textId="77777777" w:rsidTr="0004284A">
              <w:trPr>
                <w:cantSplit/>
              </w:trPr>
              <w:tc>
                <w:tcPr>
                  <w:tcW w:w="1081" w:type="pct"/>
                  <w:tcBorders>
                    <w:top w:val="single" w:sz="4" w:space="0" w:color="auto"/>
                    <w:left w:val="nil"/>
                    <w:bottom w:val="nil"/>
                    <w:right w:val="single" w:sz="4" w:space="0" w:color="auto"/>
                  </w:tcBorders>
                  <w:hideMark/>
                </w:tcPr>
                <w:p w14:paraId="47A89104" w14:textId="77777777" w:rsidR="00FB0442" w:rsidRPr="00A6347C" w:rsidRDefault="00FB0442" w:rsidP="00FB0442">
                  <w:pPr>
                    <w:pStyle w:val="3"/>
                    <w:numPr>
                      <w:ilvl w:val="7"/>
                      <w:numId w:val="52"/>
                    </w:numPr>
                    <w:spacing w:before="40" w:after="40" w:line="240" w:lineRule="auto"/>
                    <w:ind w:left="-75"/>
                    <w:contextualSpacing/>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3919" w:type="pct"/>
                  <w:tcBorders>
                    <w:top w:val="single" w:sz="4" w:space="0" w:color="auto"/>
                    <w:left w:val="single" w:sz="4" w:space="0" w:color="auto"/>
                    <w:bottom w:val="nil"/>
                    <w:right w:val="nil"/>
                  </w:tcBorders>
                  <w:hideMark/>
                </w:tcPr>
                <w:p w14:paraId="28D03174" w14:textId="77777777" w:rsidR="00FB0442" w:rsidRPr="00A6347C" w:rsidRDefault="00FB0442" w:rsidP="00FB0442">
                  <w:pPr>
                    <w:pStyle w:val="-"/>
                    <w:numPr>
                      <w:ilvl w:val="0"/>
                      <w:numId w:val="0"/>
                    </w:numPr>
                    <w:spacing w:before="40" w:after="40" w:line="240" w:lineRule="auto"/>
                    <w:ind w:left="34"/>
                    <w:contextualSpacing/>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D06FFB9" w14:textId="77777777" w:rsidR="00FB0442" w:rsidRPr="00A6347C" w:rsidRDefault="00FB0442" w:rsidP="00FB0442">
            <w:pPr>
              <w:pStyle w:val="2"/>
              <w:keepNext/>
              <w:numPr>
                <w:ilvl w:val="6"/>
                <w:numId w:val="52"/>
              </w:numPr>
              <w:spacing w:beforeLines="40" w:before="96" w:line="240" w:lineRule="auto"/>
              <w:contextualSpacing/>
              <w:jc w:val="left"/>
              <w:rPr>
                <w:sz w:val="22"/>
                <w:szCs w:val="22"/>
                <w:lang w:eastAsia="ru-RU"/>
              </w:rPr>
            </w:pPr>
            <w:r w:rsidRPr="00A6347C">
              <w:rPr>
                <w:sz w:val="22"/>
                <w:szCs w:val="22"/>
                <w:lang w:eastAsia="ru-RU"/>
              </w:rPr>
              <w:t>где:</w:t>
            </w:r>
          </w:p>
          <w:p w14:paraId="508D337F" w14:textId="77777777" w:rsidR="00FB0442" w:rsidRPr="00A6347C" w:rsidRDefault="00FB0442" w:rsidP="00FB0442">
            <w:pPr>
              <w:pStyle w:val="2"/>
              <w:numPr>
                <w:ilvl w:val="6"/>
                <w:numId w:val="52"/>
              </w:numPr>
              <w:tabs>
                <w:tab w:val="left" w:pos="742"/>
                <w:tab w:val="left" w:pos="1167"/>
              </w:tabs>
              <w:spacing w:before="0" w:line="240" w:lineRule="auto"/>
              <w:ind w:left="0"/>
              <w:contextualSpacing/>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149B358" w14:textId="53FD806D" w:rsidR="00FB0442" w:rsidRPr="00603871" w:rsidRDefault="00FB0442" w:rsidP="00FB0442">
            <w:pPr>
              <w:numPr>
                <w:ilvl w:val="7"/>
                <w:numId w:val="0"/>
              </w:numPr>
              <w:spacing w:beforeLines="40" w:before="96" w:afterLines="40" w:after="96"/>
              <w:jc w:val="left"/>
              <w:rPr>
                <w:rFonts w:eastAsia="Calibri"/>
                <w:sz w:val="20"/>
                <w:szCs w:val="20"/>
              </w:rPr>
            </w:pPr>
            <w:r w:rsidRPr="00A6347C">
              <w:t>Шкала оценок от 0 до 5 баллов.</w:t>
            </w:r>
          </w:p>
        </w:tc>
      </w:tr>
      <w:tr w:rsidR="00BC3BF4" w:rsidRPr="00603871" w14:paraId="08D3F126" w14:textId="77777777" w:rsidTr="00FB0442">
        <w:tc>
          <w:tcPr>
            <w:tcW w:w="2385" w:type="pct"/>
            <w:gridSpan w:val="4"/>
            <w:shd w:val="clear" w:color="auto" w:fill="auto"/>
          </w:tcPr>
          <w:p w14:paraId="191E50D5" w14:textId="77777777" w:rsidR="00BC3BF4" w:rsidRPr="00603871" w:rsidRDefault="00BC3BF4" w:rsidP="009F54EF">
            <w:pPr>
              <w:numPr>
                <w:ilvl w:val="7"/>
                <w:numId w:val="0"/>
              </w:numPr>
              <w:spacing w:before="0"/>
              <w:jc w:val="left"/>
              <w:rPr>
                <w:rFonts w:eastAsia="Calibri"/>
                <w:sz w:val="20"/>
                <w:szCs w:val="20"/>
              </w:rPr>
            </w:pPr>
            <w:r w:rsidRPr="00603871">
              <w:rPr>
                <w:rFonts w:eastAsia="Calibri"/>
                <w:sz w:val="20"/>
                <w:szCs w:val="20"/>
              </w:rPr>
              <w:t>Итоговая оценка предпочтительности заявки:</w:t>
            </w:r>
          </w:p>
        </w:tc>
        <w:tc>
          <w:tcPr>
            <w:tcW w:w="2615" w:type="pct"/>
            <w:gridSpan w:val="3"/>
            <w:shd w:val="clear" w:color="auto" w:fill="auto"/>
          </w:tcPr>
          <w:p w14:paraId="3B0FB8D2" w14:textId="77777777" w:rsidR="00BC3BF4" w:rsidRPr="00603871" w:rsidRDefault="00BC3BF4" w:rsidP="009F54EF">
            <w:pPr>
              <w:numPr>
                <w:ilvl w:val="6"/>
                <w:numId w:val="0"/>
              </w:numPr>
              <w:spacing w:before="0"/>
              <w:jc w:val="left"/>
              <w:rPr>
                <w:rFonts w:eastAsia="Calibri"/>
                <w:sz w:val="20"/>
                <w:szCs w:val="20"/>
              </w:rPr>
            </w:pPr>
            <w:r w:rsidRPr="00603871">
              <w:rPr>
                <w:rFonts w:eastAsia="Calibri"/>
                <w:sz w:val="20"/>
                <w:szCs w:val="20"/>
              </w:rPr>
              <w:t xml:space="preserve">Расчет итоговой оценки предпочтительности </w:t>
            </w:r>
            <w:proofErr w:type="spellStart"/>
            <w:r w:rsidRPr="00603871">
              <w:rPr>
                <w:rFonts w:eastAsia="Calibri"/>
                <w:i/>
                <w:sz w:val="20"/>
                <w:szCs w:val="20"/>
                <w:lang w:val="en-US"/>
              </w:rPr>
              <w:t>i</w:t>
            </w:r>
            <w:proofErr w:type="spellEnd"/>
            <w:r w:rsidRPr="00603871">
              <w:rPr>
                <w:rFonts w:eastAsia="Calibri"/>
                <w:sz w:val="20"/>
                <w:szCs w:val="20"/>
              </w:rPr>
              <w:t>-ой заявки:</w:t>
            </w:r>
          </w:p>
          <w:p w14:paraId="65322807" w14:textId="77777777" w:rsidR="00BC3BF4" w:rsidRPr="00603871" w:rsidRDefault="00BC3BF4" w:rsidP="009F54EF">
            <w:pPr>
              <w:keepNext/>
              <w:numPr>
                <w:ilvl w:val="6"/>
                <w:numId w:val="0"/>
              </w:numPr>
              <w:spacing w:before="0"/>
              <w:jc w:val="left"/>
              <w:rPr>
                <w:rFonts w:eastAsia="Calibri"/>
                <w:sz w:val="20"/>
                <w:szCs w:val="20"/>
              </w:rPr>
            </w:pPr>
          </w:p>
          <w:p w14:paraId="50368948" w14:textId="77777777" w:rsidR="00BC3BF4" w:rsidRPr="00603871" w:rsidRDefault="00E5299F" w:rsidP="009F54EF">
            <w:pPr>
              <w:keepNext/>
              <w:numPr>
                <w:ilvl w:val="6"/>
                <w:numId w:val="0"/>
              </w:numPr>
              <w:spacing w:beforeLines="40" w:before="96"/>
              <w:jc w:val="left"/>
              <w:rPr>
                <w:rFonts w:eastAsia="Calibri"/>
                <w:sz w:val="20"/>
                <w:szCs w:val="20"/>
              </w:rPr>
            </w:pPr>
            <m:oMathPara>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sz w:val="20"/>
                        <w:szCs w:val="20"/>
                      </w:rPr>
                    </m:ctrlPr>
                  </m:naryPr>
                  <m:sub/>
                  <m:sup/>
                  <m:e>
                    <m:d>
                      <m:dPr>
                        <m:ctrlPr>
                          <w:rPr>
                            <w:rFonts w:ascii="Cambria Math" w:eastAsia="Calibri" w:hAnsi="Cambria Math"/>
                            <w:i/>
                            <w:sz w:val="20"/>
                            <w:szCs w:val="20"/>
                          </w:rPr>
                        </m:ctrlPr>
                      </m:dPr>
                      <m:e>
                        <m:sSub>
                          <m:sSubPr>
                            <m:ctrlPr>
                              <w:rPr>
                                <w:rFonts w:ascii="Cambria Math" w:eastAsia="Calibri" w:hAnsi="Cambria Math"/>
                                <w:i/>
                                <w:sz w:val="20"/>
                                <w:szCs w:val="20"/>
                              </w:rPr>
                            </m:ctrlPr>
                          </m:sSubPr>
                          <m:e>
                            <m:r>
                              <w:rPr>
                                <w:rFonts w:ascii="Cambria Math" w:eastAsia="Calibri" w:hAnsi="Cambria Math"/>
                                <w:sz w:val="20"/>
                                <w:szCs w:val="20"/>
                              </w:rPr>
                              <m:t>Б</m:t>
                            </m:r>
                          </m:e>
                          <m:sub>
                            <m:sSub>
                              <m:sSubPr>
                                <m:ctrlPr>
                                  <w:rPr>
                                    <w:rFonts w:ascii="Cambria Math" w:eastAsia="Calibri" w:hAnsi="Cambria Math"/>
                                    <w:i/>
                                    <w:sz w:val="20"/>
                                    <w:szCs w:val="20"/>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sSub>
                              <m:sSubPr>
                                <m:ctrlPr>
                                  <w:rPr>
                                    <w:rFonts w:ascii="Cambria Math" w:eastAsia="Calibri" w:hAnsi="Cambria Math"/>
                                    <w:i/>
                                    <w:sz w:val="20"/>
                                    <w:szCs w:val="20"/>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573D68D8" w14:textId="77777777" w:rsidR="00BC3BF4" w:rsidRPr="00603871" w:rsidRDefault="00BC3BF4" w:rsidP="009F54EF">
            <w:pPr>
              <w:keepNext/>
              <w:numPr>
                <w:ilvl w:val="6"/>
                <w:numId w:val="0"/>
              </w:numPr>
              <w:spacing w:beforeLines="40" w:before="96"/>
              <w:jc w:val="left"/>
              <w:rPr>
                <w:rFonts w:eastAsia="Calibri"/>
                <w:sz w:val="20"/>
                <w:szCs w:val="20"/>
              </w:rPr>
            </w:pPr>
            <w:r w:rsidRPr="00603871">
              <w:rPr>
                <w:rFonts w:eastAsia="Calibri"/>
                <w:sz w:val="20"/>
                <w:szCs w:val="20"/>
              </w:rPr>
              <w:t>где:</w:t>
            </w:r>
          </w:p>
          <w:p w14:paraId="69EC1091" w14:textId="77777777" w:rsidR="00BC3BF4" w:rsidRPr="00603871" w:rsidRDefault="00BC3BF4" w:rsidP="009F54EF">
            <w:pPr>
              <w:numPr>
                <w:ilvl w:val="6"/>
                <w:numId w:val="0"/>
              </w:numPr>
              <w:tabs>
                <w:tab w:val="left" w:pos="742"/>
                <w:tab w:val="left" w:pos="1167"/>
              </w:tabs>
              <w:spacing w:before="0"/>
              <w:jc w:val="left"/>
              <w:rPr>
                <w:rFonts w:eastAsia="Calibri"/>
                <w:sz w:val="20"/>
                <w:szCs w:val="20"/>
              </w:rPr>
            </w:pPr>
            <w:r w:rsidRPr="00603871">
              <w:rPr>
                <w:rFonts w:eastAsia="Calibri"/>
                <w:sz w:val="20"/>
                <w:szCs w:val="20"/>
              </w:rPr>
              <w:t>Б</w:t>
            </w:r>
            <w:r w:rsidRPr="00603871">
              <w:rPr>
                <w:rFonts w:eastAsia="Calibri"/>
                <w:sz w:val="20"/>
                <w:szCs w:val="20"/>
                <w:vertAlign w:val="subscript"/>
              </w:rPr>
              <w:t>ИТОГ</w:t>
            </w:r>
            <w:r w:rsidRPr="00603871">
              <w:rPr>
                <w:rFonts w:eastAsia="Calibri"/>
                <w:sz w:val="20"/>
                <w:szCs w:val="20"/>
              </w:rPr>
              <w:tab/>
              <w:t>–</w:t>
            </w:r>
            <w:r w:rsidRPr="00603871">
              <w:rPr>
                <w:rFonts w:eastAsia="Calibri"/>
                <w:sz w:val="20"/>
                <w:szCs w:val="20"/>
              </w:rPr>
              <w:tab/>
              <w:t>рассчитанная итоговая оценка предпочтительности в баллах;</w:t>
            </w:r>
          </w:p>
          <w:p w14:paraId="20446C4F" w14:textId="77777777" w:rsidR="00BC3BF4" w:rsidRPr="00603871" w:rsidRDefault="00BC3BF4" w:rsidP="009F54EF">
            <w:pPr>
              <w:numPr>
                <w:ilvl w:val="6"/>
                <w:numId w:val="0"/>
              </w:numPr>
              <w:tabs>
                <w:tab w:val="left" w:pos="742"/>
                <w:tab w:val="left" w:pos="1167"/>
              </w:tabs>
              <w:spacing w:before="0"/>
              <w:jc w:val="left"/>
              <w:rPr>
                <w:rFonts w:eastAsia="Calibri"/>
                <w:sz w:val="20"/>
                <w:szCs w:val="20"/>
              </w:rPr>
            </w:pPr>
            <w:r w:rsidRPr="00603871">
              <w:rPr>
                <w:rFonts w:eastAsia="Calibri"/>
                <w:sz w:val="20"/>
                <w:szCs w:val="20"/>
              </w:rPr>
              <w:t>Б</w:t>
            </w:r>
            <w:r w:rsidRPr="00603871">
              <w:rPr>
                <w:rFonts w:eastAsia="Calibri"/>
                <w:sz w:val="20"/>
                <w:szCs w:val="20"/>
                <w:vertAlign w:val="subscript"/>
              </w:rPr>
              <w:t>1 уровень k</w:t>
            </w:r>
            <w:r w:rsidRPr="00603871">
              <w:rPr>
                <w:rFonts w:eastAsia="Calibri"/>
                <w:sz w:val="20"/>
                <w:szCs w:val="20"/>
              </w:rPr>
              <w:tab/>
              <w:t>–</w:t>
            </w:r>
            <w:r w:rsidRPr="00603871">
              <w:rPr>
                <w:rFonts w:eastAsia="Calibri"/>
                <w:sz w:val="20"/>
                <w:szCs w:val="20"/>
              </w:rPr>
              <w:tab/>
              <w:t>оценка предпочтительности по k-тому критерию оценки первого уровня в баллах;</w:t>
            </w:r>
          </w:p>
          <w:p w14:paraId="7BFBE02C" w14:textId="77777777" w:rsidR="00BC3BF4" w:rsidRPr="00603871" w:rsidRDefault="00BC3BF4" w:rsidP="009F54EF">
            <w:pPr>
              <w:numPr>
                <w:ilvl w:val="6"/>
                <w:numId w:val="0"/>
              </w:numPr>
              <w:tabs>
                <w:tab w:val="left" w:pos="742"/>
                <w:tab w:val="left" w:pos="1167"/>
              </w:tabs>
              <w:spacing w:before="0"/>
              <w:jc w:val="left"/>
              <w:rPr>
                <w:rFonts w:eastAsia="Calibri"/>
                <w:sz w:val="20"/>
                <w:szCs w:val="20"/>
              </w:rPr>
            </w:pPr>
            <w:r w:rsidRPr="00603871">
              <w:rPr>
                <w:rFonts w:eastAsia="Calibri"/>
                <w:sz w:val="20"/>
                <w:szCs w:val="20"/>
              </w:rPr>
              <w:lastRenderedPageBreak/>
              <w:t>В</w:t>
            </w:r>
            <w:r w:rsidRPr="00603871">
              <w:rPr>
                <w:rFonts w:eastAsia="Calibri"/>
                <w:sz w:val="20"/>
                <w:szCs w:val="20"/>
                <w:vertAlign w:val="subscript"/>
              </w:rPr>
              <w:t>1 уровень k</w:t>
            </w:r>
            <w:r w:rsidRPr="00603871">
              <w:rPr>
                <w:rFonts w:eastAsia="Calibri"/>
                <w:sz w:val="20"/>
                <w:szCs w:val="20"/>
              </w:rPr>
              <w:tab/>
              <w:t>–</w:t>
            </w:r>
            <w:r w:rsidRPr="00603871">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526334AA" w14:textId="05D89BB2" w:rsidR="005C1327" w:rsidRDefault="005C1327" w:rsidP="001D5723">
      <w:pPr>
        <w:rPr>
          <w:i/>
          <w:shd w:val="clear" w:color="auto" w:fill="FFFF99"/>
        </w:rPr>
      </w:pPr>
    </w:p>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7777777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18"/>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1" w:name="_Toc517129783"/>
      <w:bookmarkStart w:id="1522" w:name="_Ref422206377"/>
      <w:bookmarkStart w:id="1523" w:name="_Toc422224713"/>
      <w:bookmarkStart w:id="1524" w:name="_Toc72347368"/>
      <w:bookmarkEnd w:id="1521"/>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2"/>
      <w:bookmarkEnd w:id="1523"/>
      <w:bookmarkEnd w:id="1524"/>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5" w:name="_Toc422224714"/>
      <w:bookmarkStart w:id="1526" w:name="_Toc514805495"/>
      <w:bookmarkStart w:id="1527" w:name="_Toc514814140"/>
      <w:bookmarkStart w:id="1528" w:name="_Toc72347369"/>
      <w:r w:rsidRPr="002D1E64">
        <w:rPr>
          <w:sz w:val="28"/>
          <w:szCs w:val="28"/>
        </w:rPr>
        <w:t>Пояснения</w:t>
      </w:r>
      <w:r w:rsidRPr="00BA04C6">
        <w:rPr>
          <w:sz w:val="28"/>
        </w:rPr>
        <w:t xml:space="preserve"> к Методике </w:t>
      </w:r>
      <w:bookmarkEnd w:id="1525"/>
      <w:r w:rsidR="007526B3" w:rsidRPr="00BA04C6">
        <w:rPr>
          <w:sz w:val="28"/>
        </w:rPr>
        <w:t xml:space="preserve">проверки </w:t>
      </w:r>
      <w:proofErr w:type="spellStart"/>
      <w:r w:rsidR="007526B3" w:rsidRPr="00BA04C6">
        <w:rPr>
          <w:sz w:val="28"/>
        </w:rPr>
        <w:t>ДРиФС</w:t>
      </w:r>
      <w:bookmarkEnd w:id="1526"/>
      <w:bookmarkEnd w:id="1527"/>
      <w:bookmarkEnd w:id="1528"/>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777777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44BDA" w:rsidRPr="00A44BDA">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29" w:name="_Ref514724977"/>
      <w:bookmarkStart w:id="1530" w:name="_Ref468792734"/>
      <w:bookmarkStart w:id="1531"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29"/>
      <w:bookmarkEnd w:id="1530"/>
      <w:bookmarkEnd w:id="1531"/>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2"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2"/>
    <w:p w14:paraId="3EA5A860" w14:textId="5F3769B0"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3" w:name="_Ref71042210"/>
      <w:bookmarkStart w:id="1534" w:name="_Toc72347371"/>
      <w:bookmarkStart w:id="1535"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3"/>
      <w:bookmarkEnd w:id="1534"/>
    </w:p>
    <w:p w14:paraId="5538E4B4" w14:textId="77777777" w:rsidR="00C77576" w:rsidRPr="00B522DC" w:rsidRDefault="00C77576" w:rsidP="002D1E64">
      <w:pPr>
        <w:pStyle w:val="20"/>
        <w:tabs>
          <w:tab w:val="clear" w:pos="2694"/>
          <w:tab w:val="num" w:pos="1134"/>
        </w:tabs>
        <w:ind w:left="1134"/>
        <w:rPr>
          <w:sz w:val="28"/>
        </w:rPr>
      </w:pPr>
      <w:bookmarkStart w:id="1536" w:name="_Toc72347372"/>
      <w:r w:rsidRPr="002D1E64">
        <w:rPr>
          <w:sz w:val="28"/>
          <w:szCs w:val="28"/>
        </w:rPr>
        <w:t>Пояснения</w:t>
      </w:r>
      <w:r w:rsidRPr="00B522DC">
        <w:rPr>
          <w:sz w:val="28"/>
        </w:rPr>
        <w:t xml:space="preserve"> к Обоснованию НМЦ</w:t>
      </w:r>
      <w:bookmarkEnd w:id="1536"/>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5"/>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B040" w14:textId="77777777" w:rsidR="00E5299F" w:rsidRDefault="00E5299F">
      <w:r>
        <w:separator/>
      </w:r>
    </w:p>
  </w:endnote>
  <w:endnote w:type="continuationSeparator" w:id="0">
    <w:p w14:paraId="0EF820C1" w14:textId="77777777" w:rsidR="00E5299F" w:rsidRDefault="00E5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B647B08" w:rsidR="009F54EF" w:rsidRDefault="009F54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093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0933">
      <w:rPr>
        <w:i/>
        <w:noProof/>
        <w:sz w:val="24"/>
        <w:szCs w:val="24"/>
      </w:rPr>
      <w:t>129</w:t>
    </w:r>
    <w:r w:rsidRPr="00B54ABF">
      <w:rPr>
        <w:i/>
        <w:sz w:val="24"/>
        <w:szCs w:val="24"/>
      </w:rPr>
      <w:fldChar w:fldCharType="end"/>
    </w:r>
  </w:p>
  <w:p w14:paraId="6E9E665A" w14:textId="77777777" w:rsidR="009F54EF" w:rsidRDefault="009F54EF">
    <w:pPr>
      <w:pStyle w:val="a8"/>
    </w:pPr>
  </w:p>
  <w:p w14:paraId="4DC96AE7" w14:textId="77777777" w:rsidR="009F54EF" w:rsidRDefault="009F54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F54EF" w:rsidRPr="00B54ABF" w:rsidRDefault="009F54EF" w:rsidP="00B54ABF">
    <w:pPr>
      <w:tabs>
        <w:tab w:val="right" w:pos="10260"/>
      </w:tabs>
      <w:rPr>
        <w:i/>
        <w:sz w:val="24"/>
        <w:szCs w:val="24"/>
      </w:rPr>
    </w:pPr>
    <w:r>
      <w:rPr>
        <w:sz w:val="20"/>
      </w:rPr>
      <w:tab/>
    </w:r>
  </w:p>
  <w:p w14:paraId="12E8DB84" w14:textId="77777777" w:rsidR="009F54EF" w:rsidRPr="00B54ABF" w:rsidRDefault="009F54EF" w:rsidP="00B54ABF">
    <w:pPr>
      <w:tabs>
        <w:tab w:val="right" w:pos="10260"/>
      </w:tabs>
      <w:rPr>
        <w:i/>
        <w:sz w:val="24"/>
        <w:szCs w:val="24"/>
      </w:rPr>
    </w:pPr>
  </w:p>
  <w:p w14:paraId="0A3A03EA" w14:textId="103B1683" w:rsidR="009F54EF" w:rsidRDefault="009F54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093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0933">
      <w:rPr>
        <w:i/>
        <w:noProof/>
        <w:sz w:val="24"/>
        <w:szCs w:val="24"/>
      </w:rPr>
      <w:t>129</w:t>
    </w:r>
    <w:r w:rsidRPr="00B54ABF">
      <w:rPr>
        <w:i/>
        <w:sz w:val="24"/>
        <w:szCs w:val="24"/>
      </w:rPr>
      <w:fldChar w:fldCharType="end"/>
    </w:r>
  </w:p>
  <w:p w14:paraId="6EB4DAE2" w14:textId="77777777" w:rsidR="009F54EF" w:rsidRDefault="009F54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9C28B27" w:rsidR="009F54EF" w:rsidRDefault="009F54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0933">
      <w:rPr>
        <w:i/>
        <w:noProof/>
        <w:sz w:val="24"/>
        <w:szCs w:val="24"/>
      </w:rPr>
      <w:t>124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0933">
      <w:rPr>
        <w:i/>
        <w:noProof/>
        <w:sz w:val="24"/>
        <w:szCs w:val="24"/>
      </w:rPr>
      <w:t>129</w:t>
    </w:r>
    <w:r w:rsidRPr="00B54ABF">
      <w:rPr>
        <w:i/>
        <w:sz w:val="24"/>
        <w:szCs w:val="24"/>
      </w:rPr>
      <w:fldChar w:fldCharType="end"/>
    </w:r>
  </w:p>
  <w:p w14:paraId="6805A324" w14:textId="77777777" w:rsidR="009F54EF" w:rsidRDefault="009F54EF">
    <w:pPr>
      <w:pStyle w:val="a8"/>
    </w:pPr>
  </w:p>
  <w:p w14:paraId="3B507BC4" w14:textId="77777777" w:rsidR="009F54EF" w:rsidRDefault="009F54E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F54EF" w:rsidRPr="00B54ABF" w:rsidRDefault="009F54EF" w:rsidP="00B54ABF">
    <w:pPr>
      <w:tabs>
        <w:tab w:val="right" w:pos="10260"/>
      </w:tabs>
      <w:rPr>
        <w:i/>
        <w:sz w:val="24"/>
        <w:szCs w:val="24"/>
      </w:rPr>
    </w:pPr>
    <w:r>
      <w:rPr>
        <w:sz w:val="20"/>
      </w:rPr>
      <w:tab/>
    </w:r>
  </w:p>
  <w:p w14:paraId="4F418D70" w14:textId="77777777" w:rsidR="009F54EF" w:rsidRPr="00B54ABF" w:rsidRDefault="009F54EF" w:rsidP="00B54ABF">
    <w:pPr>
      <w:tabs>
        <w:tab w:val="right" w:pos="10260"/>
      </w:tabs>
      <w:rPr>
        <w:i/>
        <w:sz w:val="24"/>
        <w:szCs w:val="24"/>
      </w:rPr>
    </w:pPr>
  </w:p>
  <w:p w14:paraId="20DBEDA9" w14:textId="4FEAA3F4" w:rsidR="009F54EF" w:rsidRDefault="009F54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0933">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0933">
      <w:rPr>
        <w:i/>
        <w:noProof/>
        <w:sz w:val="24"/>
        <w:szCs w:val="24"/>
      </w:rPr>
      <w:t>129</w:t>
    </w:r>
    <w:r w:rsidRPr="00B54ABF">
      <w:rPr>
        <w:i/>
        <w:sz w:val="24"/>
        <w:szCs w:val="24"/>
      </w:rPr>
      <w:fldChar w:fldCharType="end"/>
    </w:r>
  </w:p>
  <w:p w14:paraId="30393C6B" w14:textId="77777777" w:rsidR="009F54EF" w:rsidRDefault="009F54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EC333" w14:textId="77777777" w:rsidR="00E5299F" w:rsidRDefault="00E5299F">
      <w:r>
        <w:separator/>
      </w:r>
    </w:p>
  </w:footnote>
  <w:footnote w:type="continuationSeparator" w:id="0">
    <w:p w14:paraId="0CF18183" w14:textId="77777777" w:rsidR="00E5299F" w:rsidRDefault="00E5299F">
      <w:r>
        <w:continuationSeparator/>
      </w:r>
    </w:p>
  </w:footnote>
  <w:footnote w:id="1">
    <w:p w14:paraId="09917037" w14:textId="77777777" w:rsidR="009F54EF" w:rsidRDefault="009F54E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9F54EF" w:rsidRDefault="009F54EF"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7777777" w:rsidR="009F54EF" w:rsidRDefault="009F54E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4CAAB862" w14:textId="7FA90C0E" w:rsidR="009F54EF" w:rsidRPr="004E2DC5" w:rsidRDefault="009F54E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9F54EF" w:rsidRPr="004E2DC5" w:rsidRDefault="009F54EF" w:rsidP="00F9574D">
      <w:pPr>
        <w:pStyle w:val="af"/>
      </w:pPr>
      <w:r w:rsidRPr="004E2DC5">
        <w:rPr>
          <w:rStyle w:val="aa"/>
        </w:rPr>
        <w:footnoteRef/>
      </w:r>
      <w:r w:rsidRPr="004E2DC5">
        <w:t xml:space="preserve"> </w:t>
      </w:r>
      <w:bookmarkStart w:id="624" w:name="_Hlk71374586"/>
      <w:r w:rsidRPr="004E2DC5">
        <w:t xml:space="preserve">В отношении ценового предложения: </w:t>
      </w:r>
      <w:bookmarkEnd w:id="62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4042337" w:rsidR="009F54EF" w:rsidRDefault="009F54E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9F54EF" w:rsidRDefault="009F54EF">
      <w:pPr>
        <w:pStyle w:val="af"/>
      </w:pPr>
      <w:r>
        <w:rPr>
          <w:rStyle w:val="aa"/>
        </w:rPr>
        <w:footnoteRef/>
      </w:r>
      <w:r>
        <w:t xml:space="preserve"> Опись составляется отдельно для каждой части заявки.</w:t>
      </w:r>
    </w:p>
  </w:footnote>
  <w:footnote w:id="8">
    <w:p w14:paraId="0108DD36" w14:textId="77777777" w:rsidR="009F54EF" w:rsidRDefault="009F54E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23FDE06" w:rsidR="009F54EF" w:rsidRDefault="009F54E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9F54EF" w:rsidRDefault="009F54EF" w:rsidP="00A84E37">
      <w:pPr>
        <w:pStyle w:val="af"/>
      </w:pPr>
      <w:r>
        <w:rPr>
          <w:rStyle w:val="aa"/>
        </w:rPr>
        <w:footnoteRef/>
      </w:r>
      <w:r>
        <w:t xml:space="preserve"> В случае если Участник применяет упрощенную систему налогообложения </w:t>
      </w:r>
      <w:bookmarkStart w:id="103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38"/>
      <w:r>
        <w:t>, то в данной графе необходимо указать: «НДС не облагается».</w:t>
      </w:r>
    </w:p>
  </w:footnote>
  <w:footnote w:id="11">
    <w:p w14:paraId="28D1D16D" w14:textId="77777777" w:rsidR="009F54EF" w:rsidRDefault="009F54EF"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9F54EF" w:rsidRDefault="009F54EF"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77777777" w:rsidR="009F54EF" w:rsidRDefault="009F54E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9F54EF" w:rsidRDefault="009F54E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9F54EF" w:rsidRDefault="009F54E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9F54EF" w:rsidRDefault="009F54E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9F54EF" w:rsidRDefault="009F54E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9F54EF" w:rsidRDefault="009F54E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9F54EF" w:rsidRDefault="009F54E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9F54EF" w:rsidRDefault="009F54E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9F54EF" w:rsidRDefault="009F54E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9F54EF" w:rsidRDefault="009F54E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9F54EF" w:rsidRDefault="009F54E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9F54EF" w:rsidRDefault="009F54E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9F54EF" w:rsidRDefault="009F54E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9F54EF" w:rsidRDefault="009F54E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9F54EF" w:rsidRDefault="009F54E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9F54EF" w:rsidRDefault="009F54E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9F54EF" w:rsidRDefault="009F54E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9F54EF" w:rsidRDefault="009F54E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9F54EF" w:rsidRDefault="009F54E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9F54EF" w:rsidRDefault="009F54E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9F54EF" w:rsidRDefault="009F54E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9F54EF" w:rsidRPr="004521F7" w:rsidRDefault="009F54E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9F54EF" w:rsidRDefault="009F54E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9F54EF" w:rsidRDefault="009F54EF">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4547A3EA" w:rsidR="009F54EF" w:rsidRDefault="009F54E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2"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4"/>
  </w:num>
  <w:num w:numId="6">
    <w:abstractNumId w:val="38"/>
  </w:num>
  <w:num w:numId="7">
    <w:abstractNumId w:val="19"/>
  </w:num>
  <w:num w:numId="8">
    <w:abstractNumId w:val="10"/>
  </w:num>
  <w:num w:numId="9">
    <w:abstractNumId w:val="1"/>
  </w:num>
  <w:num w:numId="10">
    <w:abstractNumId w:val="48"/>
  </w:num>
  <w:num w:numId="11">
    <w:abstractNumId w:val="46"/>
  </w:num>
  <w:num w:numId="12">
    <w:abstractNumId w:val="29"/>
  </w:num>
  <w:num w:numId="13">
    <w:abstractNumId w:val="40"/>
  </w:num>
  <w:num w:numId="14">
    <w:abstractNumId w:val="44"/>
  </w:num>
  <w:num w:numId="15">
    <w:abstractNumId w:val="31"/>
  </w:num>
  <w:num w:numId="16">
    <w:abstractNumId w:val="30"/>
  </w:num>
  <w:num w:numId="17">
    <w:abstractNumId w:val="35"/>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5"/>
  </w:num>
  <w:num w:numId="23">
    <w:abstractNumId w:val="14"/>
  </w:num>
  <w:num w:numId="24">
    <w:abstractNumId w:val="18"/>
  </w:num>
  <w:num w:numId="25">
    <w:abstractNumId w:val="47"/>
  </w:num>
  <w:num w:numId="26">
    <w:abstractNumId w:val="45"/>
  </w:num>
  <w:num w:numId="27">
    <w:abstractNumId w:val="33"/>
  </w:num>
  <w:num w:numId="28">
    <w:abstractNumId w:val="23"/>
  </w:num>
  <w:num w:numId="29">
    <w:abstractNumId w:val="6"/>
  </w:num>
  <w:num w:numId="30">
    <w:abstractNumId w:val="16"/>
  </w:num>
  <w:num w:numId="31">
    <w:abstractNumId w:val="42"/>
  </w:num>
  <w:num w:numId="32">
    <w:abstractNumId w:val="26"/>
  </w:num>
  <w:num w:numId="33">
    <w:abstractNumId w:val="49"/>
  </w:num>
  <w:num w:numId="34">
    <w:abstractNumId w:val="13"/>
  </w:num>
  <w:num w:numId="35">
    <w:abstractNumId w:val="7"/>
  </w:num>
  <w:num w:numId="36">
    <w:abstractNumId w:val="11"/>
  </w:num>
  <w:num w:numId="37">
    <w:abstractNumId w:val="3"/>
  </w:num>
  <w:num w:numId="38">
    <w:abstractNumId w:val="36"/>
  </w:num>
  <w:num w:numId="39">
    <w:abstractNumId w:val="27"/>
  </w:num>
  <w:num w:numId="40">
    <w:abstractNumId w:val="25"/>
  </w:num>
  <w:num w:numId="41">
    <w:abstractNumId w:val="2"/>
  </w:num>
  <w:num w:numId="42">
    <w:abstractNumId w:val="41"/>
  </w:num>
  <w:num w:numId="43">
    <w:abstractNumId w:val="12"/>
  </w:num>
  <w:num w:numId="44">
    <w:abstractNumId w:val="22"/>
  </w:num>
  <w:num w:numId="45">
    <w:abstractNumId w:val="21"/>
  </w:num>
  <w:num w:numId="46">
    <w:abstractNumId w:val="9"/>
  </w:num>
  <w:num w:numId="47">
    <w:abstractNumId w:val="0"/>
  </w:num>
  <w:num w:numId="48">
    <w:abstractNumId w:val="17"/>
  </w:num>
  <w:num w:numId="49">
    <w:abstractNumId w:val="43"/>
  </w:num>
  <w:num w:numId="50">
    <w:abstractNumId w:val="24"/>
  </w:num>
  <w:num w:numId="51">
    <w:abstractNumId w:val="32"/>
  </w:num>
  <w:num w:numId="52">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27CEB"/>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47AD4"/>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921"/>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5FA5"/>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2AB3"/>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0FE1"/>
    <w:rsid w:val="003513E1"/>
    <w:rsid w:val="00351493"/>
    <w:rsid w:val="00351B63"/>
    <w:rsid w:val="00351C9F"/>
    <w:rsid w:val="00352268"/>
    <w:rsid w:val="003524E9"/>
    <w:rsid w:val="00353941"/>
    <w:rsid w:val="00354412"/>
    <w:rsid w:val="003550B5"/>
    <w:rsid w:val="003557C0"/>
    <w:rsid w:val="00355B4D"/>
    <w:rsid w:val="00355B9F"/>
    <w:rsid w:val="00356365"/>
    <w:rsid w:val="00356808"/>
    <w:rsid w:val="00356868"/>
    <w:rsid w:val="003575EC"/>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D0C"/>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280"/>
    <w:rsid w:val="00472580"/>
    <w:rsid w:val="004729EF"/>
    <w:rsid w:val="00473087"/>
    <w:rsid w:val="00473295"/>
    <w:rsid w:val="00473C7A"/>
    <w:rsid w:val="004745E0"/>
    <w:rsid w:val="00474973"/>
    <w:rsid w:val="0047517D"/>
    <w:rsid w:val="00475719"/>
    <w:rsid w:val="00475774"/>
    <w:rsid w:val="00475801"/>
    <w:rsid w:val="00475E16"/>
    <w:rsid w:val="0047616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0ACD"/>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0B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01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56D"/>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2F5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28"/>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5F2"/>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798"/>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21A"/>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B"/>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4AC0"/>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0AC"/>
    <w:rsid w:val="007F59B4"/>
    <w:rsid w:val="007F5CCC"/>
    <w:rsid w:val="007F61E4"/>
    <w:rsid w:val="007F64E9"/>
    <w:rsid w:val="007F6664"/>
    <w:rsid w:val="007F6787"/>
    <w:rsid w:val="007F737A"/>
    <w:rsid w:val="007F798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25B9"/>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70"/>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5D6"/>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AD2"/>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67E"/>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4EF"/>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933"/>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BF4"/>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1FC8"/>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9C3"/>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290"/>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99F"/>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C16"/>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4C72"/>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631E"/>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C99"/>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42"/>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BC3BF4"/>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4"/>
    <w:link w:val="-"/>
    <w:locked/>
    <w:rsid w:val="00BC3BF4"/>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ignatova-ta@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app/EtpDocList/page"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natova-ta@drs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F428-C861-4BFD-A598-8D594881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129</Pages>
  <Words>35728</Words>
  <Characters>203654</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238905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47</cp:revision>
  <cp:lastPrinted>2017-12-27T16:39:00Z</cp:lastPrinted>
  <dcterms:created xsi:type="dcterms:W3CDTF">2021-06-06T10:50:00Z</dcterms:created>
  <dcterms:modified xsi:type="dcterms:W3CDTF">2022-02-17T06:24:00Z</dcterms:modified>
</cp:coreProperties>
</file>