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60F" w:rsidRDefault="0085060F" w:rsidP="0085060F">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565072" w:rsidRDefault="00565072" w:rsidP="0085060F">
      <w:pPr>
        <w:spacing w:before="360" w:after="120"/>
        <w:ind w:left="425"/>
        <w:jc w:val="center"/>
        <w:rPr>
          <w:rFonts w:ascii="Times New Roman" w:eastAsia="Calibri" w:hAnsi="Times New Roman"/>
          <w:b/>
          <w:caps/>
          <w:noProof w:val="0"/>
          <w:szCs w:val="24"/>
        </w:rPr>
      </w:pPr>
    </w:p>
    <w:p w:rsidR="0085060F" w:rsidRPr="00565072" w:rsidRDefault="0085060F" w:rsidP="00565072">
      <w:pPr>
        <w:numPr>
          <w:ilvl w:val="0"/>
          <w:numId w:val="1"/>
        </w:numPr>
        <w:spacing w:before="120" w:after="120" w:line="360" w:lineRule="exact"/>
        <w:ind w:left="0" w:firstLine="0"/>
        <w:jc w:val="both"/>
        <w:rPr>
          <w:rFonts w:ascii="Times New Roman" w:eastAsia="Calibri" w:hAnsi="Times New Roman"/>
          <w:b/>
          <w:noProof w:val="0"/>
          <w:sz w:val="26"/>
          <w:szCs w:val="26"/>
        </w:rPr>
      </w:pPr>
      <w:r w:rsidRPr="00565072">
        <w:rPr>
          <w:rFonts w:ascii="Times New Roman" w:eastAsia="Calibri" w:hAnsi="Times New Roman"/>
          <w:b/>
          <w:noProof w:val="0"/>
          <w:sz w:val="26"/>
          <w:szCs w:val="26"/>
        </w:rPr>
        <w:t>Общая информация</w:t>
      </w:r>
      <w:r w:rsidR="00565072" w:rsidRPr="00565072">
        <w:rPr>
          <w:rFonts w:ascii="Times New Roman" w:eastAsia="Calibri" w:hAnsi="Times New Roman"/>
          <w:b/>
          <w:noProof w:val="0"/>
          <w:sz w:val="26"/>
          <w:szCs w:val="26"/>
        </w:rPr>
        <w:t>:</w:t>
      </w:r>
    </w:p>
    <w:tbl>
      <w:tblPr>
        <w:tblStyle w:val="1"/>
        <w:tblW w:w="9531" w:type="dxa"/>
        <w:tblLook w:val="04A0" w:firstRow="1" w:lastRow="0" w:firstColumn="1" w:lastColumn="0" w:noHBand="0" w:noVBand="1"/>
      </w:tblPr>
      <w:tblGrid>
        <w:gridCol w:w="588"/>
        <w:gridCol w:w="3505"/>
        <w:gridCol w:w="5438"/>
      </w:tblGrid>
      <w:tr w:rsidR="0085060F" w:rsidRPr="00565072" w:rsidTr="00565072">
        <w:tc>
          <w:tcPr>
            <w:tcW w:w="588"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 п/п</w:t>
            </w:r>
          </w:p>
        </w:tc>
        <w:tc>
          <w:tcPr>
            <w:tcW w:w="3505"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Наименование</w:t>
            </w:r>
          </w:p>
        </w:tc>
        <w:tc>
          <w:tcPr>
            <w:tcW w:w="5438"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Информация по лоту</w:t>
            </w:r>
          </w:p>
        </w:tc>
      </w:tr>
      <w:tr w:rsidR="0085060F" w:rsidRPr="00565072" w:rsidTr="00565072">
        <w:trPr>
          <w:trHeight w:val="1379"/>
        </w:trPr>
        <w:tc>
          <w:tcPr>
            <w:tcW w:w="588" w:type="dxa"/>
            <w:vAlign w:val="center"/>
          </w:tcPr>
          <w:p w:rsidR="0085060F" w:rsidRPr="00565072" w:rsidRDefault="0085060F" w:rsidP="0085060F">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85060F" w:rsidRPr="00565072" w:rsidRDefault="0085060F" w:rsidP="0085060F">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Наименование лота</w:t>
            </w:r>
          </w:p>
        </w:tc>
        <w:tc>
          <w:tcPr>
            <w:tcW w:w="5438" w:type="dxa"/>
            <w:vAlign w:val="center"/>
          </w:tcPr>
          <w:p w:rsidR="0085060F" w:rsidRPr="00565072" w:rsidRDefault="00E13652" w:rsidP="0085060F">
            <w:pPr>
              <w:jc w:val="left"/>
              <w:rPr>
                <w:rFonts w:ascii="Times New Roman" w:eastAsia="Times New Roman" w:hAnsi="Times New Roman"/>
                <w:noProof w:val="0"/>
                <w:snapToGrid w:val="0"/>
                <w:sz w:val="26"/>
                <w:szCs w:val="26"/>
                <w:shd w:val="clear" w:color="auto" w:fill="FFFF99"/>
                <w:lang w:eastAsia="ru-RU"/>
              </w:rPr>
            </w:pPr>
            <w:r w:rsidRPr="00E13652">
              <w:rPr>
                <w:rFonts w:ascii="Times New Roman" w:hAnsi="Times New Roman"/>
                <w:bCs/>
                <w:spacing w:val="-4"/>
                <w:sz w:val="26"/>
                <w:szCs w:val="26"/>
              </w:rPr>
              <w:t>Реконструкция ТП (в том числе ПИР)  п. Николаевка</w:t>
            </w:r>
            <w:bookmarkStart w:id="0" w:name="_GoBack"/>
            <w:bookmarkEnd w:id="0"/>
            <w:r w:rsidRPr="00E13652">
              <w:rPr>
                <w:rFonts w:ascii="Times New Roman" w:hAnsi="Times New Roman"/>
                <w:bCs/>
                <w:spacing w:val="-4"/>
                <w:sz w:val="26"/>
                <w:szCs w:val="26"/>
              </w:rPr>
              <w:t>»</w:t>
            </w:r>
          </w:p>
        </w:tc>
      </w:tr>
      <w:tr w:rsidR="0085060F" w:rsidRPr="00565072" w:rsidTr="00565072">
        <w:trPr>
          <w:trHeight w:val="627"/>
        </w:trPr>
        <w:tc>
          <w:tcPr>
            <w:tcW w:w="588" w:type="dxa"/>
            <w:vAlign w:val="center"/>
          </w:tcPr>
          <w:p w:rsidR="0085060F" w:rsidRPr="00565072" w:rsidRDefault="0085060F" w:rsidP="0085060F">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85060F" w:rsidRPr="00565072" w:rsidRDefault="0085060F" w:rsidP="0085060F">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Номер лота</w:t>
            </w:r>
          </w:p>
        </w:tc>
        <w:tc>
          <w:tcPr>
            <w:tcW w:w="5438" w:type="dxa"/>
            <w:vAlign w:val="center"/>
          </w:tcPr>
          <w:p w:rsidR="0085060F" w:rsidRPr="00565072" w:rsidRDefault="00E13652" w:rsidP="0085060F">
            <w:pPr>
              <w:spacing w:after="60"/>
              <w:jc w:val="left"/>
              <w:rPr>
                <w:rFonts w:ascii="Times New Roman" w:eastAsia="Times New Roman" w:hAnsi="Times New Roman"/>
                <w:noProof w:val="0"/>
                <w:snapToGrid w:val="0"/>
                <w:sz w:val="26"/>
                <w:szCs w:val="26"/>
                <w:shd w:val="clear" w:color="auto" w:fill="FFFF99"/>
                <w:lang w:eastAsia="ru-RU"/>
              </w:rPr>
            </w:pPr>
            <w:r w:rsidRPr="00E13652">
              <w:rPr>
                <w:rFonts w:ascii="Times New Roman" w:hAnsi="Times New Roman"/>
                <w:bCs/>
                <w:iCs/>
                <w:sz w:val="26"/>
                <w:szCs w:val="26"/>
              </w:rPr>
              <w:t>18901-ТПИР ОБСЛ-2022-ДРСК</w:t>
            </w:r>
          </w:p>
        </w:tc>
      </w:tr>
      <w:tr w:rsidR="0004644D" w:rsidRPr="00565072" w:rsidTr="00565072">
        <w:trPr>
          <w:trHeight w:val="565"/>
        </w:trPr>
        <w:tc>
          <w:tcPr>
            <w:tcW w:w="588" w:type="dxa"/>
            <w:vAlign w:val="center"/>
          </w:tcPr>
          <w:p w:rsidR="0004644D" w:rsidRPr="00565072" w:rsidRDefault="0004644D" w:rsidP="0004644D">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04644D" w:rsidRPr="00565072" w:rsidRDefault="0004644D" w:rsidP="0004644D">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НМЦ лота</w:t>
            </w:r>
          </w:p>
        </w:tc>
        <w:tc>
          <w:tcPr>
            <w:tcW w:w="5438" w:type="dxa"/>
            <w:vAlign w:val="center"/>
          </w:tcPr>
          <w:p w:rsidR="0004644D" w:rsidRPr="00565072" w:rsidRDefault="002E7FBB" w:rsidP="0004644D">
            <w:pPr>
              <w:spacing w:after="60"/>
              <w:jc w:val="left"/>
              <w:rPr>
                <w:rFonts w:ascii="Times New Roman" w:eastAsia="Times New Roman" w:hAnsi="Times New Roman"/>
                <w:noProof w:val="0"/>
                <w:snapToGrid w:val="0"/>
                <w:sz w:val="26"/>
                <w:szCs w:val="26"/>
                <w:shd w:val="clear" w:color="auto" w:fill="FFFF99"/>
                <w:lang w:eastAsia="ru-RU"/>
              </w:rPr>
            </w:pPr>
            <w:r w:rsidRPr="002E7FBB">
              <w:rPr>
                <w:rFonts w:ascii="Times New Roman" w:hAnsi="Times New Roman"/>
                <w:bCs/>
                <w:iCs/>
                <w:sz w:val="26"/>
                <w:szCs w:val="26"/>
              </w:rPr>
              <w:t>2 404 020</w:t>
            </w:r>
            <w:r>
              <w:rPr>
                <w:i/>
                <w:sz w:val="22"/>
                <w:szCs w:val="22"/>
              </w:rPr>
              <w:t xml:space="preserve"> </w:t>
            </w:r>
            <w:r w:rsidR="0004644D" w:rsidRPr="00565072">
              <w:rPr>
                <w:rFonts w:ascii="Times New Roman" w:hAnsi="Times New Roman"/>
                <w:bCs/>
                <w:iCs/>
                <w:sz w:val="26"/>
                <w:szCs w:val="26"/>
              </w:rPr>
              <w:t>руб. без учёта НДС</w:t>
            </w:r>
          </w:p>
        </w:tc>
      </w:tr>
    </w:tbl>
    <w:p w:rsidR="00565072" w:rsidRPr="00565072" w:rsidRDefault="00565072" w:rsidP="0085060F">
      <w:pPr>
        <w:spacing w:before="120" w:line="360" w:lineRule="exact"/>
        <w:jc w:val="both"/>
        <w:rPr>
          <w:rFonts w:ascii="Times New Roman" w:eastAsia="Calibri" w:hAnsi="Times New Roman"/>
          <w:i/>
          <w:noProof w:val="0"/>
          <w:sz w:val="26"/>
          <w:szCs w:val="26"/>
          <w:highlight w:val="yellow"/>
        </w:rPr>
      </w:pPr>
    </w:p>
    <w:p w:rsidR="00565072" w:rsidRPr="00565072" w:rsidRDefault="0085060F" w:rsidP="00565072">
      <w:pPr>
        <w:numPr>
          <w:ilvl w:val="0"/>
          <w:numId w:val="1"/>
        </w:numPr>
        <w:spacing w:before="120" w:after="120" w:line="360" w:lineRule="exact"/>
        <w:ind w:left="0" w:firstLine="0"/>
        <w:jc w:val="both"/>
        <w:rPr>
          <w:rFonts w:ascii="Times New Roman" w:eastAsia="Calibri" w:hAnsi="Times New Roman"/>
          <w:b/>
          <w:noProof w:val="0"/>
          <w:sz w:val="26"/>
          <w:szCs w:val="26"/>
        </w:rPr>
      </w:pPr>
      <w:r w:rsidRPr="00565072">
        <w:rPr>
          <w:rFonts w:ascii="Times New Roman" w:eastAsia="Calibri" w:hAnsi="Times New Roman"/>
          <w:b/>
          <w:noProof w:val="0"/>
          <w:sz w:val="26"/>
          <w:szCs w:val="26"/>
        </w:rPr>
        <w:t>Использованный метод (методы) расчета НМЦ / цены единицы товара, работы, услуги:</w:t>
      </w:r>
      <w:r w:rsidR="00565072" w:rsidRPr="00565072">
        <w:rPr>
          <w:rFonts w:ascii="Times New Roman" w:eastAsia="Calibri" w:hAnsi="Times New Roman"/>
          <w:b/>
          <w:noProof w:val="0"/>
          <w:sz w:val="26"/>
          <w:szCs w:val="26"/>
        </w:rPr>
        <w:t xml:space="preserve"> </w:t>
      </w:r>
    </w:p>
    <w:p w:rsidR="00565072" w:rsidRPr="00565072" w:rsidRDefault="00565072" w:rsidP="00565072">
      <w:pPr>
        <w:pStyle w:val="aa"/>
        <w:numPr>
          <w:ilvl w:val="1"/>
          <w:numId w:val="1"/>
        </w:numPr>
        <w:tabs>
          <w:tab w:val="left" w:pos="993"/>
        </w:tabs>
        <w:spacing w:before="240" w:after="240" w:line="276" w:lineRule="auto"/>
        <w:ind w:left="0" w:firstLine="0"/>
        <w:jc w:val="both"/>
        <w:rPr>
          <w:rFonts w:ascii="Times New Roman" w:eastAsia="Calibri" w:hAnsi="Times New Roman"/>
          <w:b/>
          <w:noProof w:val="0"/>
          <w:sz w:val="26"/>
          <w:szCs w:val="26"/>
        </w:rPr>
      </w:pPr>
      <w:r w:rsidRPr="00565072">
        <w:rPr>
          <w:rFonts w:ascii="Times New Roman" w:eastAsia="Calibri" w:hAnsi="Times New Roman"/>
          <w:noProof w:val="0"/>
          <w:sz w:val="26"/>
          <w:szCs w:val="26"/>
        </w:rPr>
        <w:t>Для расчета НМЦ / цены единицы товара, работы, услуги использовался</w:t>
      </w:r>
      <w:r w:rsidR="0057620F" w:rsidRPr="0057620F">
        <w:rPr>
          <w:rFonts w:ascii="Times New Roman" w:eastAsia="Calibri" w:hAnsi="Times New Roman"/>
          <w:noProof w:val="0"/>
          <w:sz w:val="26"/>
          <w:szCs w:val="26"/>
        </w:rPr>
        <w:t>:</w:t>
      </w:r>
      <w:r w:rsidR="0057620F">
        <w:rPr>
          <w:rFonts w:ascii="Times New Roman" w:eastAsia="Calibri" w:hAnsi="Times New Roman"/>
          <w:noProof w:val="0"/>
          <w:sz w:val="26"/>
          <w:szCs w:val="26"/>
        </w:rPr>
        <w:t xml:space="preserve"> </w:t>
      </w:r>
      <w:r w:rsidR="0057620F" w:rsidRPr="0057620F">
        <w:rPr>
          <w:rFonts w:ascii="Times New Roman" w:eastAsia="Calibri" w:hAnsi="Times New Roman"/>
          <w:noProof w:val="0"/>
          <w:sz w:val="26"/>
          <w:szCs w:val="26"/>
        </w:rPr>
        <w:t>базисно-индексный метод</w:t>
      </w:r>
      <w:r w:rsidRPr="0057620F">
        <w:rPr>
          <w:rFonts w:ascii="Times New Roman" w:eastAsia="Calibri" w:hAnsi="Times New Roman"/>
          <w:noProof w:val="0"/>
          <w:sz w:val="26"/>
          <w:szCs w:val="26"/>
        </w:rPr>
        <w:t>.</w:t>
      </w:r>
    </w:p>
    <w:p w:rsidR="00565072" w:rsidRPr="00565072" w:rsidRDefault="00565072" w:rsidP="00565072">
      <w:pPr>
        <w:pStyle w:val="aa"/>
        <w:tabs>
          <w:tab w:val="left" w:pos="426"/>
        </w:tabs>
        <w:spacing w:before="240" w:after="240" w:line="276" w:lineRule="auto"/>
        <w:ind w:left="0"/>
        <w:jc w:val="both"/>
        <w:rPr>
          <w:rFonts w:ascii="Times New Roman" w:eastAsia="Calibri" w:hAnsi="Times New Roman"/>
          <w:b/>
          <w:noProof w:val="0"/>
          <w:sz w:val="26"/>
          <w:szCs w:val="26"/>
        </w:rPr>
      </w:pPr>
    </w:p>
    <w:p w:rsidR="0057620F" w:rsidRPr="0057620F" w:rsidRDefault="0085060F" w:rsidP="006E32EB">
      <w:pPr>
        <w:pStyle w:val="aa"/>
        <w:numPr>
          <w:ilvl w:val="1"/>
          <w:numId w:val="1"/>
        </w:numPr>
        <w:tabs>
          <w:tab w:val="left" w:pos="993"/>
        </w:tabs>
        <w:spacing w:before="120" w:after="120" w:line="276" w:lineRule="auto"/>
        <w:ind w:left="0" w:firstLine="0"/>
        <w:jc w:val="both"/>
        <w:rPr>
          <w:rFonts w:ascii="Times New Roman" w:eastAsia="Calibri" w:hAnsi="Times New Roman"/>
          <w:b/>
          <w:noProof w:val="0"/>
          <w:sz w:val="26"/>
          <w:szCs w:val="26"/>
        </w:rPr>
      </w:pPr>
      <w:r w:rsidRPr="0057620F">
        <w:rPr>
          <w:rFonts w:ascii="Times New Roman" w:eastAsia="Calibri" w:hAnsi="Times New Roman"/>
          <w:noProof w:val="0"/>
          <w:sz w:val="26"/>
          <w:szCs w:val="26"/>
        </w:rPr>
        <w:t xml:space="preserve">Обоснование расчета НМЦ: </w:t>
      </w:r>
      <w:r w:rsidR="0057620F" w:rsidRPr="0057620F">
        <w:rPr>
          <w:rFonts w:ascii="Times New Roman" w:eastAsia="Times New Roman" w:hAnsi="Times New Roman"/>
          <w:iCs/>
          <w:noProof w:val="0"/>
          <w:color w:val="000000"/>
          <w:sz w:val="26"/>
          <w:szCs w:val="26"/>
          <w:lang w:eastAsia="ru-RU"/>
        </w:rPr>
        <w:t>Сводный сметный расчёт</w:t>
      </w:r>
      <w:r w:rsidR="0057620F">
        <w:rPr>
          <w:rFonts w:ascii="Times New Roman" w:eastAsia="Times New Roman" w:hAnsi="Times New Roman"/>
          <w:iCs/>
          <w:noProof w:val="0"/>
          <w:color w:val="000000"/>
          <w:sz w:val="26"/>
          <w:szCs w:val="26"/>
          <w:lang w:eastAsia="ru-RU"/>
        </w:rPr>
        <w:t>.</w:t>
      </w:r>
    </w:p>
    <w:p w:rsidR="0027385D" w:rsidRDefault="0027385D" w:rsidP="00E5541E">
      <w:pPr>
        <w:jc w:val="center"/>
        <w:rPr>
          <w:rFonts w:ascii="Times New Roman" w:eastAsia="Times New Roman" w:hAnsi="Times New Roman"/>
          <w:b/>
          <w:bCs/>
          <w:noProof w:val="0"/>
          <w:color w:val="000000"/>
          <w:sz w:val="26"/>
          <w:szCs w:val="26"/>
          <w:lang w:eastAsia="ru-RU"/>
        </w:rPr>
      </w:pPr>
    </w:p>
    <w:p w:rsidR="00917B4E" w:rsidRDefault="00917B4E" w:rsidP="00917B4E">
      <w:pPr>
        <w:rPr>
          <w:rFonts w:ascii="Times New Roman" w:eastAsia="Times New Roman" w:hAnsi="Times New Roman"/>
          <w:b/>
          <w:bCs/>
          <w:noProof w:val="0"/>
          <w:color w:val="000000"/>
          <w:sz w:val="26"/>
          <w:szCs w:val="26"/>
          <w:lang w:eastAsia="ru-RU"/>
        </w:rPr>
        <w:sectPr w:rsidR="00917B4E" w:rsidSect="00565072">
          <w:headerReference w:type="even" r:id="rId8"/>
          <w:headerReference w:type="default" r:id="rId9"/>
          <w:pgSz w:w="11906" w:h="16838"/>
          <w:pgMar w:top="822" w:right="709" w:bottom="1134" w:left="1418" w:header="964" w:footer="709" w:gutter="0"/>
          <w:cols w:space="708"/>
          <w:titlePg/>
          <w:docGrid w:linePitch="326"/>
        </w:sectPr>
      </w:pPr>
    </w:p>
    <w:p w:rsidR="00917B4E" w:rsidRDefault="00917B4E" w:rsidP="00986C63">
      <w:pPr>
        <w:contextualSpacing/>
        <w:jc w:val="both"/>
        <w:rPr>
          <w:rFonts w:asciiTheme="minorHAnsi" w:eastAsiaTheme="minorHAnsi" w:hAnsiTheme="minorHAnsi" w:cstheme="minorBidi"/>
          <w:noProof w:val="0"/>
          <w:sz w:val="22"/>
          <w:szCs w:val="22"/>
        </w:rPr>
      </w:pPr>
      <w:r>
        <w:lastRenderedPageBreak/>
        <w:fldChar w:fldCharType="begin"/>
      </w:r>
      <w:r>
        <w:instrText xml:space="preserve"> LINK </w:instrText>
      </w:r>
      <w:r w:rsidR="002E7FBB">
        <w:instrText xml:space="preserve">Excel.Sheet.12 "C:\\Users\\rodchenko_ns\\Documents\\Общие документы\\_ИПР 2022\\Реконструкция ТП (в т.ч. ПИР)  п. Николаевка\\На закупку доки\\Сводный сметный расчет.xlsx" "Сводный сметный расчет!R1C1:R7C8" </w:instrText>
      </w:r>
      <w:r>
        <w:instrText xml:space="preserve">\a \f 4 \h </w:instrText>
      </w:r>
      <w:r>
        <w:fldChar w:fldCharType="separate"/>
      </w:r>
    </w:p>
    <w:tbl>
      <w:tblPr>
        <w:tblW w:w="14882" w:type="dxa"/>
        <w:tblLook w:val="04A0" w:firstRow="1" w:lastRow="0" w:firstColumn="1" w:lastColumn="0" w:noHBand="0" w:noVBand="1"/>
      </w:tblPr>
      <w:tblGrid>
        <w:gridCol w:w="398"/>
        <w:gridCol w:w="1523"/>
        <w:gridCol w:w="4042"/>
        <w:gridCol w:w="4721"/>
        <w:gridCol w:w="1027"/>
        <w:gridCol w:w="1072"/>
        <w:gridCol w:w="997"/>
        <w:gridCol w:w="1102"/>
      </w:tblGrid>
      <w:tr w:rsidR="00917B4E" w:rsidRPr="00917B4E" w:rsidTr="00494D2B">
        <w:trPr>
          <w:trHeight w:val="255"/>
        </w:trPr>
        <w:tc>
          <w:tcPr>
            <w:tcW w:w="398" w:type="dxa"/>
            <w:tcBorders>
              <w:top w:val="nil"/>
              <w:left w:val="nil"/>
              <w:bottom w:val="nil"/>
              <w:right w:val="nil"/>
            </w:tcBorders>
            <w:shd w:val="clear" w:color="auto" w:fill="auto"/>
            <w:noWrap/>
            <w:hideMark/>
          </w:tcPr>
          <w:p w:rsidR="00917B4E" w:rsidRPr="00917B4E" w:rsidRDefault="00917B4E" w:rsidP="00917B4E">
            <w:pPr>
              <w:rPr>
                <w:rFonts w:ascii="Times New Roman" w:eastAsia="Times New Roman" w:hAnsi="Times New Roman"/>
                <w:noProof w:val="0"/>
                <w:szCs w:val="24"/>
                <w:lang w:eastAsia="ru-RU"/>
              </w:rPr>
            </w:pPr>
          </w:p>
        </w:tc>
        <w:tc>
          <w:tcPr>
            <w:tcW w:w="1523"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10862" w:type="dxa"/>
            <w:gridSpan w:val="4"/>
            <w:vMerge w:val="restart"/>
            <w:tcBorders>
              <w:top w:val="nil"/>
              <w:left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r w:rsidRPr="00917B4E">
              <w:rPr>
                <w:rFonts w:ascii="Arial" w:eastAsia="Times New Roman" w:hAnsi="Arial" w:cs="Arial"/>
                <w:b/>
                <w:bCs/>
                <w:noProof w:val="0"/>
                <w:sz w:val="20"/>
                <w:lang w:eastAsia="ru-RU"/>
              </w:rPr>
              <w:t>СВОДНЫЙ СМЕТНЫЙ РАСЧЕТ СТОИМОСТИ СТРОИТЕЛЬСТВА</w:t>
            </w:r>
          </w:p>
        </w:tc>
        <w:tc>
          <w:tcPr>
            <w:tcW w:w="997" w:type="dxa"/>
            <w:tcBorders>
              <w:top w:val="nil"/>
              <w:left w:val="nil"/>
              <w:bottom w:val="nil"/>
              <w:right w:val="nil"/>
            </w:tcBorders>
            <w:shd w:val="clear" w:color="auto" w:fill="auto"/>
            <w:noWrap/>
            <w:vAlign w:val="center"/>
            <w:hideMark/>
          </w:tcPr>
          <w:p w:rsidR="00917B4E" w:rsidRPr="00917B4E" w:rsidRDefault="00917B4E" w:rsidP="00917B4E">
            <w:pPr>
              <w:jc w:val="right"/>
              <w:rPr>
                <w:rFonts w:ascii="Times New Roman" w:eastAsia="Times New Roman" w:hAnsi="Times New Roman"/>
                <w:noProof w:val="0"/>
                <w:sz w:val="20"/>
                <w:lang w:eastAsia="ru-RU"/>
              </w:rPr>
            </w:pPr>
          </w:p>
        </w:tc>
        <w:tc>
          <w:tcPr>
            <w:tcW w:w="1102"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r>
      <w:tr w:rsidR="00917B4E" w:rsidRPr="00917B4E" w:rsidTr="00494D2B">
        <w:trPr>
          <w:trHeight w:val="255"/>
        </w:trPr>
        <w:tc>
          <w:tcPr>
            <w:tcW w:w="398"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1523"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10862" w:type="dxa"/>
            <w:gridSpan w:val="4"/>
            <w:vMerge/>
            <w:tcBorders>
              <w:left w:val="nil"/>
              <w:bottom w:val="nil"/>
              <w:right w:val="nil"/>
            </w:tcBorders>
            <w:shd w:val="clear" w:color="auto" w:fill="auto"/>
            <w:noWrap/>
            <w:hideMark/>
          </w:tcPr>
          <w:p w:rsidR="00917B4E" w:rsidRPr="00917B4E" w:rsidRDefault="00917B4E" w:rsidP="00917B4E">
            <w:pPr>
              <w:jc w:val="right"/>
              <w:rPr>
                <w:rFonts w:ascii="Times New Roman" w:eastAsia="Times New Roman" w:hAnsi="Times New Roman"/>
                <w:noProof w:val="0"/>
                <w:sz w:val="20"/>
                <w:lang w:eastAsia="ru-RU"/>
              </w:rPr>
            </w:pPr>
          </w:p>
        </w:tc>
        <w:tc>
          <w:tcPr>
            <w:tcW w:w="997"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c>
          <w:tcPr>
            <w:tcW w:w="1102"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r>
      <w:tr w:rsidR="00917B4E" w:rsidRPr="00917B4E" w:rsidTr="00917B4E">
        <w:trPr>
          <w:trHeight w:val="255"/>
        </w:trPr>
        <w:tc>
          <w:tcPr>
            <w:tcW w:w="398"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1523"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4042" w:type="dxa"/>
            <w:tcBorders>
              <w:top w:val="nil"/>
              <w:left w:val="nil"/>
              <w:bottom w:val="nil"/>
              <w:right w:val="nil"/>
            </w:tcBorders>
            <w:shd w:val="clear" w:color="auto" w:fill="auto"/>
            <w:noWrap/>
            <w:hideMark/>
          </w:tcPr>
          <w:p w:rsidR="00917B4E" w:rsidRPr="00917B4E" w:rsidRDefault="00917B4E" w:rsidP="00917B4E">
            <w:pPr>
              <w:rPr>
                <w:rFonts w:ascii="Times New Roman" w:eastAsia="Times New Roman" w:hAnsi="Times New Roman"/>
                <w:noProof w:val="0"/>
                <w:sz w:val="20"/>
                <w:lang w:eastAsia="ru-RU"/>
              </w:rPr>
            </w:pPr>
          </w:p>
        </w:tc>
        <w:tc>
          <w:tcPr>
            <w:tcW w:w="4721" w:type="dxa"/>
            <w:tcBorders>
              <w:top w:val="nil"/>
              <w:left w:val="nil"/>
              <w:bottom w:val="nil"/>
              <w:right w:val="nil"/>
            </w:tcBorders>
            <w:shd w:val="clear" w:color="auto" w:fill="auto"/>
            <w:noWrap/>
            <w:vAlign w:val="center"/>
            <w:hideMark/>
          </w:tcPr>
          <w:p w:rsidR="00917B4E" w:rsidRPr="00917B4E" w:rsidRDefault="00917B4E" w:rsidP="00917B4E">
            <w:pPr>
              <w:rPr>
                <w:rFonts w:ascii="Times New Roman" w:eastAsia="Times New Roman" w:hAnsi="Times New Roman"/>
                <w:noProof w:val="0"/>
                <w:sz w:val="20"/>
                <w:lang w:eastAsia="ru-RU"/>
              </w:rPr>
            </w:pPr>
          </w:p>
        </w:tc>
        <w:tc>
          <w:tcPr>
            <w:tcW w:w="1027" w:type="dxa"/>
            <w:tcBorders>
              <w:top w:val="nil"/>
              <w:left w:val="nil"/>
              <w:bottom w:val="nil"/>
              <w:right w:val="nil"/>
            </w:tcBorders>
            <w:shd w:val="clear" w:color="auto" w:fill="auto"/>
            <w:noWrap/>
            <w:hideMark/>
          </w:tcPr>
          <w:p w:rsidR="00917B4E" w:rsidRPr="00917B4E" w:rsidRDefault="00917B4E" w:rsidP="00917B4E">
            <w:pPr>
              <w:jc w:val="right"/>
              <w:rPr>
                <w:rFonts w:ascii="Times New Roman" w:eastAsia="Times New Roman" w:hAnsi="Times New Roman"/>
                <w:noProof w:val="0"/>
                <w:sz w:val="20"/>
                <w:lang w:eastAsia="ru-RU"/>
              </w:rPr>
            </w:pPr>
          </w:p>
        </w:tc>
        <w:tc>
          <w:tcPr>
            <w:tcW w:w="1072" w:type="dxa"/>
            <w:tcBorders>
              <w:top w:val="nil"/>
              <w:left w:val="nil"/>
              <w:bottom w:val="nil"/>
              <w:right w:val="nil"/>
            </w:tcBorders>
            <w:shd w:val="clear" w:color="auto" w:fill="auto"/>
            <w:noWrap/>
            <w:vAlign w:val="center"/>
            <w:hideMark/>
          </w:tcPr>
          <w:p w:rsidR="00917B4E" w:rsidRPr="00917B4E" w:rsidRDefault="00917B4E" w:rsidP="00917B4E">
            <w:pPr>
              <w:jc w:val="right"/>
              <w:rPr>
                <w:rFonts w:ascii="Times New Roman" w:eastAsia="Times New Roman" w:hAnsi="Times New Roman"/>
                <w:noProof w:val="0"/>
                <w:sz w:val="20"/>
                <w:lang w:eastAsia="ru-RU"/>
              </w:rPr>
            </w:pPr>
          </w:p>
        </w:tc>
        <w:tc>
          <w:tcPr>
            <w:tcW w:w="997"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c>
          <w:tcPr>
            <w:tcW w:w="1102"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r>
      <w:tr w:rsidR="00917B4E" w:rsidRPr="00917B4E" w:rsidTr="00917B4E">
        <w:trPr>
          <w:trHeight w:val="255"/>
        </w:trPr>
        <w:tc>
          <w:tcPr>
            <w:tcW w:w="398"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1523"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11859" w:type="dxa"/>
            <w:gridSpan w:val="5"/>
            <w:tcBorders>
              <w:top w:val="nil"/>
              <w:left w:val="nil"/>
              <w:bottom w:val="single" w:sz="4" w:space="0" w:color="auto"/>
              <w:right w:val="nil"/>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Реконструкция ТП (в том числе ПИР)  п. Николаевка»</w:t>
            </w:r>
          </w:p>
        </w:tc>
        <w:tc>
          <w:tcPr>
            <w:tcW w:w="1102" w:type="dxa"/>
            <w:tcBorders>
              <w:top w:val="nil"/>
              <w:left w:val="nil"/>
              <w:bottom w:val="nil"/>
              <w:right w:val="nil"/>
            </w:tcBorders>
            <w:shd w:val="clear" w:color="auto" w:fill="auto"/>
            <w:noWrap/>
            <w:vAlign w:val="center"/>
            <w:hideMark/>
          </w:tcPr>
          <w:p w:rsidR="00917B4E" w:rsidRPr="00917B4E" w:rsidRDefault="00917B4E" w:rsidP="00917B4E">
            <w:pPr>
              <w:rPr>
                <w:rFonts w:ascii="Arial" w:eastAsia="Times New Roman" w:hAnsi="Arial" w:cs="Arial"/>
                <w:noProof w:val="0"/>
                <w:sz w:val="20"/>
                <w:lang w:eastAsia="ru-RU"/>
              </w:rPr>
            </w:pPr>
          </w:p>
        </w:tc>
      </w:tr>
      <w:tr w:rsidR="00917B4E" w:rsidRPr="00917B4E" w:rsidTr="00917B4E">
        <w:trPr>
          <w:trHeight w:val="255"/>
        </w:trPr>
        <w:tc>
          <w:tcPr>
            <w:tcW w:w="398"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1523"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4042" w:type="dxa"/>
            <w:tcBorders>
              <w:top w:val="nil"/>
              <w:left w:val="nil"/>
              <w:bottom w:val="nil"/>
              <w:right w:val="nil"/>
            </w:tcBorders>
            <w:shd w:val="clear" w:color="auto" w:fill="auto"/>
            <w:noWrap/>
            <w:hideMark/>
          </w:tcPr>
          <w:p w:rsidR="00917B4E" w:rsidRPr="00917B4E" w:rsidRDefault="00917B4E" w:rsidP="00917B4E">
            <w:pPr>
              <w:rPr>
                <w:rFonts w:ascii="Times New Roman" w:eastAsia="Times New Roman" w:hAnsi="Times New Roman"/>
                <w:noProof w:val="0"/>
                <w:sz w:val="20"/>
                <w:lang w:eastAsia="ru-RU"/>
              </w:rPr>
            </w:pPr>
          </w:p>
        </w:tc>
        <w:tc>
          <w:tcPr>
            <w:tcW w:w="4721"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Arial" w:eastAsia="Times New Roman" w:hAnsi="Arial" w:cs="Arial"/>
                <w:i/>
                <w:iCs/>
                <w:noProof w:val="0"/>
                <w:sz w:val="18"/>
                <w:szCs w:val="18"/>
                <w:lang w:eastAsia="ru-RU"/>
              </w:rPr>
            </w:pPr>
            <w:r w:rsidRPr="00917B4E">
              <w:rPr>
                <w:rFonts w:ascii="Arial" w:eastAsia="Times New Roman" w:hAnsi="Arial" w:cs="Arial"/>
                <w:i/>
                <w:iCs/>
                <w:noProof w:val="0"/>
                <w:sz w:val="18"/>
                <w:szCs w:val="18"/>
                <w:lang w:eastAsia="ru-RU"/>
              </w:rPr>
              <w:t>(наименование стройки)</w:t>
            </w:r>
          </w:p>
        </w:tc>
        <w:tc>
          <w:tcPr>
            <w:tcW w:w="1027" w:type="dxa"/>
            <w:tcBorders>
              <w:top w:val="nil"/>
              <w:left w:val="nil"/>
              <w:bottom w:val="nil"/>
              <w:right w:val="nil"/>
            </w:tcBorders>
            <w:shd w:val="clear" w:color="auto" w:fill="auto"/>
            <w:noWrap/>
            <w:hideMark/>
          </w:tcPr>
          <w:p w:rsidR="00917B4E" w:rsidRPr="00917B4E" w:rsidRDefault="00917B4E" w:rsidP="00917B4E">
            <w:pPr>
              <w:jc w:val="center"/>
              <w:rPr>
                <w:rFonts w:ascii="Arial" w:eastAsia="Times New Roman" w:hAnsi="Arial" w:cs="Arial"/>
                <w:i/>
                <w:iCs/>
                <w:noProof w:val="0"/>
                <w:sz w:val="18"/>
                <w:szCs w:val="18"/>
                <w:lang w:eastAsia="ru-RU"/>
              </w:rPr>
            </w:pPr>
          </w:p>
        </w:tc>
        <w:tc>
          <w:tcPr>
            <w:tcW w:w="1072" w:type="dxa"/>
            <w:tcBorders>
              <w:top w:val="nil"/>
              <w:left w:val="nil"/>
              <w:bottom w:val="nil"/>
              <w:right w:val="nil"/>
            </w:tcBorders>
            <w:shd w:val="clear" w:color="auto" w:fill="auto"/>
            <w:noWrap/>
            <w:vAlign w:val="center"/>
            <w:hideMark/>
          </w:tcPr>
          <w:p w:rsidR="00917B4E" w:rsidRPr="00917B4E" w:rsidRDefault="00917B4E" w:rsidP="00917B4E">
            <w:pPr>
              <w:jc w:val="right"/>
              <w:rPr>
                <w:rFonts w:ascii="Times New Roman" w:eastAsia="Times New Roman" w:hAnsi="Times New Roman"/>
                <w:noProof w:val="0"/>
                <w:sz w:val="20"/>
                <w:lang w:eastAsia="ru-RU"/>
              </w:rPr>
            </w:pPr>
          </w:p>
        </w:tc>
        <w:tc>
          <w:tcPr>
            <w:tcW w:w="997"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c>
          <w:tcPr>
            <w:tcW w:w="1102"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r>
      <w:tr w:rsidR="00917B4E" w:rsidRPr="00917B4E" w:rsidTr="00917B4E">
        <w:trPr>
          <w:trHeight w:val="255"/>
        </w:trPr>
        <w:tc>
          <w:tcPr>
            <w:tcW w:w="398" w:type="dxa"/>
            <w:tcBorders>
              <w:top w:val="nil"/>
              <w:left w:val="nil"/>
              <w:bottom w:val="nil"/>
              <w:right w:val="nil"/>
            </w:tcBorders>
            <w:shd w:val="clear" w:color="auto" w:fill="auto"/>
            <w:noWrap/>
            <w:hideMark/>
          </w:tcPr>
          <w:p w:rsidR="00917B4E" w:rsidRPr="00917B4E" w:rsidRDefault="00917B4E" w:rsidP="00917B4E">
            <w:pPr>
              <w:jc w:val="center"/>
              <w:rPr>
                <w:rFonts w:ascii="Times New Roman" w:eastAsia="Times New Roman" w:hAnsi="Times New Roman"/>
                <w:noProof w:val="0"/>
                <w:sz w:val="20"/>
                <w:lang w:eastAsia="ru-RU"/>
              </w:rPr>
            </w:pPr>
          </w:p>
        </w:tc>
        <w:tc>
          <w:tcPr>
            <w:tcW w:w="5565" w:type="dxa"/>
            <w:gridSpan w:val="2"/>
            <w:tcBorders>
              <w:top w:val="nil"/>
              <w:left w:val="nil"/>
              <w:bottom w:val="nil"/>
              <w:right w:val="nil"/>
            </w:tcBorders>
            <w:shd w:val="clear" w:color="auto" w:fill="auto"/>
            <w:noWrap/>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Составлена в прогнозном уровне цен на 2022 год</w:t>
            </w:r>
          </w:p>
        </w:tc>
        <w:tc>
          <w:tcPr>
            <w:tcW w:w="4721" w:type="dxa"/>
            <w:tcBorders>
              <w:top w:val="nil"/>
              <w:left w:val="nil"/>
              <w:bottom w:val="nil"/>
              <w:right w:val="nil"/>
            </w:tcBorders>
            <w:shd w:val="clear" w:color="auto" w:fill="auto"/>
            <w:noWrap/>
            <w:vAlign w:val="center"/>
            <w:hideMark/>
          </w:tcPr>
          <w:p w:rsidR="00917B4E" w:rsidRPr="00917B4E" w:rsidRDefault="00917B4E" w:rsidP="00917B4E">
            <w:pPr>
              <w:rPr>
                <w:rFonts w:ascii="Arial" w:eastAsia="Times New Roman" w:hAnsi="Arial" w:cs="Arial"/>
                <w:noProof w:val="0"/>
                <w:sz w:val="20"/>
                <w:lang w:eastAsia="ru-RU"/>
              </w:rPr>
            </w:pPr>
          </w:p>
        </w:tc>
        <w:tc>
          <w:tcPr>
            <w:tcW w:w="1027" w:type="dxa"/>
            <w:tcBorders>
              <w:top w:val="nil"/>
              <w:left w:val="nil"/>
              <w:bottom w:val="nil"/>
              <w:right w:val="nil"/>
            </w:tcBorders>
            <w:shd w:val="clear" w:color="auto" w:fill="auto"/>
            <w:noWrap/>
            <w:vAlign w:val="center"/>
            <w:hideMark/>
          </w:tcPr>
          <w:p w:rsidR="00917B4E" w:rsidRPr="00917B4E" w:rsidRDefault="00917B4E" w:rsidP="00917B4E">
            <w:pPr>
              <w:jc w:val="right"/>
              <w:rPr>
                <w:rFonts w:ascii="Times New Roman" w:eastAsia="Times New Roman" w:hAnsi="Times New Roman"/>
                <w:noProof w:val="0"/>
                <w:sz w:val="20"/>
                <w:lang w:eastAsia="ru-RU"/>
              </w:rPr>
            </w:pPr>
          </w:p>
        </w:tc>
        <w:tc>
          <w:tcPr>
            <w:tcW w:w="1072"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c>
          <w:tcPr>
            <w:tcW w:w="997"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c>
          <w:tcPr>
            <w:tcW w:w="1102" w:type="dxa"/>
            <w:tcBorders>
              <w:top w:val="nil"/>
              <w:left w:val="nil"/>
              <w:bottom w:val="nil"/>
              <w:right w:val="nil"/>
            </w:tcBorders>
            <w:shd w:val="clear" w:color="auto" w:fill="auto"/>
            <w:noWrap/>
            <w:vAlign w:val="center"/>
            <w:hideMark/>
          </w:tcPr>
          <w:p w:rsidR="00917B4E" w:rsidRPr="00917B4E" w:rsidRDefault="00917B4E" w:rsidP="00917B4E">
            <w:pPr>
              <w:jc w:val="center"/>
              <w:rPr>
                <w:rFonts w:ascii="Times New Roman" w:eastAsia="Times New Roman" w:hAnsi="Times New Roman"/>
                <w:noProof w:val="0"/>
                <w:sz w:val="20"/>
                <w:lang w:eastAsia="ru-RU"/>
              </w:rPr>
            </w:pPr>
          </w:p>
        </w:tc>
      </w:tr>
    </w:tbl>
    <w:p w:rsidR="00917B4E" w:rsidRDefault="00917B4E" w:rsidP="00986C63">
      <w:pPr>
        <w:contextualSpacing/>
        <w:jc w:val="both"/>
        <w:rPr>
          <w:rFonts w:ascii="Times New Roman" w:eastAsia="Calibri" w:hAnsi="Times New Roman"/>
          <w:noProof w:val="0"/>
          <w:sz w:val="26"/>
          <w:szCs w:val="26"/>
        </w:rPr>
      </w:pPr>
      <w:r>
        <w:rPr>
          <w:rFonts w:ascii="Times New Roman" w:eastAsia="Calibri" w:hAnsi="Times New Roman"/>
          <w:noProof w:val="0"/>
          <w:sz w:val="26"/>
          <w:szCs w:val="26"/>
        </w:rPr>
        <w:fldChar w:fldCharType="end"/>
      </w:r>
    </w:p>
    <w:tbl>
      <w:tblPr>
        <w:tblW w:w="14860" w:type="dxa"/>
        <w:tblLook w:val="04A0" w:firstRow="1" w:lastRow="0" w:firstColumn="1" w:lastColumn="0" w:noHBand="0" w:noVBand="1"/>
      </w:tblPr>
      <w:tblGrid>
        <w:gridCol w:w="515"/>
        <w:gridCol w:w="2073"/>
        <w:gridCol w:w="5282"/>
        <w:gridCol w:w="1358"/>
        <w:gridCol w:w="1338"/>
        <w:gridCol w:w="1570"/>
        <w:gridCol w:w="1299"/>
        <w:gridCol w:w="1437"/>
      </w:tblGrid>
      <w:tr w:rsidR="00917B4E" w:rsidRPr="00917B4E" w:rsidTr="00917B4E">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пп</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Номера сметных расчетов и смет</w:t>
            </w:r>
          </w:p>
        </w:tc>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Наименование глав, объектов, работ и затрат</w:t>
            </w:r>
          </w:p>
        </w:tc>
        <w:tc>
          <w:tcPr>
            <w:tcW w:w="5480" w:type="dxa"/>
            <w:gridSpan w:val="4"/>
            <w:tcBorders>
              <w:top w:val="single" w:sz="4" w:space="0" w:color="auto"/>
              <w:left w:val="nil"/>
              <w:bottom w:val="single" w:sz="4" w:space="0" w:color="auto"/>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Сметная стоимость, руб.</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Общая сметная стоимость, руб.</w:t>
            </w:r>
          </w:p>
        </w:tc>
      </w:tr>
      <w:tr w:rsidR="00917B4E" w:rsidRPr="00917B4E" w:rsidTr="00917B4E">
        <w:trPr>
          <w:trHeight w:val="453"/>
        </w:trPr>
        <w:tc>
          <w:tcPr>
            <w:tcW w:w="52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538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строитель-</w:t>
            </w:r>
            <w:r w:rsidRPr="00917B4E">
              <w:rPr>
                <w:rFonts w:ascii="Arial" w:eastAsia="Times New Roman" w:hAnsi="Arial" w:cs="Arial"/>
                <w:noProof w:val="0"/>
                <w:sz w:val="20"/>
                <w:lang w:eastAsia="ru-RU"/>
              </w:rPr>
              <w:br/>
              <w:t>ных работ</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монтажных работ</w:t>
            </w:r>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оборудования, мебели, инвентаря</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прочих</w:t>
            </w: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r>
      <w:tr w:rsidR="00917B4E" w:rsidRPr="00917B4E" w:rsidTr="00917B4E">
        <w:trPr>
          <w:trHeight w:val="453"/>
        </w:trPr>
        <w:tc>
          <w:tcPr>
            <w:tcW w:w="52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538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380" w:type="dxa"/>
            <w:vMerge/>
            <w:tcBorders>
              <w:top w:val="nil"/>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360" w:type="dxa"/>
            <w:vMerge/>
            <w:tcBorders>
              <w:top w:val="nil"/>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420" w:type="dxa"/>
            <w:vMerge/>
            <w:tcBorders>
              <w:top w:val="nil"/>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r>
      <w:tr w:rsidR="00917B4E" w:rsidRPr="00917B4E" w:rsidTr="00917B4E">
        <w:trPr>
          <w:trHeight w:val="453"/>
        </w:trPr>
        <w:tc>
          <w:tcPr>
            <w:tcW w:w="52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538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380" w:type="dxa"/>
            <w:vMerge/>
            <w:tcBorders>
              <w:top w:val="nil"/>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360" w:type="dxa"/>
            <w:vMerge/>
            <w:tcBorders>
              <w:top w:val="nil"/>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420" w:type="dxa"/>
            <w:vMerge/>
            <w:tcBorders>
              <w:top w:val="nil"/>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917B4E" w:rsidRPr="00917B4E" w:rsidRDefault="00917B4E" w:rsidP="00917B4E">
            <w:pPr>
              <w:rPr>
                <w:rFonts w:ascii="Arial" w:eastAsia="Times New Roman" w:hAnsi="Arial" w:cs="Arial"/>
                <w:noProof w:val="0"/>
                <w:sz w:val="20"/>
                <w:lang w:eastAsia="ru-RU"/>
              </w:rPr>
            </w:pPr>
          </w:p>
        </w:tc>
      </w:tr>
      <w:tr w:rsidR="00917B4E" w:rsidRPr="00917B4E" w:rsidTr="00917B4E">
        <w:trPr>
          <w:trHeight w:val="255"/>
        </w:trPr>
        <w:tc>
          <w:tcPr>
            <w:tcW w:w="520" w:type="dxa"/>
            <w:tcBorders>
              <w:top w:val="nil"/>
              <w:left w:val="single" w:sz="4" w:space="0" w:color="auto"/>
              <w:bottom w:val="nil"/>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1</w:t>
            </w:r>
          </w:p>
        </w:tc>
        <w:tc>
          <w:tcPr>
            <w:tcW w:w="2020" w:type="dxa"/>
            <w:tcBorders>
              <w:top w:val="nil"/>
              <w:left w:val="nil"/>
              <w:bottom w:val="nil"/>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2</w:t>
            </w:r>
          </w:p>
        </w:tc>
        <w:tc>
          <w:tcPr>
            <w:tcW w:w="5380" w:type="dxa"/>
            <w:tcBorders>
              <w:top w:val="nil"/>
              <w:left w:val="nil"/>
              <w:bottom w:val="nil"/>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3</w:t>
            </w:r>
          </w:p>
        </w:tc>
        <w:tc>
          <w:tcPr>
            <w:tcW w:w="1380" w:type="dxa"/>
            <w:tcBorders>
              <w:top w:val="nil"/>
              <w:left w:val="nil"/>
              <w:bottom w:val="nil"/>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4</w:t>
            </w:r>
          </w:p>
        </w:tc>
        <w:tc>
          <w:tcPr>
            <w:tcW w:w="1360" w:type="dxa"/>
            <w:tcBorders>
              <w:top w:val="nil"/>
              <w:left w:val="nil"/>
              <w:bottom w:val="nil"/>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5</w:t>
            </w:r>
          </w:p>
        </w:tc>
        <w:tc>
          <w:tcPr>
            <w:tcW w:w="1420" w:type="dxa"/>
            <w:tcBorders>
              <w:top w:val="nil"/>
              <w:left w:val="nil"/>
              <w:bottom w:val="nil"/>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6</w:t>
            </w:r>
          </w:p>
        </w:tc>
        <w:tc>
          <w:tcPr>
            <w:tcW w:w="1320" w:type="dxa"/>
            <w:tcBorders>
              <w:top w:val="nil"/>
              <w:left w:val="nil"/>
              <w:bottom w:val="nil"/>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7</w:t>
            </w:r>
          </w:p>
        </w:tc>
        <w:tc>
          <w:tcPr>
            <w:tcW w:w="1460" w:type="dxa"/>
            <w:tcBorders>
              <w:top w:val="nil"/>
              <w:left w:val="nil"/>
              <w:bottom w:val="nil"/>
              <w:right w:val="single" w:sz="4" w:space="0" w:color="auto"/>
            </w:tcBorders>
            <w:shd w:val="clear" w:color="auto" w:fill="auto"/>
            <w:noWrap/>
            <w:vAlign w:val="center"/>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8</w:t>
            </w:r>
          </w:p>
        </w:tc>
      </w:tr>
      <w:tr w:rsidR="00917B4E" w:rsidRPr="00917B4E" w:rsidTr="00917B4E">
        <w:trPr>
          <w:trHeight w:val="255"/>
        </w:trPr>
        <w:tc>
          <w:tcPr>
            <w:tcW w:w="14860" w:type="dxa"/>
            <w:gridSpan w:val="8"/>
            <w:tcBorders>
              <w:top w:val="single" w:sz="4" w:space="0" w:color="auto"/>
              <w:left w:val="single" w:sz="4" w:space="0" w:color="auto"/>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Глава 2. Основные объекты строительства</w:t>
            </w:r>
          </w:p>
        </w:tc>
      </w:tr>
      <w:tr w:rsidR="00917B4E" w:rsidRPr="00917B4E" w:rsidTr="00917B4E">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1</w:t>
            </w:r>
          </w:p>
        </w:tc>
        <w:tc>
          <w:tcPr>
            <w:tcW w:w="202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1</w:t>
            </w:r>
          </w:p>
        </w:tc>
        <w:tc>
          <w:tcPr>
            <w:tcW w:w="538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Реконструкция ТП № 714  СКТП 250 кВА  на КТПН 250 кВА  п. Николаевка</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170960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16310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866770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1054040</w:t>
            </w:r>
          </w:p>
        </w:tc>
      </w:tr>
      <w:tr w:rsidR="00917B4E" w:rsidRPr="00917B4E" w:rsidTr="00917B4E">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2</w:t>
            </w:r>
          </w:p>
        </w:tc>
        <w:tc>
          <w:tcPr>
            <w:tcW w:w="202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2</w:t>
            </w:r>
          </w:p>
        </w:tc>
        <w:tc>
          <w:tcPr>
            <w:tcW w:w="538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Реконструкция ТП № 719 СКТП 250 кВА на КТПН 250 кВА  п. Николаевка</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170960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16310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866770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1054040</w:t>
            </w:r>
          </w:p>
        </w:tc>
      </w:tr>
      <w:tr w:rsidR="00917B4E" w:rsidRPr="00917B4E" w:rsidTr="00917B4E">
        <w:trPr>
          <w:trHeight w:val="559"/>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по Главе 2. "Основные объекты строительства"</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341920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32620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1733540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2108080</w:t>
            </w:r>
          </w:p>
        </w:tc>
      </w:tr>
      <w:tr w:rsidR="00917B4E" w:rsidRPr="00917B4E" w:rsidTr="00917B4E">
        <w:trPr>
          <w:trHeight w:val="255"/>
        </w:trPr>
        <w:tc>
          <w:tcPr>
            <w:tcW w:w="14860" w:type="dxa"/>
            <w:gridSpan w:val="8"/>
            <w:tcBorders>
              <w:top w:val="single" w:sz="4" w:space="0" w:color="auto"/>
              <w:left w:val="single" w:sz="4" w:space="0" w:color="auto"/>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Глава 7. Благоустройство и озеленение территории</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по Главам 1-7</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341920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32620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1733540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2108080</w:t>
            </w:r>
          </w:p>
        </w:tc>
      </w:tr>
      <w:tr w:rsidR="00917B4E" w:rsidRPr="00917B4E" w:rsidTr="00917B4E">
        <w:trPr>
          <w:trHeight w:val="255"/>
        </w:trPr>
        <w:tc>
          <w:tcPr>
            <w:tcW w:w="14860" w:type="dxa"/>
            <w:gridSpan w:val="8"/>
            <w:tcBorders>
              <w:top w:val="single" w:sz="4" w:space="0" w:color="auto"/>
              <w:left w:val="single" w:sz="4" w:space="0" w:color="auto"/>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Глава 8. Временные здания и сооружения</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по Главам 1-8</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341920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32620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1733540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2108080</w:t>
            </w:r>
          </w:p>
        </w:tc>
      </w:tr>
      <w:tr w:rsidR="00917B4E" w:rsidRPr="00917B4E" w:rsidTr="00917B4E">
        <w:trPr>
          <w:trHeight w:val="255"/>
        </w:trPr>
        <w:tc>
          <w:tcPr>
            <w:tcW w:w="14860" w:type="dxa"/>
            <w:gridSpan w:val="8"/>
            <w:tcBorders>
              <w:top w:val="single" w:sz="4" w:space="0" w:color="auto"/>
              <w:left w:val="single" w:sz="4" w:space="0" w:color="auto"/>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Глава 9. Прочие работы и затраты</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3</w:t>
            </w:r>
          </w:p>
        </w:tc>
        <w:tc>
          <w:tcPr>
            <w:tcW w:w="202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3</w:t>
            </w:r>
          </w:p>
        </w:tc>
        <w:tc>
          <w:tcPr>
            <w:tcW w:w="538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Перебазирование строительной техники</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20280</w:t>
            </w:r>
          </w:p>
        </w:tc>
        <w:tc>
          <w:tcPr>
            <w:tcW w:w="136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20280</w:t>
            </w:r>
          </w:p>
        </w:tc>
      </w:tr>
      <w:tr w:rsidR="00917B4E" w:rsidRPr="00917B4E" w:rsidTr="00917B4E">
        <w:trPr>
          <w:trHeight w:val="2295"/>
        </w:trPr>
        <w:tc>
          <w:tcPr>
            <w:tcW w:w="520" w:type="dxa"/>
            <w:tcBorders>
              <w:top w:val="nil"/>
              <w:left w:val="single" w:sz="4" w:space="0" w:color="auto"/>
              <w:bottom w:val="single" w:sz="4" w:space="0" w:color="auto"/>
              <w:right w:val="single" w:sz="4" w:space="0" w:color="auto"/>
            </w:tcBorders>
            <w:shd w:val="clear" w:color="auto" w:fill="auto"/>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4</w:t>
            </w:r>
          </w:p>
        </w:tc>
        <w:tc>
          <w:tcPr>
            <w:tcW w:w="202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Методика 421пр, прил. №9 п/п 2.4; постановление правительства РФ от 02.10.20002 № 729 (суточные 100 руб., найм жилого помещения 550 руб.)</w:t>
            </w:r>
          </w:p>
        </w:tc>
        <w:tc>
          <w:tcPr>
            <w:tcW w:w="538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Командировочные расходы</w:t>
            </w:r>
          </w:p>
        </w:tc>
        <w:tc>
          <w:tcPr>
            <w:tcW w:w="138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36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3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35670</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35670</w:t>
            </w:r>
          </w:p>
        </w:tc>
      </w:tr>
      <w:tr w:rsidR="00917B4E" w:rsidRPr="00917B4E" w:rsidTr="00917B4E">
        <w:trPr>
          <w:trHeight w:val="765"/>
        </w:trPr>
        <w:tc>
          <w:tcPr>
            <w:tcW w:w="520" w:type="dxa"/>
            <w:tcBorders>
              <w:top w:val="nil"/>
              <w:left w:val="single" w:sz="4" w:space="0" w:color="auto"/>
              <w:bottom w:val="single" w:sz="4" w:space="0" w:color="auto"/>
              <w:right w:val="single" w:sz="4" w:space="0" w:color="auto"/>
            </w:tcBorders>
            <w:shd w:val="clear" w:color="auto" w:fill="auto"/>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lastRenderedPageBreak/>
              <w:t>5</w:t>
            </w:r>
          </w:p>
        </w:tc>
        <w:tc>
          <w:tcPr>
            <w:tcW w:w="202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ГСН-81-05-02-2007 (таб.4, п.2.6; прил. 1, пп.77)</w:t>
            </w:r>
          </w:p>
        </w:tc>
        <w:tc>
          <w:tcPr>
            <w:tcW w:w="538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Производство работ в зимнее время - 3,7%*0,9=3,33%</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11390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1090</w:t>
            </w:r>
          </w:p>
        </w:tc>
        <w:tc>
          <w:tcPr>
            <w:tcW w:w="14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12480</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по Главе 9. "Прочие работы и затраты"</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31670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1090</w:t>
            </w:r>
          </w:p>
        </w:tc>
        <w:tc>
          <w:tcPr>
            <w:tcW w:w="14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3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35670</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68430</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по Главам 1-9</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373590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33710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1733540</w:t>
            </w:r>
          </w:p>
        </w:tc>
        <w:tc>
          <w:tcPr>
            <w:tcW w:w="13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35670</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2176510</w:t>
            </w:r>
          </w:p>
        </w:tc>
      </w:tr>
      <w:tr w:rsidR="00917B4E" w:rsidRPr="00917B4E" w:rsidTr="00917B4E">
        <w:trPr>
          <w:trHeight w:val="255"/>
        </w:trPr>
        <w:tc>
          <w:tcPr>
            <w:tcW w:w="14860" w:type="dxa"/>
            <w:gridSpan w:val="8"/>
            <w:tcBorders>
              <w:top w:val="single" w:sz="4" w:space="0" w:color="auto"/>
              <w:left w:val="single" w:sz="4" w:space="0" w:color="auto"/>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Глава 12. Публичный технологический и ценовой аудит, проектные и изыскательские работы</w:t>
            </w:r>
          </w:p>
        </w:tc>
      </w:tr>
      <w:tr w:rsidR="00917B4E" w:rsidRPr="00917B4E" w:rsidTr="00917B4E">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6</w:t>
            </w:r>
          </w:p>
        </w:tc>
        <w:tc>
          <w:tcPr>
            <w:tcW w:w="202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Методика 421пр (п.172)</w:t>
            </w:r>
          </w:p>
        </w:tc>
        <w:tc>
          <w:tcPr>
            <w:tcW w:w="538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Проектно-изыскательские работы 4 %</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14940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1350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69340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85630</w:t>
            </w:r>
          </w:p>
        </w:tc>
      </w:tr>
      <w:tr w:rsidR="00917B4E" w:rsidRPr="00917B4E" w:rsidTr="00917B4E">
        <w:trPr>
          <w:trHeight w:val="559"/>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по Главе 12. "Публичный технологический и ценовой аудит, проектные и изыскательские работы"</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14940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1350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69340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85630</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по Главам 1-12</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388530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35060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1802880</w:t>
            </w:r>
          </w:p>
        </w:tc>
        <w:tc>
          <w:tcPr>
            <w:tcW w:w="13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35670</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2262140</w:t>
            </w:r>
          </w:p>
        </w:tc>
      </w:tr>
      <w:tr w:rsidR="00917B4E" w:rsidRPr="00917B4E" w:rsidTr="00917B4E">
        <w:trPr>
          <w:trHeight w:val="255"/>
        </w:trPr>
        <w:tc>
          <w:tcPr>
            <w:tcW w:w="14860" w:type="dxa"/>
            <w:gridSpan w:val="8"/>
            <w:tcBorders>
              <w:top w:val="single" w:sz="4" w:space="0" w:color="auto"/>
              <w:left w:val="single" w:sz="4" w:space="0" w:color="auto"/>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Непредвиденные затраты</w:t>
            </w:r>
          </w:p>
        </w:tc>
      </w:tr>
      <w:tr w:rsidR="00917B4E" w:rsidRPr="00917B4E" w:rsidTr="00917B4E">
        <w:trPr>
          <w:trHeight w:val="1785"/>
        </w:trPr>
        <w:tc>
          <w:tcPr>
            <w:tcW w:w="520" w:type="dxa"/>
            <w:tcBorders>
              <w:top w:val="nil"/>
              <w:left w:val="single" w:sz="4" w:space="0" w:color="auto"/>
              <w:bottom w:val="single" w:sz="4" w:space="0" w:color="auto"/>
              <w:right w:val="single" w:sz="4" w:space="0" w:color="auto"/>
            </w:tcBorders>
            <w:shd w:val="clear" w:color="auto" w:fill="auto"/>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7</w:t>
            </w:r>
          </w:p>
        </w:tc>
        <w:tc>
          <w:tcPr>
            <w:tcW w:w="202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Приказ №421/пр от 04.08.2020 г. "Методика определения сметной стоимости строительства..." п.179</w:t>
            </w:r>
          </w:p>
        </w:tc>
        <w:tc>
          <w:tcPr>
            <w:tcW w:w="538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Резерв средств на непредвиденные работы и затраты - 1,5%</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5830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530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27040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33400</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"Непредвиденные затраты"</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5830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530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27040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33400</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с учетом "Непредвиденные затраты"</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394360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35590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1829920</w:t>
            </w:r>
          </w:p>
        </w:tc>
        <w:tc>
          <w:tcPr>
            <w:tcW w:w="13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35670</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2295540</w:t>
            </w:r>
          </w:p>
        </w:tc>
      </w:tr>
      <w:tr w:rsidR="00917B4E" w:rsidRPr="00917B4E" w:rsidTr="00917B4E">
        <w:trPr>
          <w:trHeight w:val="255"/>
        </w:trPr>
        <w:tc>
          <w:tcPr>
            <w:tcW w:w="14860" w:type="dxa"/>
            <w:gridSpan w:val="8"/>
            <w:tcBorders>
              <w:top w:val="single" w:sz="4" w:space="0" w:color="auto"/>
              <w:left w:val="single" w:sz="4" w:space="0" w:color="auto"/>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Дополнительные работы и затраты</w:t>
            </w:r>
          </w:p>
        </w:tc>
      </w:tr>
      <w:tr w:rsidR="00917B4E" w:rsidRPr="00917B4E" w:rsidTr="00917B4E">
        <w:trPr>
          <w:trHeight w:val="1275"/>
        </w:trPr>
        <w:tc>
          <w:tcPr>
            <w:tcW w:w="520" w:type="dxa"/>
            <w:tcBorders>
              <w:top w:val="nil"/>
              <w:left w:val="single" w:sz="4" w:space="0" w:color="auto"/>
              <w:bottom w:val="single" w:sz="4" w:space="0" w:color="auto"/>
              <w:right w:val="single" w:sz="4" w:space="0" w:color="auto"/>
            </w:tcBorders>
            <w:shd w:val="clear" w:color="auto" w:fill="auto"/>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8</w:t>
            </w:r>
          </w:p>
        </w:tc>
        <w:tc>
          <w:tcPr>
            <w:tcW w:w="202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Минэкономразвития РФ от 26.09.2020 г. Перевод в прогнозный уровень цен</w:t>
            </w:r>
          </w:p>
        </w:tc>
        <w:tc>
          <w:tcPr>
            <w:tcW w:w="5380" w:type="dxa"/>
            <w:tcBorders>
              <w:top w:val="nil"/>
              <w:left w:val="nil"/>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noProof w:val="0"/>
                <w:sz w:val="20"/>
                <w:lang w:eastAsia="ru-RU"/>
              </w:rPr>
            </w:pPr>
            <w:r w:rsidRPr="00917B4E">
              <w:rPr>
                <w:rFonts w:ascii="Arial" w:eastAsia="Times New Roman" w:hAnsi="Arial" w:cs="Arial"/>
                <w:noProof w:val="0"/>
                <w:sz w:val="20"/>
                <w:lang w:eastAsia="ru-RU"/>
              </w:rPr>
              <w:t>Индекс-дефлятор 2022 - 4,8%</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18930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1710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87840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108480</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"Дополнительные работы и затраты"</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18930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1710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87840</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108480</w:t>
            </w:r>
          </w:p>
        </w:tc>
      </w:tr>
      <w:tr w:rsidR="00917B4E" w:rsidRPr="00917B4E" w:rsidTr="00917B4E">
        <w:trPr>
          <w:trHeight w:val="559"/>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с учетом "Дополнительные работы и затраты"</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413290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37300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1917760</w:t>
            </w:r>
          </w:p>
        </w:tc>
        <w:tc>
          <w:tcPr>
            <w:tcW w:w="13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35670</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2404020</w:t>
            </w:r>
          </w:p>
        </w:tc>
      </w:tr>
      <w:tr w:rsidR="00917B4E" w:rsidRPr="00917B4E" w:rsidTr="00917B4E">
        <w:trPr>
          <w:trHeight w:val="255"/>
        </w:trPr>
        <w:tc>
          <w:tcPr>
            <w:tcW w:w="14860" w:type="dxa"/>
            <w:gridSpan w:val="8"/>
            <w:tcBorders>
              <w:top w:val="single" w:sz="4" w:space="0" w:color="auto"/>
              <w:left w:val="single" w:sz="4" w:space="0" w:color="auto"/>
              <w:bottom w:val="single" w:sz="4" w:space="0" w:color="auto"/>
              <w:right w:val="single" w:sz="4" w:space="0" w:color="auto"/>
            </w:tcBorders>
            <w:shd w:val="clear" w:color="auto" w:fill="auto"/>
            <w:hideMark/>
          </w:tcPr>
          <w:p w:rsidR="00917B4E" w:rsidRPr="00917B4E" w:rsidRDefault="00917B4E" w:rsidP="00917B4E">
            <w:pPr>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Налоги и обязательные платежи</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"Налоги и обязательные платежи"</w:t>
            </w:r>
          </w:p>
        </w:tc>
        <w:tc>
          <w:tcPr>
            <w:tcW w:w="138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36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32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1460" w:type="dxa"/>
            <w:tcBorders>
              <w:top w:val="nil"/>
              <w:left w:val="nil"/>
              <w:bottom w:val="single" w:sz="4" w:space="0" w:color="auto"/>
              <w:right w:val="single" w:sz="4" w:space="0" w:color="auto"/>
            </w:tcBorders>
            <w:shd w:val="clear" w:color="auto" w:fill="auto"/>
            <w:noWrap/>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r>
      <w:tr w:rsidR="00917B4E" w:rsidRPr="00917B4E" w:rsidTr="00917B4E">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917B4E" w:rsidRPr="00917B4E" w:rsidRDefault="00917B4E" w:rsidP="00917B4E">
            <w:pPr>
              <w:jc w:val="center"/>
              <w:rPr>
                <w:rFonts w:ascii="Arial" w:eastAsia="Times New Roman" w:hAnsi="Arial" w:cs="Arial"/>
                <w:noProof w:val="0"/>
                <w:sz w:val="20"/>
                <w:lang w:eastAsia="ru-RU"/>
              </w:rPr>
            </w:pPr>
            <w:r w:rsidRPr="00917B4E">
              <w:rPr>
                <w:rFonts w:ascii="Arial" w:eastAsia="Times New Roman" w:hAnsi="Arial" w:cs="Arial"/>
                <w:noProof w:val="0"/>
                <w:sz w:val="20"/>
                <w:lang w:eastAsia="ru-RU"/>
              </w:rPr>
              <w:t> </w:t>
            </w:r>
          </w:p>
        </w:tc>
        <w:tc>
          <w:tcPr>
            <w:tcW w:w="7400" w:type="dxa"/>
            <w:gridSpan w:val="2"/>
            <w:tcBorders>
              <w:top w:val="single" w:sz="4" w:space="0" w:color="auto"/>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b/>
                <w:bCs/>
                <w:noProof w:val="0"/>
                <w:sz w:val="20"/>
                <w:lang w:eastAsia="ru-RU"/>
              </w:rPr>
            </w:pPr>
            <w:r w:rsidRPr="00917B4E">
              <w:rPr>
                <w:rFonts w:ascii="Arial" w:eastAsia="Times New Roman" w:hAnsi="Arial" w:cs="Arial"/>
                <w:b/>
                <w:bCs/>
                <w:noProof w:val="0"/>
                <w:sz w:val="20"/>
                <w:lang w:eastAsia="ru-RU"/>
              </w:rPr>
              <w:t>Итого по сводному расчету</w:t>
            </w:r>
          </w:p>
        </w:tc>
        <w:tc>
          <w:tcPr>
            <w:tcW w:w="138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413290</w:t>
            </w:r>
          </w:p>
        </w:tc>
        <w:tc>
          <w:tcPr>
            <w:tcW w:w="13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37300</w:t>
            </w:r>
          </w:p>
        </w:tc>
        <w:tc>
          <w:tcPr>
            <w:tcW w:w="14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1917760</w:t>
            </w:r>
          </w:p>
        </w:tc>
        <w:tc>
          <w:tcPr>
            <w:tcW w:w="132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35670</w:t>
            </w:r>
          </w:p>
        </w:tc>
        <w:tc>
          <w:tcPr>
            <w:tcW w:w="1460" w:type="dxa"/>
            <w:tcBorders>
              <w:top w:val="nil"/>
              <w:left w:val="nil"/>
              <w:bottom w:val="single" w:sz="4" w:space="0" w:color="auto"/>
              <w:right w:val="single" w:sz="4" w:space="0" w:color="auto"/>
            </w:tcBorders>
            <w:shd w:val="clear" w:color="auto" w:fill="auto"/>
            <w:hideMark/>
          </w:tcPr>
          <w:p w:rsidR="00917B4E" w:rsidRPr="00917B4E" w:rsidRDefault="00917B4E" w:rsidP="00917B4E">
            <w:pPr>
              <w:jc w:val="right"/>
              <w:rPr>
                <w:rFonts w:ascii="Arial" w:eastAsia="Times New Roman" w:hAnsi="Arial" w:cs="Arial"/>
                <w:noProof w:val="0"/>
                <w:sz w:val="20"/>
                <w:lang w:eastAsia="ru-RU"/>
              </w:rPr>
            </w:pPr>
            <w:r w:rsidRPr="00917B4E">
              <w:rPr>
                <w:rFonts w:ascii="Arial" w:eastAsia="Times New Roman" w:hAnsi="Arial" w:cs="Arial"/>
                <w:noProof w:val="0"/>
                <w:sz w:val="20"/>
                <w:lang w:eastAsia="ru-RU"/>
              </w:rPr>
              <w:t>2404020</w:t>
            </w:r>
          </w:p>
        </w:tc>
      </w:tr>
    </w:tbl>
    <w:p w:rsidR="00917B4E" w:rsidRDefault="00917B4E" w:rsidP="00986C63">
      <w:pPr>
        <w:contextualSpacing/>
        <w:jc w:val="both"/>
        <w:rPr>
          <w:rFonts w:ascii="Times New Roman" w:eastAsia="Calibri" w:hAnsi="Times New Roman"/>
          <w:noProof w:val="0"/>
          <w:sz w:val="26"/>
          <w:szCs w:val="26"/>
        </w:rPr>
      </w:pPr>
    </w:p>
    <w:tbl>
      <w:tblPr>
        <w:tblW w:w="15160" w:type="dxa"/>
        <w:tblLook w:val="04A0" w:firstRow="1" w:lastRow="0" w:firstColumn="1" w:lastColumn="0" w:noHBand="0" w:noVBand="1"/>
      </w:tblPr>
      <w:tblGrid>
        <w:gridCol w:w="5108"/>
        <w:gridCol w:w="5913"/>
        <w:gridCol w:w="4139"/>
      </w:tblGrid>
      <w:tr w:rsidR="00917B4E" w:rsidRPr="00986C63" w:rsidTr="00917B4E">
        <w:trPr>
          <w:trHeight w:val="315"/>
        </w:trPr>
        <w:tc>
          <w:tcPr>
            <w:tcW w:w="5108" w:type="dxa"/>
            <w:tcBorders>
              <w:top w:val="nil"/>
              <w:left w:val="nil"/>
              <w:bottom w:val="nil"/>
              <w:right w:val="nil"/>
            </w:tcBorders>
            <w:shd w:val="clear" w:color="auto" w:fill="auto"/>
            <w:vAlign w:val="center"/>
            <w:hideMark/>
          </w:tcPr>
          <w:p w:rsidR="00917B4E" w:rsidRPr="00986C63" w:rsidRDefault="00917B4E" w:rsidP="006A06EE">
            <w:pPr>
              <w:jc w:val="right"/>
              <w:rPr>
                <w:rFonts w:ascii="Times New Roman" w:eastAsia="Times New Roman" w:hAnsi="Times New Roman"/>
                <w:noProof w:val="0"/>
                <w:szCs w:val="24"/>
                <w:lang w:eastAsia="ru-RU"/>
              </w:rPr>
            </w:pPr>
            <w:r w:rsidRPr="00986C63">
              <w:rPr>
                <w:rFonts w:ascii="Times New Roman" w:eastAsia="Times New Roman" w:hAnsi="Times New Roman"/>
                <w:noProof w:val="0"/>
                <w:szCs w:val="24"/>
                <w:lang w:eastAsia="ru-RU"/>
              </w:rPr>
              <w:t>Составил:</w:t>
            </w:r>
          </w:p>
        </w:tc>
        <w:tc>
          <w:tcPr>
            <w:tcW w:w="10052" w:type="dxa"/>
            <w:gridSpan w:val="2"/>
            <w:tcBorders>
              <w:top w:val="nil"/>
              <w:left w:val="nil"/>
              <w:bottom w:val="nil"/>
              <w:right w:val="nil"/>
            </w:tcBorders>
            <w:shd w:val="clear" w:color="auto" w:fill="auto"/>
            <w:noWrap/>
            <w:hideMark/>
          </w:tcPr>
          <w:p w:rsidR="00917B4E" w:rsidRPr="00986C63" w:rsidRDefault="00917B4E" w:rsidP="006A06EE">
            <w:pPr>
              <w:rPr>
                <w:rFonts w:ascii="Times New Roman" w:eastAsia="Times New Roman" w:hAnsi="Times New Roman"/>
                <w:noProof w:val="0"/>
                <w:szCs w:val="24"/>
                <w:lang w:eastAsia="ru-RU"/>
              </w:rPr>
            </w:pPr>
            <w:r w:rsidRPr="00986C63">
              <w:rPr>
                <w:rFonts w:ascii="Times New Roman" w:eastAsia="Times New Roman" w:hAnsi="Times New Roman"/>
                <w:noProof w:val="0"/>
                <w:szCs w:val="24"/>
                <w:lang w:eastAsia="ru-RU"/>
              </w:rPr>
              <w:t>Инженер 2 кат. ОКСиИ ________________ Родченко Н.С.</w:t>
            </w:r>
          </w:p>
        </w:tc>
      </w:tr>
      <w:tr w:rsidR="00917B4E" w:rsidRPr="00986C63" w:rsidTr="00917B4E">
        <w:trPr>
          <w:trHeight w:val="315"/>
        </w:trPr>
        <w:tc>
          <w:tcPr>
            <w:tcW w:w="5108" w:type="dxa"/>
            <w:tcBorders>
              <w:top w:val="nil"/>
              <w:left w:val="nil"/>
              <w:bottom w:val="nil"/>
              <w:right w:val="nil"/>
            </w:tcBorders>
            <w:shd w:val="clear" w:color="auto" w:fill="auto"/>
            <w:noWrap/>
            <w:hideMark/>
          </w:tcPr>
          <w:p w:rsidR="00917B4E" w:rsidRPr="00986C63" w:rsidRDefault="00917B4E" w:rsidP="006A06EE">
            <w:pPr>
              <w:rPr>
                <w:rFonts w:ascii="Times New Roman" w:eastAsia="Times New Roman" w:hAnsi="Times New Roman"/>
                <w:noProof w:val="0"/>
                <w:sz w:val="20"/>
                <w:lang w:eastAsia="ru-RU"/>
              </w:rPr>
            </w:pPr>
          </w:p>
        </w:tc>
        <w:tc>
          <w:tcPr>
            <w:tcW w:w="5913" w:type="dxa"/>
            <w:tcBorders>
              <w:top w:val="nil"/>
              <w:left w:val="nil"/>
              <w:bottom w:val="nil"/>
              <w:right w:val="nil"/>
            </w:tcBorders>
            <w:shd w:val="clear" w:color="auto" w:fill="auto"/>
            <w:noWrap/>
            <w:hideMark/>
          </w:tcPr>
          <w:p w:rsidR="00917B4E" w:rsidRPr="00986C63" w:rsidRDefault="00917B4E" w:rsidP="006A06EE">
            <w:pPr>
              <w:rPr>
                <w:rFonts w:ascii="Times New Roman" w:eastAsia="Times New Roman" w:hAnsi="Times New Roman"/>
                <w:noProof w:val="0"/>
                <w:sz w:val="20"/>
                <w:lang w:eastAsia="ru-RU"/>
              </w:rPr>
            </w:pPr>
          </w:p>
        </w:tc>
        <w:tc>
          <w:tcPr>
            <w:tcW w:w="4139" w:type="dxa"/>
            <w:tcBorders>
              <w:top w:val="nil"/>
              <w:left w:val="nil"/>
              <w:bottom w:val="nil"/>
              <w:right w:val="nil"/>
            </w:tcBorders>
            <w:shd w:val="clear" w:color="auto" w:fill="auto"/>
            <w:noWrap/>
            <w:vAlign w:val="bottom"/>
            <w:hideMark/>
          </w:tcPr>
          <w:p w:rsidR="00917B4E" w:rsidRPr="00986C63" w:rsidRDefault="00917B4E" w:rsidP="006A06EE">
            <w:pPr>
              <w:rPr>
                <w:rFonts w:ascii="Times New Roman" w:eastAsia="Times New Roman" w:hAnsi="Times New Roman"/>
                <w:noProof w:val="0"/>
                <w:sz w:val="20"/>
                <w:lang w:eastAsia="ru-RU"/>
              </w:rPr>
            </w:pPr>
          </w:p>
        </w:tc>
      </w:tr>
      <w:tr w:rsidR="00917B4E" w:rsidRPr="00986C63" w:rsidTr="00917B4E">
        <w:trPr>
          <w:trHeight w:val="315"/>
        </w:trPr>
        <w:tc>
          <w:tcPr>
            <w:tcW w:w="5108" w:type="dxa"/>
            <w:tcBorders>
              <w:top w:val="nil"/>
              <w:left w:val="nil"/>
              <w:bottom w:val="nil"/>
              <w:right w:val="nil"/>
            </w:tcBorders>
            <w:shd w:val="clear" w:color="auto" w:fill="auto"/>
            <w:noWrap/>
            <w:hideMark/>
          </w:tcPr>
          <w:p w:rsidR="00917B4E" w:rsidRPr="00986C63" w:rsidRDefault="00917B4E" w:rsidP="006A06EE">
            <w:pPr>
              <w:rPr>
                <w:rFonts w:ascii="Times New Roman" w:eastAsia="Times New Roman" w:hAnsi="Times New Roman"/>
                <w:noProof w:val="0"/>
                <w:sz w:val="20"/>
                <w:lang w:eastAsia="ru-RU"/>
              </w:rPr>
            </w:pPr>
          </w:p>
        </w:tc>
        <w:tc>
          <w:tcPr>
            <w:tcW w:w="10052" w:type="dxa"/>
            <w:gridSpan w:val="2"/>
            <w:tcBorders>
              <w:top w:val="nil"/>
              <w:left w:val="nil"/>
              <w:bottom w:val="nil"/>
              <w:right w:val="nil"/>
            </w:tcBorders>
            <w:shd w:val="clear" w:color="auto" w:fill="auto"/>
            <w:noWrap/>
            <w:hideMark/>
          </w:tcPr>
          <w:p w:rsidR="00917B4E" w:rsidRPr="00986C63" w:rsidRDefault="00917B4E" w:rsidP="006A06EE">
            <w:pPr>
              <w:rPr>
                <w:rFonts w:ascii="Times New Roman" w:eastAsia="Times New Roman" w:hAnsi="Times New Roman"/>
                <w:noProof w:val="0"/>
                <w:szCs w:val="24"/>
                <w:lang w:eastAsia="ru-RU"/>
              </w:rPr>
            </w:pPr>
            <w:r w:rsidRPr="00986C63">
              <w:rPr>
                <w:rFonts w:ascii="Times New Roman" w:eastAsia="Times New Roman" w:hAnsi="Times New Roman"/>
                <w:noProof w:val="0"/>
                <w:szCs w:val="24"/>
                <w:lang w:eastAsia="ru-RU"/>
              </w:rPr>
              <w:t>Проверил: Начальник ОКСиИ _________________ Царегородцев А.В.</w:t>
            </w:r>
          </w:p>
        </w:tc>
      </w:tr>
    </w:tbl>
    <w:p w:rsidR="00917B4E" w:rsidRPr="00C13822" w:rsidRDefault="00917B4E" w:rsidP="00917B4E">
      <w:pPr>
        <w:contextualSpacing/>
        <w:jc w:val="both"/>
        <w:rPr>
          <w:rFonts w:ascii="Times New Roman" w:eastAsia="Calibri" w:hAnsi="Times New Roman"/>
          <w:noProof w:val="0"/>
          <w:sz w:val="26"/>
          <w:szCs w:val="26"/>
        </w:rPr>
      </w:pPr>
    </w:p>
    <w:sectPr w:rsidR="00917B4E" w:rsidRPr="00C13822" w:rsidSect="0027385D">
      <w:pgSz w:w="16838" w:h="11906" w:orient="landscape"/>
      <w:pgMar w:top="1134" w:right="822"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039" w:rsidRDefault="007C4039" w:rsidP="0085060F">
      <w:r>
        <w:separator/>
      </w:r>
    </w:p>
  </w:endnote>
  <w:endnote w:type="continuationSeparator" w:id="0">
    <w:p w:rsidR="007C4039" w:rsidRDefault="007C4039" w:rsidP="00850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039" w:rsidRDefault="007C4039" w:rsidP="0085060F">
      <w:r>
        <w:separator/>
      </w:r>
    </w:p>
  </w:footnote>
  <w:footnote w:type="continuationSeparator" w:id="0">
    <w:p w:rsidR="007C4039" w:rsidRDefault="007C4039" w:rsidP="00850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5D069E"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7C403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978165"/>
      <w:docPartObj>
        <w:docPartGallery w:val="Page Numbers (Top of Page)"/>
        <w:docPartUnique/>
      </w:docPartObj>
    </w:sdtPr>
    <w:sdtEndPr>
      <w:rPr>
        <w:rFonts w:ascii="Times New Roman" w:hAnsi="Times New Roman"/>
      </w:rPr>
    </w:sdtEndPr>
    <w:sdtContent>
      <w:p w:rsidR="009429DA" w:rsidRPr="00B443AC" w:rsidRDefault="005D069E">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0D3F77">
          <w:rPr>
            <w:rFonts w:ascii="Times New Roman" w:hAnsi="Times New Roman"/>
          </w:rPr>
          <w:t>4</w:t>
        </w:r>
        <w:r w:rsidRPr="00B443AC">
          <w:rPr>
            <w:rFonts w:ascii="Times New Roman" w:hAnsi="Times New Roman"/>
          </w:rPr>
          <w:fldChar w:fldCharType="end"/>
        </w:r>
      </w:p>
    </w:sdtContent>
  </w:sdt>
  <w:p w:rsidR="009429DA" w:rsidRDefault="007C403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D2C81"/>
    <w:multiLevelType w:val="hybridMultilevel"/>
    <w:tmpl w:val="E14EFF70"/>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A02A76"/>
    <w:multiLevelType w:val="multilevel"/>
    <w:tmpl w:val="67CEBF8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4281429"/>
    <w:multiLevelType w:val="multilevel"/>
    <w:tmpl w:val="35660AFE"/>
    <w:lvl w:ilvl="0">
      <w:start w:val="1"/>
      <w:numFmt w:val="decimal"/>
      <w:lvlText w:val="%1."/>
      <w:lvlJc w:val="left"/>
      <w:pPr>
        <w:ind w:left="2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940" w:hanging="144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500" w:hanging="1800"/>
      </w:pPr>
      <w:rPr>
        <w:rFonts w:hint="default"/>
      </w:rPr>
    </w:lvl>
  </w:abstractNum>
  <w:abstractNum w:abstractNumId="3"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0F"/>
    <w:rsid w:val="0004644D"/>
    <w:rsid w:val="000B799D"/>
    <w:rsid w:val="000D3F77"/>
    <w:rsid w:val="00112B82"/>
    <w:rsid w:val="001843B2"/>
    <w:rsid w:val="001C4726"/>
    <w:rsid w:val="001F0F55"/>
    <w:rsid w:val="0027385D"/>
    <w:rsid w:val="002D4199"/>
    <w:rsid w:val="002E7FBB"/>
    <w:rsid w:val="003371C3"/>
    <w:rsid w:val="00387365"/>
    <w:rsid w:val="003973EC"/>
    <w:rsid w:val="003A10AA"/>
    <w:rsid w:val="003A2687"/>
    <w:rsid w:val="003A2D3A"/>
    <w:rsid w:val="00404185"/>
    <w:rsid w:val="00453BB3"/>
    <w:rsid w:val="004B6E92"/>
    <w:rsid w:val="00546482"/>
    <w:rsid w:val="00565072"/>
    <w:rsid w:val="0057620F"/>
    <w:rsid w:val="005A1BD9"/>
    <w:rsid w:val="005D069E"/>
    <w:rsid w:val="00606090"/>
    <w:rsid w:val="006263D5"/>
    <w:rsid w:val="00635914"/>
    <w:rsid w:val="00695915"/>
    <w:rsid w:val="006C09D7"/>
    <w:rsid w:val="006D7D63"/>
    <w:rsid w:val="006E1C4C"/>
    <w:rsid w:val="006F1AB1"/>
    <w:rsid w:val="007C4039"/>
    <w:rsid w:val="007D639B"/>
    <w:rsid w:val="0085060F"/>
    <w:rsid w:val="00857823"/>
    <w:rsid w:val="008A7374"/>
    <w:rsid w:val="0090302F"/>
    <w:rsid w:val="00917B4E"/>
    <w:rsid w:val="00927F28"/>
    <w:rsid w:val="0095319C"/>
    <w:rsid w:val="00963B5E"/>
    <w:rsid w:val="00986C63"/>
    <w:rsid w:val="00A14890"/>
    <w:rsid w:val="00A315A5"/>
    <w:rsid w:val="00A60ACD"/>
    <w:rsid w:val="00BB50EF"/>
    <w:rsid w:val="00C159C1"/>
    <w:rsid w:val="00C21CAD"/>
    <w:rsid w:val="00C32DF7"/>
    <w:rsid w:val="00C92DA0"/>
    <w:rsid w:val="00CD6908"/>
    <w:rsid w:val="00D1560B"/>
    <w:rsid w:val="00D4782D"/>
    <w:rsid w:val="00D90E5E"/>
    <w:rsid w:val="00E13652"/>
    <w:rsid w:val="00E5541E"/>
    <w:rsid w:val="00E7377E"/>
    <w:rsid w:val="00F62F3A"/>
    <w:rsid w:val="00F90E26"/>
    <w:rsid w:val="00FD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C08758-4811-4F37-8E76-35852672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60F"/>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5060F"/>
    <w:pPr>
      <w:tabs>
        <w:tab w:val="center" w:pos="4320"/>
        <w:tab w:val="right" w:pos="8640"/>
      </w:tabs>
    </w:pPr>
  </w:style>
  <w:style w:type="character" w:customStyle="1" w:styleId="a4">
    <w:name w:val="Верхний колонтитул Знак"/>
    <w:basedOn w:val="a0"/>
    <w:link w:val="a3"/>
    <w:uiPriority w:val="99"/>
    <w:rsid w:val="0085060F"/>
    <w:rPr>
      <w:rFonts w:ascii="Geneva CY" w:eastAsia="Geneva" w:hAnsi="Geneva CY" w:cs="Times New Roman"/>
      <w:noProof/>
      <w:sz w:val="24"/>
      <w:szCs w:val="20"/>
    </w:rPr>
  </w:style>
  <w:style w:type="character" w:styleId="a5">
    <w:name w:val="page number"/>
    <w:basedOn w:val="a0"/>
    <w:rsid w:val="0085060F"/>
  </w:style>
  <w:style w:type="paragraph" w:styleId="a6">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7"/>
    <w:uiPriority w:val="99"/>
    <w:unhideWhenUsed/>
    <w:qFormat/>
    <w:rsid w:val="0085060F"/>
    <w:rPr>
      <w:sz w:val="20"/>
    </w:rPr>
  </w:style>
  <w:style w:type="character" w:customStyle="1" w:styleId="a7">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6"/>
    <w:uiPriority w:val="99"/>
    <w:rsid w:val="0085060F"/>
    <w:rPr>
      <w:rFonts w:ascii="Geneva CY" w:eastAsia="Geneva" w:hAnsi="Geneva CY" w:cs="Times New Roman"/>
      <w:noProof/>
      <w:sz w:val="20"/>
      <w:szCs w:val="20"/>
    </w:rPr>
  </w:style>
  <w:style w:type="character" w:styleId="a8">
    <w:name w:val="footnote reference"/>
    <w:aliases w:val="Знак сноски-FN,Ciae niinee-FN,Знак сноски 1,fr,Used by Word for Help footnote symbols,Ссылка на сноску 45,Footnote Reference Number"/>
    <w:basedOn w:val="a0"/>
    <w:uiPriority w:val="99"/>
    <w:unhideWhenUsed/>
    <w:rsid w:val="0085060F"/>
    <w:rPr>
      <w:vertAlign w:val="superscript"/>
    </w:rPr>
  </w:style>
  <w:style w:type="table" w:customStyle="1" w:styleId="1">
    <w:name w:val="Сетка таблицы1"/>
    <w:basedOn w:val="a1"/>
    <w:next w:val="a9"/>
    <w:uiPriority w:val="59"/>
    <w:rsid w:val="0085060F"/>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850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65072"/>
    <w:pPr>
      <w:ind w:left="720"/>
      <w:contextualSpacing/>
    </w:pPr>
  </w:style>
  <w:style w:type="paragraph" w:styleId="ab">
    <w:name w:val="footer"/>
    <w:basedOn w:val="a"/>
    <w:link w:val="ac"/>
    <w:uiPriority w:val="99"/>
    <w:unhideWhenUsed/>
    <w:rsid w:val="00917B4E"/>
    <w:pPr>
      <w:tabs>
        <w:tab w:val="center" w:pos="4677"/>
        <w:tab w:val="right" w:pos="9355"/>
      </w:tabs>
    </w:pPr>
  </w:style>
  <w:style w:type="character" w:customStyle="1" w:styleId="ac">
    <w:name w:val="Нижний колонтитул Знак"/>
    <w:basedOn w:val="a0"/>
    <w:link w:val="ab"/>
    <w:uiPriority w:val="99"/>
    <w:rsid w:val="00917B4E"/>
    <w:rPr>
      <w:rFonts w:ascii="Geneva CY" w:eastAsia="Geneva" w:hAnsi="Geneva CY" w:cs="Times New Roman"/>
      <w:noProof/>
      <w:sz w:val="24"/>
      <w:szCs w:val="20"/>
    </w:rPr>
  </w:style>
  <w:style w:type="paragraph" w:styleId="ad">
    <w:name w:val="Balloon Text"/>
    <w:basedOn w:val="a"/>
    <w:link w:val="ae"/>
    <w:uiPriority w:val="99"/>
    <w:semiHidden/>
    <w:unhideWhenUsed/>
    <w:rsid w:val="002E7FBB"/>
    <w:rPr>
      <w:rFonts w:ascii="Segoe UI" w:hAnsi="Segoe UI" w:cs="Segoe UI"/>
      <w:sz w:val="18"/>
      <w:szCs w:val="18"/>
    </w:rPr>
  </w:style>
  <w:style w:type="character" w:customStyle="1" w:styleId="ae">
    <w:name w:val="Текст выноски Знак"/>
    <w:basedOn w:val="a0"/>
    <w:link w:val="ad"/>
    <w:uiPriority w:val="99"/>
    <w:semiHidden/>
    <w:rsid w:val="002E7FBB"/>
    <w:rPr>
      <w:rFonts w:ascii="Segoe UI" w:eastAsia="Geneva"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43871">
      <w:bodyDiv w:val="1"/>
      <w:marLeft w:val="0"/>
      <w:marRight w:val="0"/>
      <w:marTop w:val="0"/>
      <w:marBottom w:val="0"/>
      <w:divBdr>
        <w:top w:val="none" w:sz="0" w:space="0" w:color="auto"/>
        <w:left w:val="none" w:sz="0" w:space="0" w:color="auto"/>
        <w:bottom w:val="none" w:sz="0" w:space="0" w:color="auto"/>
        <w:right w:val="none" w:sz="0" w:space="0" w:color="auto"/>
      </w:divBdr>
    </w:div>
    <w:div w:id="525563171">
      <w:bodyDiv w:val="1"/>
      <w:marLeft w:val="0"/>
      <w:marRight w:val="0"/>
      <w:marTop w:val="0"/>
      <w:marBottom w:val="0"/>
      <w:divBdr>
        <w:top w:val="none" w:sz="0" w:space="0" w:color="auto"/>
        <w:left w:val="none" w:sz="0" w:space="0" w:color="auto"/>
        <w:bottom w:val="none" w:sz="0" w:space="0" w:color="auto"/>
        <w:right w:val="none" w:sz="0" w:space="0" w:color="auto"/>
      </w:divBdr>
    </w:div>
    <w:div w:id="546332670">
      <w:bodyDiv w:val="1"/>
      <w:marLeft w:val="0"/>
      <w:marRight w:val="0"/>
      <w:marTop w:val="0"/>
      <w:marBottom w:val="0"/>
      <w:divBdr>
        <w:top w:val="none" w:sz="0" w:space="0" w:color="auto"/>
        <w:left w:val="none" w:sz="0" w:space="0" w:color="auto"/>
        <w:bottom w:val="none" w:sz="0" w:space="0" w:color="auto"/>
        <w:right w:val="none" w:sz="0" w:space="0" w:color="auto"/>
      </w:divBdr>
    </w:div>
    <w:div w:id="642471970">
      <w:bodyDiv w:val="1"/>
      <w:marLeft w:val="0"/>
      <w:marRight w:val="0"/>
      <w:marTop w:val="0"/>
      <w:marBottom w:val="0"/>
      <w:divBdr>
        <w:top w:val="none" w:sz="0" w:space="0" w:color="auto"/>
        <w:left w:val="none" w:sz="0" w:space="0" w:color="auto"/>
        <w:bottom w:val="none" w:sz="0" w:space="0" w:color="auto"/>
        <w:right w:val="none" w:sz="0" w:space="0" w:color="auto"/>
      </w:divBdr>
    </w:div>
    <w:div w:id="666515201">
      <w:bodyDiv w:val="1"/>
      <w:marLeft w:val="0"/>
      <w:marRight w:val="0"/>
      <w:marTop w:val="0"/>
      <w:marBottom w:val="0"/>
      <w:divBdr>
        <w:top w:val="none" w:sz="0" w:space="0" w:color="auto"/>
        <w:left w:val="none" w:sz="0" w:space="0" w:color="auto"/>
        <w:bottom w:val="none" w:sz="0" w:space="0" w:color="auto"/>
        <w:right w:val="none" w:sz="0" w:space="0" w:color="auto"/>
      </w:divBdr>
    </w:div>
    <w:div w:id="1264457113">
      <w:bodyDiv w:val="1"/>
      <w:marLeft w:val="0"/>
      <w:marRight w:val="0"/>
      <w:marTop w:val="0"/>
      <w:marBottom w:val="0"/>
      <w:divBdr>
        <w:top w:val="none" w:sz="0" w:space="0" w:color="auto"/>
        <w:left w:val="none" w:sz="0" w:space="0" w:color="auto"/>
        <w:bottom w:val="none" w:sz="0" w:space="0" w:color="auto"/>
        <w:right w:val="none" w:sz="0" w:space="0" w:color="auto"/>
      </w:divBdr>
    </w:div>
    <w:div w:id="1444379776">
      <w:bodyDiv w:val="1"/>
      <w:marLeft w:val="0"/>
      <w:marRight w:val="0"/>
      <w:marTop w:val="0"/>
      <w:marBottom w:val="0"/>
      <w:divBdr>
        <w:top w:val="none" w:sz="0" w:space="0" w:color="auto"/>
        <w:left w:val="none" w:sz="0" w:space="0" w:color="auto"/>
        <w:bottom w:val="none" w:sz="0" w:space="0" w:color="auto"/>
        <w:right w:val="none" w:sz="0" w:space="0" w:color="auto"/>
      </w:divBdr>
    </w:div>
    <w:div w:id="1454325176">
      <w:bodyDiv w:val="1"/>
      <w:marLeft w:val="0"/>
      <w:marRight w:val="0"/>
      <w:marTop w:val="0"/>
      <w:marBottom w:val="0"/>
      <w:divBdr>
        <w:top w:val="none" w:sz="0" w:space="0" w:color="auto"/>
        <w:left w:val="none" w:sz="0" w:space="0" w:color="auto"/>
        <w:bottom w:val="none" w:sz="0" w:space="0" w:color="auto"/>
        <w:right w:val="none" w:sz="0" w:space="0" w:color="auto"/>
      </w:divBdr>
    </w:div>
    <w:div w:id="1549609634">
      <w:bodyDiv w:val="1"/>
      <w:marLeft w:val="0"/>
      <w:marRight w:val="0"/>
      <w:marTop w:val="0"/>
      <w:marBottom w:val="0"/>
      <w:divBdr>
        <w:top w:val="none" w:sz="0" w:space="0" w:color="auto"/>
        <w:left w:val="none" w:sz="0" w:space="0" w:color="auto"/>
        <w:bottom w:val="none" w:sz="0" w:space="0" w:color="auto"/>
        <w:right w:val="none" w:sz="0" w:space="0" w:color="auto"/>
      </w:divBdr>
    </w:div>
    <w:div w:id="1938362791">
      <w:bodyDiv w:val="1"/>
      <w:marLeft w:val="0"/>
      <w:marRight w:val="0"/>
      <w:marTop w:val="0"/>
      <w:marBottom w:val="0"/>
      <w:divBdr>
        <w:top w:val="none" w:sz="0" w:space="0" w:color="auto"/>
        <w:left w:val="none" w:sz="0" w:space="0" w:color="auto"/>
        <w:bottom w:val="none" w:sz="0" w:space="0" w:color="auto"/>
        <w:right w:val="none" w:sz="0" w:space="0" w:color="auto"/>
      </w:divBdr>
    </w:div>
    <w:div w:id="2040280808">
      <w:bodyDiv w:val="1"/>
      <w:marLeft w:val="0"/>
      <w:marRight w:val="0"/>
      <w:marTop w:val="0"/>
      <w:marBottom w:val="0"/>
      <w:divBdr>
        <w:top w:val="none" w:sz="0" w:space="0" w:color="auto"/>
        <w:left w:val="none" w:sz="0" w:space="0" w:color="auto"/>
        <w:bottom w:val="none" w:sz="0" w:space="0" w:color="auto"/>
        <w:right w:val="none" w:sz="0" w:space="0" w:color="auto"/>
      </w:divBdr>
    </w:div>
    <w:div w:id="2041972917">
      <w:bodyDiv w:val="1"/>
      <w:marLeft w:val="0"/>
      <w:marRight w:val="0"/>
      <w:marTop w:val="0"/>
      <w:marBottom w:val="0"/>
      <w:divBdr>
        <w:top w:val="none" w:sz="0" w:space="0" w:color="auto"/>
        <w:left w:val="none" w:sz="0" w:space="0" w:color="auto"/>
        <w:bottom w:val="none" w:sz="0" w:space="0" w:color="auto"/>
        <w:right w:val="none" w:sz="0" w:space="0" w:color="auto"/>
      </w:divBdr>
    </w:div>
    <w:div w:id="207068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7C182-169B-404F-AA78-12948A376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4</Pages>
  <Words>532</Words>
  <Characters>3035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 Иван Викторович</dc:creator>
  <cp:keywords/>
  <dc:description/>
  <cp:lastModifiedBy>Ирдуганова Ирина Николаевна</cp:lastModifiedBy>
  <cp:revision>48</cp:revision>
  <cp:lastPrinted>2021-10-05T06:13:00Z</cp:lastPrinted>
  <dcterms:created xsi:type="dcterms:W3CDTF">2021-07-07T05:17:00Z</dcterms:created>
  <dcterms:modified xsi:type="dcterms:W3CDTF">2021-10-20T11:34:00Z</dcterms:modified>
</cp:coreProperties>
</file>