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809E7">
        <w:rPr>
          <w:b/>
          <w:bCs/>
          <w:caps/>
          <w:sz w:val="36"/>
          <w:szCs w:val="36"/>
        </w:rPr>
        <w:t>181/МТПиР</w:t>
      </w:r>
      <w:r w:rsidR="00CD30EC">
        <w:rPr>
          <w:b/>
          <w:bCs/>
          <w:caps/>
          <w:sz w:val="36"/>
          <w:szCs w:val="36"/>
        </w:rPr>
        <w:t>-И</w:t>
      </w:r>
    </w:p>
    <w:p w:rsidR="00B809E7" w:rsidRPr="00395DF9" w:rsidRDefault="00B809E7" w:rsidP="00B809E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</w:t>
      </w:r>
      <w:r w:rsidRPr="00D12C1B">
        <w:rPr>
          <w:bCs/>
          <w:sz w:val="26"/>
          <w:szCs w:val="26"/>
        </w:rPr>
        <w:t xml:space="preserve">на право заключения договора на </w:t>
      </w:r>
      <w:r>
        <w:rPr>
          <w:bCs/>
          <w:sz w:val="26"/>
          <w:szCs w:val="26"/>
        </w:rPr>
        <w:t>поставки</w:t>
      </w:r>
      <w:r w:rsidRPr="00D12C1B">
        <w:rPr>
          <w:bCs/>
          <w:sz w:val="26"/>
          <w:szCs w:val="26"/>
        </w:rPr>
        <w:t xml:space="preserve"> </w:t>
      </w:r>
      <w:r w:rsidRPr="00D12C1B">
        <w:rPr>
          <w:b/>
          <w:bCs/>
          <w:i/>
          <w:sz w:val="26"/>
          <w:szCs w:val="26"/>
        </w:rPr>
        <w:t>«</w:t>
      </w:r>
      <w:proofErr w:type="spellStart"/>
      <w:r w:rsidRPr="00395DF9">
        <w:rPr>
          <w:b/>
          <w:i/>
          <w:sz w:val="26"/>
          <w:szCs w:val="26"/>
        </w:rPr>
        <w:t>Электролаборатория</w:t>
      </w:r>
      <w:proofErr w:type="spellEnd"/>
      <w:r>
        <w:rPr>
          <w:b/>
          <w:i/>
          <w:sz w:val="26"/>
          <w:szCs w:val="26"/>
        </w:rPr>
        <w:t xml:space="preserve">» </w:t>
      </w:r>
    </w:p>
    <w:p w:rsidR="00D6442B" w:rsidRDefault="00B809E7" w:rsidP="00B809E7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95DF9">
        <w:rPr>
          <w:sz w:val="24"/>
        </w:rPr>
        <w:t>22201-ТПИР ОНМ-2022-ДРСК</w:t>
      </w:r>
      <w:r w:rsidRPr="004811DB">
        <w:rPr>
          <w:sz w:val="26"/>
          <w:szCs w:val="26"/>
        </w:rPr>
        <w:t>)</w:t>
      </w:r>
    </w:p>
    <w:p w:rsidR="00B809E7" w:rsidRPr="005902F7" w:rsidRDefault="00B809E7" w:rsidP="00B809E7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809E7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809E7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proofErr w:type="spellStart"/>
      <w:r w:rsidR="00B809E7" w:rsidRPr="00B809E7">
        <w:rPr>
          <w:b/>
          <w:i/>
          <w:sz w:val="24"/>
        </w:rPr>
        <w:t>Электролаборатория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809E7" w:rsidRPr="00B809E7">
        <w:rPr>
          <w:sz w:val="24"/>
        </w:rPr>
        <w:t>22201-ТПИР ОНМ-2022-ДРСК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809E7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809E7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B809E7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496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053"/>
        <w:gridCol w:w="4750"/>
        <w:gridCol w:w="1388"/>
      </w:tblGrid>
      <w:tr w:rsidR="00CD30EC" w:rsidTr="00B809E7">
        <w:tc>
          <w:tcPr>
            <w:tcW w:w="51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53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B809E7" w:rsidTr="00BA5845">
        <w:tc>
          <w:tcPr>
            <w:tcW w:w="510" w:type="dxa"/>
            <w:shd w:val="clear" w:color="auto" w:fill="auto"/>
            <w:vAlign w:val="center"/>
          </w:tcPr>
          <w:p w:rsidR="00B809E7" w:rsidRDefault="00B809E7" w:rsidP="00B809E7">
            <w:pPr>
              <w:pStyle w:val="TableContents"/>
            </w:pPr>
            <w:r>
              <w:t>1</w:t>
            </w:r>
          </w:p>
        </w:tc>
        <w:tc>
          <w:tcPr>
            <w:tcW w:w="3053" w:type="dxa"/>
          </w:tcPr>
          <w:p w:rsidR="00B809E7" w:rsidRPr="00395DF9" w:rsidRDefault="00B809E7" w:rsidP="00B809E7">
            <w:pPr>
              <w:pStyle w:val="13"/>
              <w:widowControl w:val="0"/>
            </w:pPr>
            <w:r w:rsidRPr="00395DF9">
              <w:rPr>
                <w:rStyle w:val="af8"/>
                <w:rFonts w:eastAsiaTheme="minorHAnsi"/>
                <w:color w:val="auto"/>
              </w:rPr>
              <w:t>30.11.2021 14:54</w:t>
            </w:r>
          </w:p>
        </w:tc>
        <w:tc>
          <w:tcPr>
            <w:tcW w:w="4750" w:type="dxa"/>
            <w:shd w:val="clear" w:color="auto" w:fill="auto"/>
          </w:tcPr>
          <w:p w:rsidR="00B809E7" w:rsidRPr="00395DF9" w:rsidRDefault="00B809E7" w:rsidP="00B809E7">
            <w:pPr>
              <w:pStyle w:val="13"/>
              <w:widowControl w:val="0"/>
            </w:pPr>
            <w:r w:rsidRPr="00395DF9">
              <w:rPr>
                <w:rStyle w:val="af8"/>
                <w:rFonts w:eastAsiaTheme="minorHAnsi"/>
                <w:color w:val="auto"/>
              </w:rPr>
              <w:t>ОБЩЕСТВО С ОГРАНИЧЕННОЙ ОТВЕТСТВЕННОСТЬЮ "АЛЕРОМ" (109387, Г МОСКВА, УЛ ЛЮБЛИНСКАЯ, ДОМ 40, ПОМ IV КОМ 6), ИНН: 7723407200</w:t>
            </w:r>
          </w:p>
        </w:tc>
        <w:tc>
          <w:tcPr>
            <w:tcW w:w="1388" w:type="dxa"/>
            <w:shd w:val="clear" w:color="auto" w:fill="auto"/>
          </w:tcPr>
          <w:p w:rsidR="00B809E7" w:rsidRPr="00395DF9" w:rsidRDefault="00B809E7" w:rsidP="00B809E7">
            <w:pPr>
              <w:pStyle w:val="13"/>
              <w:widowControl w:val="0"/>
            </w:pPr>
            <w:r w:rsidRPr="00395DF9">
              <w:rPr>
                <w:rStyle w:val="af8"/>
                <w:rFonts w:eastAsiaTheme="minorHAnsi"/>
                <w:color w:val="auto"/>
              </w:rPr>
              <w:t>7 819 000,00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D30EC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D30E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CD30EC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809E7" w:rsidRDefault="00B809E7" w:rsidP="00B809E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B809E7" w:rsidRPr="00E168D3" w:rsidRDefault="00B809E7" w:rsidP="00B809E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E168D3">
        <w:rPr>
          <w:bCs/>
          <w:iCs/>
          <w:sz w:val="24"/>
        </w:rPr>
        <w:t xml:space="preserve">Об отклонении заявки </w:t>
      </w:r>
      <w:r w:rsidRPr="00E168D3">
        <w:rPr>
          <w:sz w:val="24"/>
        </w:rPr>
        <w:t>ООО</w:t>
      </w:r>
      <w:r>
        <w:rPr>
          <w:sz w:val="24"/>
        </w:rPr>
        <w:t xml:space="preserve"> «АЛЕРОМ»</w:t>
      </w:r>
    </w:p>
    <w:p w:rsidR="00B809E7" w:rsidRPr="003E4AA9" w:rsidRDefault="00B809E7" w:rsidP="00B809E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809E7" w:rsidRDefault="00B809E7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809E7" w:rsidRPr="00455714" w:rsidRDefault="00B809E7" w:rsidP="00B809E7">
      <w:pPr>
        <w:pStyle w:val="25"/>
        <w:widowControl w:val="0"/>
        <w:numPr>
          <w:ilvl w:val="0"/>
          <w:numId w:val="3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809E7" w:rsidRPr="00455714" w:rsidRDefault="00B809E7" w:rsidP="00B809E7">
      <w:pPr>
        <w:pStyle w:val="25"/>
        <w:widowControl w:val="0"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7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"/>
        <w:gridCol w:w="1437"/>
        <w:gridCol w:w="6380"/>
        <w:gridCol w:w="1388"/>
      </w:tblGrid>
      <w:tr w:rsidR="00B809E7" w:rsidTr="00A24535">
        <w:tc>
          <w:tcPr>
            <w:tcW w:w="508" w:type="dxa"/>
            <w:shd w:val="clear" w:color="auto" w:fill="auto"/>
            <w:vAlign w:val="center"/>
          </w:tcPr>
          <w:p w:rsidR="00B809E7" w:rsidRPr="00A7555E" w:rsidRDefault="00B809E7" w:rsidP="00A24535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37" w:type="dxa"/>
            <w:vAlign w:val="center"/>
          </w:tcPr>
          <w:p w:rsidR="00B809E7" w:rsidRPr="00A7555E" w:rsidRDefault="00B809E7" w:rsidP="00A24535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6381" w:type="dxa"/>
            <w:shd w:val="clear" w:color="auto" w:fill="auto"/>
            <w:vAlign w:val="center"/>
          </w:tcPr>
          <w:p w:rsidR="00B809E7" w:rsidRPr="00A7555E" w:rsidRDefault="00B809E7" w:rsidP="00A24535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809E7" w:rsidRPr="00A7555E" w:rsidRDefault="00B809E7" w:rsidP="00A24535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B809E7" w:rsidTr="00A24535">
        <w:tc>
          <w:tcPr>
            <w:tcW w:w="508" w:type="dxa"/>
            <w:shd w:val="clear" w:color="auto" w:fill="auto"/>
            <w:vAlign w:val="center"/>
          </w:tcPr>
          <w:p w:rsidR="00B809E7" w:rsidRDefault="00B809E7" w:rsidP="00A24535">
            <w:pPr>
              <w:pStyle w:val="TableContents"/>
              <w:suppressLineNumbers w:val="0"/>
              <w:suppressAutoHyphens w:val="0"/>
            </w:pPr>
            <w:r>
              <w:t>1</w:t>
            </w:r>
          </w:p>
        </w:tc>
        <w:tc>
          <w:tcPr>
            <w:tcW w:w="1437" w:type="dxa"/>
          </w:tcPr>
          <w:p w:rsidR="00B809E7" w:rsidRPr="00395DF9" w:rsidRDefault="00B809E7" w:rsidP="00A24535">
            <w:pPr>
              <w:pStyle w:val="13"/>
              <w:widowControl w:val="0"/>
            </w:pPr>
            <w:r w:rsidRPr="00395DF9">
              <w:rPr>
                <w:rStyle w:val="af8"/>
                <w:rFonts w:eastAsiaTheme="minorHAnsi"/>
                <w:color w:val="auto"/>
              </w:rPr>
              <w:t>30.11.2021 14:54</w:t>
            </w:r>
          </w:p>
        </w:tc>
        <w:tc>
          <w:tcPr>
            <w:tcW w:w="6381" w:type="dxa"/>
            <w:shd w:val="clear" w:color="auto" w:fill="auto"/>
          </w:tcPr>
          <w:p w:rsidR="00B809E7" w:rsidRPr="00395DF9" w:rsidRDefault="00B809E7" w:rsidP="00A24535">
            <w:pPr>
              <w:pStyle w:val="13"/>
              <w:widowControl w:val="0"/>
            </w:pPr>
            <w:r w:rsidRPr="00395DF9">
              <w:rPr>
                <w:rStyle w:val="af8"/>
                <w:rFonts w:eastAsiaTheme="minorHAnsi"/>
                <w:color w:val="auto"/>
              </w:rPr>
              <w:t>ОБЩЕСТВО С ОГРАНИЧЕННОЙ ОТВЕТСТВЕННОСТЬЮ "АЛЕРОМ" (109387, Г МОСКВА, УЛ ЛЮБЛИНСКАЯ, ДОМ 40, ПОМ IV КОМ 6), ИНН: 7723407200</w:t>
            </w:r>
            <w:bookmarkStart w:id="2" w:name="_GoBack"/>
            <w:bookmarkEnd w:id="2"/>
          </w:p>
        </w:tc>
        <w:tc>
          <w:tcPr>
            <w:tcW w:w="1388" w:type="dxa"/>
            <w:shd w:val="clear" w:color="auto" w:fill="auto"/>
          </w:tcPr>
          <w:p w:rsidR="00B809E7" w:rsidRPr="00395DF9" w:rsidRDefault="00B809E7" w:rsidP="00A24535">
            <w:pPr>
              <w:pStyle w:val="13"/>
              <w:widowControl w:val="0"/>
            </w:pPr>
            <w:r w:rsidRPr="00395DF9">
              <w:rPr>
                <w:rStyle w:val="af8"/>
                <w:rFonts w:eastAsiaTheme="minorHAnsi"/>
                <w:color w:val="auto"/>
              </w:rPr>
              <w:t>7 819 000,00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809E7" w:rsidRDefault="00B809E7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809E7" w:rsidRDefault="00B809E7" w:rsidP="00B809E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B9416C">
        <w:rPr>
          <w:sz w:val="24"/>
          <w:szCs w:val="24"/>
        </w:rPr>
        <w:t xml:space="preserve">заявку </w:t>
      </w:r>
      <w:r w:rsidRPr="00B9416C">
        <w:rPr>
          <w:rStyle w:val="af8"/>
          <w:rFonts w:eastAsiaTheme="minorHAnsi"/>
          <w:b/>
          <w:color w:val="auto"/>
          <w:sz w:val="24"/>
          <w:szCs w:val="24"/>
        </w:rPr>
        <w:t>ООО "АЛЕРОМ"</w:t>
      </w:r>
      <w:r w:rsidRPr="00B9416C">
        <w:rPr>
          <w:sz w:val="24"/>
          <w:szCs w:val="24"/>
        </w:rPr>
        <w:t xml:space="preserve"> 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а) </w:t>
      </w:r>
      <w:proofErr w:type="spellStart"/>
      <w:r>
        <w:rPr>
          <w:sz w:val="24"/>
          <w:szCs w:val="24"/>
        </w:rPr>
        <w:t>ппп</w:t>
      </w:r>
      <w:proofErr w:type="spellEnd"/>
      <w:r>
        <w:rPr>
          <w:sz w:val="24"/>
          <w:szCs w:val="24"/>
        </w:rPr>
        <w:t>. г) п. 4.9.6 Документации о закупке, как несоответствующую следующим требованиям: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25"/>
      </w:tblGrid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E7" w:rsidRPr="00E66366" w:rsidRDefault="00B809E7" w:rsidP="00A2453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66366">
              <w:rPr>
                <w:sz w:val="20"/>
              </w:rPr>
              <w:t>№ п/п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E7" w:rsidRPr="00395DF9" w:rsidRDefault="00B809E7" w:rsidP="00A2453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DF9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395DF9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sz w:val="24"/>
                <w:szCs w:val="24"/>
              </w:rPr>
              <w:t xml:space="preserve">Участником предложено: "Система управления передвижной ЭТЛ обеспечивает контроль над процессами испытаний, различными измерениями, наглядно показывает состояние измерительной системы. Возможность управления посредством бортового </w:t>
            </w:r>
            <w:r w:rsidRPr="00395DF9">
              <w:rPr>
                <w:sz w:val="24"/>
                <w:szCs w:val="24"/>
              </w:rPr>
              <w:lastRenderedPageBreak/>
              <w:t>компьютера с цветным графическим дисплеем диагональю 10,2 дюйма., что не соответствует условиям пункта 4.4. ТТ: Система управления   передвижной ЭТЛ должна обеспечить контроль над процессами испытаний, различными измерениями, наглядно показывать состояние измерительной системы. Опционально возможность управления посредством бортового компьютера с цветным графическим дисплеем диагональю от 22 дюймов.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395DF9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sz w:val="24"/>
                <w:szCs w:val="24"/>
              </w:rPr>
              <w:t xml:space="preserve">Участником предложено оборудование для испытаний переменным напряжением промышленной частоты с диапазоном измерения напряжения переменное (от 30 до 100кВ), постоянное (от 30 до 70кВ) и точностью измерения высокого напряжения 3%, что не соответствует условиям пункта 4.8. ТТ:  "Требования к параметрам </w:t>
            </w:r>
            <w:proofErr w:type="spellStart"/>
            <w:r w:rsidRPr="00395DF9">
              <w:rPr>
                <w:sz w:val="24"/>
                <w:szCs w:val="24"/>
              </w:rPr>
              <w:t>испытательно</w:t>
            </w:r>
            <w:proofErr w:type="spellEnd"/>
            <w:r w:rsidRPr="00395DF9">
              <w:rPr>
                <w:sz w:val="24"/>
                <w:szCs w:val="24"/>
              </w:rPr>
              <w:t xml:space="preserve">-прожигающего комплекса: Диапазон измерения напряжения переменное (от 10 до 100кВ), постоянное (от 10 до 140 </w:t>
            </w:r>
            <w:proofErr w:type="spellStart"/>
            <w:r w:rsidRPr="00395DF9">
              <w:rPr>
                <w:sz w:val="24"/>
                <w:szCs w:val="24"/>
              </w:rPr>
              <w:t>кВ</w:t>
            </w:r>
            <w:proofErr w:type="spellEnd"/>
            <w:r w:rsidRPr="00395DF9">
              <w:rPr>
                <w:sz w:val="24"/>
                <w:szCs w:val="24"/>
              </w:rPr>
              <w:t>) и точностью измерения высокого напряжения не хуже 2%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sz w:val="24"/>
                <w:szCs w:val="24"/>
              </w:rPr>
              <w:t xml:space="preserve">Участником предложена Система измерения высокого напряжения, имеющая диапазон измерения напряжения переменное от 30 до 100кВ, постоянное от 30 до 70кВ., что не соответствует условиям пункта 4.9.: Система измерения высокого напряжения: диапазон измерения напряжения, переменное от 10 до 100 </w:t>
            </w:r>
            <w:proofErr w:type="spellStart"/>
            <w:r w:rsidRPr="00395DF9">
              <w:rPr>
                <w:sz w:val="24"/>
                <w:szCs w:val="24"/>
              </w:rPr>
              <w:t>кВ</w:t>
            </w:r>
            <w:proofErr w:type="spellEnd"/>
            <w:r w:rsidRPr="00395DF9">
              <w:rPr>
                <w:sz w:val="24"/>
                <w:szCs w:val="24"/>
              </w:rPr>
              <w:t xml:space="preserve">, постоянное от 10 до 140 </w:t>
            </w:r>
            <w:proofErr w:type="spellStart"/>
            <w:r w:rsidRPr="00395DF9">
              <w:rPr>
                <w:sz w:val="24"/>
                <w:szCs w:val="24"/>
              </w:rPr>
              <w:t>кВ.</w:t>
            </w:r>
            <w:proofErr w:type="spellEnd"/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tabs>
                <w:tab w:val="num" w:pos="2520"/>
              </w:tabs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sz w:val="24"/>
                <w:szCs w:val="24"/>
              </w:rPr>
              <w:t>Участник предоставил в качестве "модуля акустического" прибор ГВИ-3230, который невозможно сравнить на соответствия с требованиями заказчика, что не соответствует условиям пункта 1.1. ТТ: Все качественные, технические и функциональные характеристики и их составляющие совпадают с «Техническим заданием», или улучшают требуемые в «Техническом задании» характеристики.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tabs>
                <w:tab w:val="num" w:pos="2520"/>
              </w:tabs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sz w:val="24"/>
                <w:szCs w:val="24"/>
              </w:rPr>
              <w:t xml:space="preserve">Участником представлена СНЧ установка для испытаний кабеля из сшитого полиэтилена, имеющая характеристики: выходное знакопеременное напряжение 1-20 </w:t>
            </w:r>
            <w:proofErr w:type="spellStart"/>
            <w:r w:rsidRPr="00395DF9">
              <w:rPr>
                <w:sz w:val="24"/>
                <w:szCs w:val="24"/>
              </w:rPr>
              <w:t>кВ</w:t>
            </w:r>
            <w:proofErr w:type="spellEnd"/>
            <w:r w:rsidRPr="00395DF9">
              <w:rPr>
                <w:sz w:val="24"/>
                <w:szCs w:val="24"/>
              </w:rPr>
              <w:t xml:space="preserve">, максимальная емкость объекта испытаний 3,5 мкФ, что не соответствует условиям пункта 4.19. ТТ: Выходное напряжение: переменное, синус: 0-28 </w:t>
            </w:r>
            <w:proofErr w:type="spellStart"/>
            <w:r w:rsidRPr="00395DF9">
              <w:rPr>
                <w:sz w:val="24"/>
                <w:szCs w:val="24"/>
              </w:rPr>
              <w:t>кВ</w:t>
            </w:r>
            <w:proofErr w:type="spellEnd"/>
            <w:r w:rsidRPr="00395DF9">
              <w:rPr>
                <w:sz w:val="24"/>
                <w:szCs w:val="24"/>
              </w:rPr>
              <w:t xml:space="preserve"> пиковое, симметричное, 20кВ действие, Постоянное: ± 0-28 </w:t>
            </w:r>
            <w:proofErr w:type="spellStart"/>
            <w:r w:rsidRPr="00395DF9">
              <w:rPr>
                <w:sz w:val="24"/>
                <w:szCs w:val="24"/>
              </w:rPr>
              <w:t>kВ</w:t>
            </w:r>
            <w:proofErr w:type="spellEnd"/>
            <w:r w:rsidRPr="00395DF9">
              <w:rPr>
                <w:sz w:val="24"/>
                <w:szCs w:val="24"/>
              </w:rPr>
              <w:t xml:space="preserve">, Прямоугольник : 0-28 </w:t>
            </w:r>
            <w:proofErr w:type="spellStart"/>
            <w:r w:rsidRPr="00395DF9">
              <w:rPr>
                <w:sz w:val="24"/>
                <w:szCs w:val="24"/>
              </w:rPr>
              <w:t>кВ</w:t>
            </w:r>
            <w:proofErr w:type="spellEnd"/>
            <w:r w:rsidRPr="00395DF9">
              <w:rPr>
                <w:sz w:val="24"/>
                <w:szCs w:val="24"/>
              </w:rPr>
              <w:t>, Максимальная выходная нагрузка (при макс. напряжении): 0.5 мкФ 0.1 Гц  20kВ действ (Прим 1500 м кабель), 5.0 мкФ 0.01 Гц 20kВ действ (15км кабель), 10.0 мкФ максимально возможная при уменьшенной частоте и напряжении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tabs>
                <w:tab w:val="num" w:pos="2520"/>
              </w:tabs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bCs/>
                <w:sz w:val="24"/>
                <w:szCs w:val="24"/>
              </w:rPr>
              <w:t>Участник</w:t>
            </w:r>
            <w:r w:rsidRPr="00395DF9">
              <w:rPr>
                <w:sz w:val="24"/>
                <w:szCs w:val="24"/>
              </w:rPr>
              <w:t xml:space="preserve"> в составе заявки не отразил наименование марки, модели транспортного средства (лаборатории), марки и модели двигателя, что не соответствует требованиям п. 3.15.1.1 где </w:t>
            </w:r>
            <w:proofErr w:type="gramStart"/>
            <w:r w:rsidRPr="00395DF9">
              <w:rPr>
                <w:sz w:val="24"/>
                <w:szCs w:val="24"/>
              </w:rPr>
              <w:t>в требованиям</w:t>
            </w:r>
            <w:proofErr w:type="gramEnd"/>
            <w:r w:rsidRPr="00395DF9">
              <w:rPr>
                <w:sz w:val="24"/>
                <w:szCs w:val="24"/>
              </w:rPr>
              <w:t xml:space="preserve"> к оформлению заявки участника, указано в техническом предложении должно быть отражено: Наименование марки, модели транспортного средства, завода-изготовителя и года выпуска продукции, марки и модели двигателя. 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tabs>
                <w:tab w:val="num" w:pos="2520"/>
              </w:tabs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bCs/>
                <w:sz w:val="24"/>
                <w:szCs w:val="24"/>
              </w:rPr>
              <w:t>Участник</w:t>
            </w:r>
            <w:r w:rsidRPr="00395DF9">
              <w:rPr>
                <w:sz w:val="24"/>
                <w:szCs w:val="24"/>
              </w:rPr>
              <w:t xml:space="preserve"> в составе заявки не приложил Гарантийное письмо в свободной форме о том, что техника заводского изготовления, новая, без эксплуатационного пробега, что не соответствует требованиям п. 3.15.2.1 где </w:t>
            </w:r>
            <w:proofErr w:type="gramStart"/>
            <w:r w:rsidRPr="00395DF9">
              <w:rPr>
                <w:sz w:val="24"/>
                <w:szCs w:val="24"/>
              </w:rPr>
              <w:t>в требованиям</w:t>
            </w:r>
            <w:proofErr w:type="gramEnd"/>
            <w:r w:rsidRPr="00395DF9">
              <w:rPr>
                <w:sz w:val="24"/>
                <w:szCs w:val="24"/>
              </w:rPr>
              <w:t xml:space="preserve"> к оформлению заявки участника, указано составе заявки участника должны быть приложены следующие документы: Гарантийное письмо в свободной форме о том, что техника заводского изготовления, новая, без эксплуатационного пробега. 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tabs>
                <w:tab w:val="num" w:pos="2520"/>
              </w:tabs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bCs/>
                <w:sz w:val="24"/>
                <w:szCs w:val="24"/>
              </w:rPr>
              <w:t>Участник</w:t>
            </w:r>
            <w:r w:rsidRPr="00395DF9">
              <w:rPr>
                <w:sz w:val="24"/>
                <w:szCs w:val="24"/>
              </w:rPr>
              <w:t xml:space="preserve"> в составе заявки не приложил Чертежи предлагаемого к поставке транспортного средства с указанием размеров (длина х ширина х высота) и фотографии (общий вид, вида справа, вид слева), что не соответствует требованиям п. 3.15.2.2 где в требованиям к оформлению заявки участника, указано составе заявки участника должны быть приложены следующие документы: Чертежи предлагаемого к поставке транспортного средства с указанием размеров (длина х ширина х высота) и фотографии (общий вид, вида справа, вид слева) </w:t>
            </w:r>
          </w:p>
        </w:tc>
      </w:tr>
      <w:tr w:rsidR="00B809E7" w:rsidRPr="00395DF9" w:rsidTr="00A245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E7" w:rsidRPr="00395DF9" w:rsidRDefault="00B809E7" w:rsidP="00B809E7">
            <w:pPr>
              <w:pStyle w:val="a9"/>
              <w:widowControl w:val="0"/>
              <w:numPr>
                <w:ilvl w:val="3"/>
                <w:numId w:val="45"/>
              </w:numPr>
              <w:tabs>
                <w:tab w:val="num" w:pos="2520"/>
              </w:tabs>
              <w:spacing w:line="240" w:lineRule="auto"/>
              <w:ind w:left="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E7" w:rsidRPr="00E66366" w:rsidRDefault="00B809E7" w:rsidP="00A24535">
            <w:pPr>
              <w:spacing w:line="240" w:lineRule="auto"/>
              <w:rPr>
                <w:sz w:val="24"/>
                <w:szCs w:val="24"/>
              </w:rPr>
            </w:pPr>
            <w:r w:rsidRPr="00395DF9">
              <w:rPr>
                <w:bCs/>
                <w:sz w:val="24"/>
                <w:szCs w:val="24"/>
              </w:rPr>
              <w:t>Участник</w:t>
            </w:r>
            <w:r w:rsidRPr="00395DF9">
              <w:rPr>
                <w:sz w:val="24"/>
                <w:szCs w:val="24"/>
              </w:rPr>
              <w:t xml:space="preserve"> в составе заявки не приложил Копию сертификата о соответствии требованиям технического регламента таможенного союза ТР ТС 018/2011 «О безопасности колесных транспортных средств», что не соответствует требованиям п. 3.15.2.1 где в требованиям к оформлению заявки участника, указано составе заявки участника должны быть приложены следующие документы: Копии сертификата о </w:t>
            </w:r>
            <w:r w:rsidRPr="00395DF9">
              <w:rPr>
                <w:sz w:val="24"/>
                <w:szCs w:val="24"/>
              </w:rPr>
              <w:lastRenderedPageBreak/>
              <w:t>соответствии требованиям технического регламента таможенного союза ТР ТС 018/2011 «О безопасности колесных транспортных средств»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B809E7" w:rsidRPr="00E66366" w:rsidRDefault="00B809E7" w:rsidP="00B809E7">
      <w:pPr>
        <w:pStyle w:val="a9"/>
        <w:widowControl w:val="0"/>
        <w:numPr>
          <w:ilvl w:val="0"/>
          <w:numId w:val="38"/>
        </w:numPr>
        <w:spacing w:line="240" w:lineRule="auto"/>
        <w:rPr>
          <w:b/>
          <w:sz w:val="24"/>
          <w:szCs w:val="24"/>
        </w:rPr>
      </w:pPr>
      <w:r w:rsidRPr="00E66366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 w:rsidRPr="00E66366">
        <w:rPr>
          <w:sz w:val="24"/>
          <w:szCs w:val="24"/>
        </w:rPr>
        <w:t>пп</w:t>
      </w:r>
      <w:proofErr w:type="spellEnd"/>
      <w:r w:rsidRPr="00E66366">
        <w:rPr>
          <w:sz w:val="24"/>
          <w:szCs w:val="24"/>
        </w:rPr>
        <w:t>. а) п. 4.16 Документации о закупке, так как по окончанию срока подачи заявок (пункт 1.2.20 Документации о закупке) поступило менее 2 (двух) заявок (с учетом возможных отзывов заявок).</w:t>
      </w: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809E7" w:rsidRDefault="00B809E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Pr="00DA65EC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07582F">
      <w:headerReference w:type="default" r:id="rId9"/>
      <w:footerReference w:type="default" r:id="rId10"/>
      <w:pgSz w:w="11906" w:h="16838"/>
      <w:pgMar w:top="993" w:right="851" w:bottom="709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EA0" w:rsidRDefault="00915EA0" w:rsidP="00355095">
      <w:pPr>
        <w:spacing w:line="240" w:lineRule="auto"/>
      </w:pPr>
      <w:r>
        <w:separator/>
      </w:r>
    </w:p>
  </w:endnote>
  <w:endnote w:type="continuationSeparator" w:id="0">
    <w:p w:rsidR="00915EA0" w:rsidRDefault="00915EA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09E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09E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EA0" w:rsidRDefault="00915EA0" w:rsidP="00355095">
      <w:pPr>
        <w:spacing w:line="240" w:lineRule="auto"/>
      </w:pPr>
      <w:r>
        <w:separator/>
      </w:r>
    </w:p>
  </w:footnote>
  <w:footnote w:type="continuationSeparator" w:id="0">
    <w:p w:rsidR="00915EA0" w:rsidRDefault="00915EA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D30EC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B809E7" w:rsidRPr="00B809E7">
      <w:rPr>
        <w:i/>
        <w:sz w:val="20"/>
      </w:rPr>
      <w:t>22201-ТПИР ОНМ-2022-ДРСК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CF129F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4"/>
  </w:num>
  <w:num w:numId="6">
    <w:abstractNumId w:val="27"/>
  </w:num>
  <w:num w:numId="7">
    <w:abstractNumId w:val="7"/>
  </w:num>
  <w:num w:numId="8">
    <w:abstractNumId w:val="31"/>
  </w:num>
  <w:num w:numId="9">
    <w:abstractNumId w:val="32"/>
  </w:num>
  <w:num w:numId="10">
    <w:abstractNumId w:val="11"/>
  </w:num>
  <w:num w:numId="11">
    <w:abstractNumId w:val="29"/>
  </w:num>
  <w:num w:numId="12">
    <w:abstractNumId w:val="4"/>
  </w:num>
  <w:num w:numId="13">
    <w:abstractNumId w:val="28"/>
  </w:num>
  <w:num w:numId="14">
    <w:abstractNumId w:val="22"/>
  </w:num>
  <w:num w:numId="15">
    <w:abstractNumId w:val="43"/>
  </w:num>
  <w:num w:numId="16">
    <w:abstractNumId w:val="12"/>
  </w:num>
  <w:num w:numId="17">
    <w:abstractNumId w:val="25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0"/>
  </w:num>
  <w:num w:numId="22">
    <w:abstractNumId w:val="44"/>
  </w:num>
  <w:num w:numId="23">
    <w:abstractNumId w:val="24"/>
  </w:num>
  <w:num w:numId="24">
    <w:abstractNumId w:val="2"/>
  </w:num>
  <w:num w:numId="25">
    <w:abstractNumId w:val="16"/>
  </w:num>
  <w:num w:numId="26">
    <w:abstractNumId w:val="36"/>
  </w:num>
  <w:num w:numId="27">
    <w:abstractNumId w:val="37"/>
  </w:num>
  <w:num w:numId="28">
    <w:abstractNumId w:val="18"/>
  </w:num>
  <w:num w:numId="29">
    <w:abstractNumId w:val="6"/>
  </w:num>
  <w:num w:numId="30">
    <w:abstractNumId w:val="21"/>
  </w:num>
  <w:num w:numId="31">
    <w:abstractNumId w:val="17"/>
  </w:num>
  <w:num w:numId="32">
    <w:abstractNumId w:val="38"/>
  </w:num>
  <w:num w:numId="33">
    <w:abstractNumId w:val="40"/>
  </w:num>
  <w:num w:numId="34">
    <w:abstractNumId w:val="8"/>
  </w:num>
  <w:num w:numId="35">
    <w:abstractNumId w:val="20"/>
  </w:num>
  <w:num w:numId="36">
    <w:abstractNumId w:val="35"/>
  </w:num>
  <w:num w:numId="37">
    <w:abstractNumId w:val="13"/>
  </w:num>
  <w:num w:numId="38">
    <w:abstractNumId w:val="0"/>
  </w:num>
  <w:num w:numId="39">
    <w:abstractNumId w:val="42"/>
  </w:num>
  <w:num w:numId="40">
    <w:abstractNumId w:val="26"/>
  </w:num>
  <w:num w:numId="41">
    <w:abstractNumId w:val="41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3"/>
  </w:num>
  <w:num w:numId="4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C0499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A0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0B56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09E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7E93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  <w:style w:type="paragraph" w:customStyle="1" w:styleId="13">
    <w:name w:val="Стиль1"/>
    <w:basedOn w:val="a6"/>
    <w:link w:val="14"/>
    <w:qFormat/>
    <w:rsid w:val="00B809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B80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laceholder Text"/>
    <w:uiPriority w:val="99"/>
    <w:semiHidden/>
    <w:rsid w:val="00B80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2B8B2-EF54-45EF-BB4A-6A64E969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2021-12-24T03:22:00Z</dcterms:created>
  <dcterms:modified xsi:type="dcterms:W3CDTF">2021-12-24T03:26:00Z</dcterms:modified>
</cp:coreProperties>
</file>