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A79EB">
        <w:rPr>
          <w:b/>
          <w:bCs/>
          <w:caps/>
          <w:sz w:val="36"/>
          <w:szCs w:val="36"/>
        </w:rPr>
        <w:t>164</w:t>
      </w:r>
      <w:r w:rsidR="00F70DB4">
        <w:rPr>
          <w:b/>
          <w:bCs/>
          <w:caps/>
          <w:sz w:val="36"/>
          <w:szCs w:val="36"/>
        </w:rPr>
        <w:t>/УР-ВП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A79EB" w:rsidRPr="005A79EB" w:rsidRDefault="005A79EB" w:rsidP="005A79E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F53209">
        <w:rPr>
          <w:b/>
          <w:i/>
          <w:sz w:val="26"/>
          <w:szCs w:val="26"/>
        </w:rPr>
        <w:t xml:space="preserve">Капитальный ремонт распределительных сетей-10/0,4 </w:t>
      </w:r>
      <w:proofErr w:type="spellStart"/>
      <w:r w:rsidRPr="00F53209">
        <w:rPr>
          <w:b/>
          <w:i/>
          <w:sz w:val="26"/>
          <w:szCs w:val="26"/>
        </w:rPr>
        <w:t>кВ</w:t>
      </w:r>
      <w:proofErr w:type="spellEnd"/>
      <w:r w:rsidRPr="00F53209">
        <w:rPr>
          <w:b/>
          <w:i/>
          <w:sz w:val="26"/>
          <w:szCs w:val="26"/>
        </w:rPr>
        <w:t xml:space="preserve"> </w:t>
      </w:r>
      <w:proofErr w:type="spellStart"/>
      <w:r w:rsidRPr="00F53209">
        <w:rPr>
          <w:b/>
          <w:i/>
          <w:sz w:val="26"/>
          <w:szCs w:val="26"/>
        </w:rPr>
        <w:t>Смидовичского</w:t>
      </w:r>
      <w:proofErr w:type="spellEnd"/>
      <w:r w:rsidRPr="00F53209">
        <w:rPr>
          <w:b/>
          <w:i/>
          <w:sz w:val="26"/>
          <w:szCs w:val="26"/>
        </w:rPr>
        <w:t xml:space="preserve"> РЭС, филиал ЭС ЕАО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70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70DB4" w:rsidP="00F70DB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</w:t>
            </w:r>
            <w:r w:rsidR="0036653F">
              <w:rPr>
                <w:b/>
                <w:sz w:val="24"/>
                <w:szCs w:val="24"/>
              </w:rPr>
              <w:t>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70DB4" w:rsidRDefault="00F70DB4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F70DB4">
        <w:rPr>
          <w:b/>
          <w:sz w:val="24"/>
        </w:rPr>
        <w:t>32110800597</w:t>
      </w:r>
      <w:r>
        <w:rPr>
          <w:b/>
          <w:sz w:val="24"/>
        </w:rPr>
        <w:t xml:space="preserve"> (МСП)</w:t>
      </w:r>
    </w:p>
    <w:p w:rsidR="00F70DB4" w:rsidRDefault="00F70DB4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A79EB" w:rsidRPr="005A79EB">
        <w:rPr>
          <w:b/>
          <w:i/>
          <w:sz w:val="24"/>
        </w:rPr>
        <w:t xml:space="preserve">Капитальный ремонт распределительных сетей-10/0,4 </w:t>
      </w:r>
      <w:proofErr w:type="spellStart"/>
      <w:r w:rsidR="005A79EB" w:rsidRPr="005A79EB">
        <w:rPr>
          <w:b/>
          <w:i/>
          <w:sz w:val="24"/>
        </w:rPr>
        <w:t>кВ</w:t>
      </w:r>
      <w:proofErr w:type="spellEnd"/>
      <w:r w:rsidR="005A79EB" w:rsidRPr="005A79EB">
        <w:rPr>
          <w:b/>
          <w:i/>
          <w:sz w:val="24"/>
        </w:rPr>
        <w:t xml:space="preserve"> </w:t>
      </w:r>
      <w:proofErr w:type="spellStart"/>
      <w:r w:rsidR="005A79EB" w:rsidRPr="005A79EB">
        <w:rPr>
          <w:b/>
          <w:i/>
          <w:sz w:val="24"/>
        </w:rPr>
        <w:t>Смидовичского</w:t>
      </w:r>
      <w:proofErr w:type="spellEnd"/>
      <w:r w:rsidR="005A79EB" w:rsidRPr="005A79EB">
        <w:rPr>
          <w:b/>
          <w:i/>
          <w:sz w:val="24"/>
        </w:rPr>
        <w:t xml:space="preserve"> РЭС, филиал ЭС ЕАО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A79EB">
        <w:rPr>
          <w:sz w:val="24"/>
        </w:rPr>
        <w:t>70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F70DB4" w:rsidRDefault="00F70DB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A79EB" w:rsidRPr="00913583" w:rsidTr="00B30987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22.11.2021 02:58:14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42098</w:t>
            </w:r>
          </w:p>
        </w:tc>
      </w:tr>
      <w:tr w:rsidR="005A79EB" w:rsidRPr="00913583" w:rsidTr="00B30987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23.11.2021 07:29:33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42400</w:t>
            </w:r>
          </w:p>
        </w:tc>
      </w:tr>
      <w:tr w:rsidR="005A79EB" w:rsidRPr="00913583" w:rsidTr="00B30987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23.11.2021 07:44:16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42403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70DB4" w:rsidRPr="00B873A3" w:rsidRDefault="00F70DB4" w:rsidP="00F70DB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F70DB4" w:rsidRPr="00EA35F6" w:rsidRDefault="00F70DB4" w:rsidP="00F70DB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F70DB4" w:rsidRPr="00EA35F6" w:rsidRDefault="00F70DB4" w:rsidP="00F70DB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F70DB4" w:rsidRPr="0067411A" w:rsidRDefault="00F70DB4" w:rsidP="00F70DB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F70DB4" w:rsidRDefault="00F70DB4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70DB4" w:rsidRDefault="00F70DB4" w:rsidP="00F70DB4">
      <w:pPr>
        <w:pStyle w:val="25"/>
        <w:numPr>
          <w:ilvl w:val="0"/>
          <w:numId w:val="3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не </w:t>
      </w:r>
      <w:r w:rsidRPr="00455714">
        <w:rPr>
          <w:szCs w:val="24"/>
        </w:rPr>
        <w:t>состоявшейся.</w:t>
      </w:r>
    </w:p>
    <w:p w:rsidR="00F70DB4" w:rsidRDefault="00F70DB4" w:rsidP="00F70DB4">
      <w:pPr>
        <w:pStyle w:val="25"/>
        <w:numPr>
          <w:ilvl w:val="0"/>
          <w:numId w:val="3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126"/>
        <w:gridCol w:w="3119"/>
        <w:gridCol w:w="1984"/>
        <w:gridCol w:w="1843"/>
      </w:tblGrid>
      <w:tr w:rsidR="00F70DB4" w:rsidRPr="00664D4C" w:rsidTr="00346BDA">
        <w:trPr>
          <w:trHeight w:val="423"/>
        </w:trPr>
        <w:tc>
          <w:tcPr>
            <w:tcW w:w="593" w:type="dxa"/>
            <w:vAlign w:val="center"/>
          </w:tcPr>
          <w:p w:rsidR="00F70DB4" w:rsidRPr="00664D4C" w:rsidRDefault="00F70DB4" w:rsidP="00346BDA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F70DB4" w:rsidRPr="00664D4C" w:rsidRDefault="00F70DB4" w:rsidP="00346BDA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F70DB4" w:rsidRPr="00D02EA2" w:rsidRDefault="00F70DB4" w:rsidP="00346BD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F70DB4" w:rsidRPr="00394962" w:rsidRDefault="00F70DB4" w:rsidP="00346BD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F70DB4" w:rsidRPr="00394962" w:rsidRDefault="00F70DB4" w:rsidP="00346BD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F70DB4" w:rsidRPr="00394962" w:rsidRDefault="00F70DB4" w:rsidP="00346BD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F70DB4" w:rsidRPr="00664D4C" w:rsidTr="00346BDA">
        <w:trPr>
          <w:trHeight w:val="423"/>
        </w:trPr>
        <w:tc>
          <w:tcPr>
            <w:tcW w:w="593" w:type="dxa"/>
            <w:vAlign w:val="center"/>
          </w:tcPr>
          <w:p w:rsidR="00F70DB4" w:rsidRPr="008A44DC" w:rsidRDefault="00F70DB4" w:rsidP="00F70DB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22.11.2021 02:58:14 MCK</w:t>
            </w:r>
          </w:p>
        </w:tc>
        <w:tc>
          <w:tcPr>
            <w:tcW w:w="3119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left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42098</w:t>
            </w:r>
          </w:p>
        </w:tc>
        <w:tc>
          <w:tcPr>
            <w:tcW w:w="1984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268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069,00</w:t>
            </w:r>
          </w:p>
        </w:tc>
        <w:tc>
          <w:tcPr>
            <w:tcW w:w="1843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22.11.2021 02:58:14 MCK</w:t>
            </w:r>
          </w:p>
        </w:tc>
      </w:tr>
      <w:tr w:rsidR="00F70DB4" w:rsidRPr="00664D4C" w:rsidTr="00346BDA">
        <w:trPr>
          <w:trHeight w:val="424"/>
        </w:trPr>
        <w:tc>
          <w:tcPr>
            <w:tcW w:w="593" w:type="dxa"/>
            <w:vAlign w:val="center"/>
          </w:tcPr>
          <w:p w:rsidR="00F70DB4" w:rsidRPr="008A44DC" w:rsidRDefault="00F70DB4" w:rsidP="00F70D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23.11.2021 07:29:33 MCK</w:t>
            </w:r>
          </w:p>
        </w:tc>
        <w:tc>
          <w:tcPr>
            <w:tcW w:w="3119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left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42400</w:t>
            </w:r>
          </w:p>
        </w:tc>
        <w:tc>
          <w:tcPr>
            <w:tcW w:w="1984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268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843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23.11.2021 07:29:33 MCK</w:t>
            </w:r>
          </w:p>
        </w:tc>
      </w:tr>
      <w:tr w:rsidR="00F70DB4" w:rsidRPr="00664D4C" w:rsidTr="00F12482">
        <w:trPr>
          <w:trHeight w:val="424"/>
        </w:trPr>
        <w:tc>
          <w:tcPr>
            <w:tcW w:w="593" w:type="dxa"/>
            <w:vAlign w:val="center"/>
          </w:tcPr>
          <w:p w:rsidR="00F70DB4" w:rsidRPr="008A44DC" w:rsidRDefault="00F70DB4" w:rsidP="00F70D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23.11.2021 07:44:16 MCK</w:t>
            </w:r>
          </w:p>
        </w:tc>
        <w:tc>
          <w:tcPr>
            <w:tcW w:w="3119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left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42403</w:t>
            </w:r>
          </w:p>
        </w:tc>
        <w:tc>
          <w:tcPr>
            <w:tcW w:w="1984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268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843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23.11.2021 07:44:16 MCK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F70DB4" w:rsidRDefault="00F70DB4" w:rsidP="00F70DB4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F70DB4" w:rsidRPr="00406BCE" w:rsidRDefault="00F70DB4" w:rsidP="00F70DB4">
      <w:pPr>
        <w:pStyle w:val="a9"/>
        <w:numPr>
          <w:ilvl w:val="0"/>
          <w:numId w:val="37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42098</w:t>
      </w:r>
    </w:p>
    <w:p w:rsidR="00F70DB4" w:rsidRPr="00406BCE" w:rsidRDefault="00F70DB4" w:rsidP="00F70DB4">
      <w:pPr>
        <w:pStyle w:val="a9"/>
        <w:numPr>
          <w:ilvl w:val="0"/>
          <w:numId w:val="37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42400</w:t>
      </w:r>
    </w:p>
    <w:p w:rsidR="00F70DB4" w:rsidRPr="00F70DB4" w:rsidRDefault="00F70DB4" w:rsidP="00F70DB4">
      <w:pPr>
        <w:pStyle w:val="a9"/>
        <w:numPr>
          <w:ilvl w:val="0"/>
          <w:numId w:val="37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42403</w:t>
      </w:r>
    </w:p>
    <w:p w:rsidR="00F70DB4" w:rsidRDefault="00F70DB4" w:rsidP="00F70DB4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70DB4" w:rsidRDefault="00F70DB4" w:rsidP="00F70D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F70DB4" w:rsidRDefault="00F70DB4" w:rsidP="00F70DB4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499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969"/>
        <w:gridCol w:w="607"/>
        <w:gridCol w:w="769"/>
        <w:gridCol w:w="12"/>
        <w:gridCol w:w="1263"/>
        <w:gridCol w:w="12"/>
        <w:gridCol w:w="1548"/>
        <w:gridCol w:w="12"/>
        <w:gridCol w:w="1407"/>
        <w:gridCol w:w="13"/>
      </w:tblGrid>
      <w:tr w:rsidR="00F70DB4" w:rsidRPr="00B60E99" w:rsidTr="00F70DB4">
        <w:trPr>
          <w:trHeight w:val="394"/>
        </w:trPr>
        <w:tc>
          <w:tcPr>
            <w:tcW w:w="2065" w:type="pct"/>
            <w:vMerge w:val="restart"/>
            <w:shd w:val="clear" w:color="auto" w:fill="FFFFFF"/>
            <w:vAlign w:val="center"/>
          </w:tcPr>
          <w:p w:rsidR="00F70DB4" w:rsidRPr="008B2C5D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20" w:type="pct"/>
            <w:gridSpan w:val="3"/>
            <w:shd w:val="clear" w:color="auto" w:fill="FFFFFF"/>
            <w:vAlign w:val="center"/>
          </w:tcPr>
          <w:p w:rsidR="00F70DB4" w:rsidRPr="00573448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213" w:type="pct"/>
            <w:gridSpan w:val="6"/>
            <w:shd w:val="clear" w:color="auto" w:fill="FFFFFF"/>
            <w:vAlign w:val="center"/>
          </w:tcPr>
          <w:p w:rsidR="00F70DB4" w:rsidRPr="00ED7BA1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F70DB4" w:rsidRPr="00B60E99" w:rsidTr="00F70DB4">
        <w:trPr>
          <w:gridAfter w:val="1"/>
          <w:wAfter w:w="7" w:type="pct"/>
          <w:trHeight w:val="623"/>
        </w:trPr>
        <w:tc>
          <w:tcPr>
            <w:tcW w:w="2065" w:type="pct"/>
            <w:vMerge/>
            <w:shd w:val="clear" w:color="auto" w:fill="FFFFFF"/>
            <w:vAlign w:val="center"/>
          </w:tcPr>
          <w:p w:rsidR="00F70DB4" w:rsidRPr="00B60E99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:rsidR="00F70DB4" w:rsidRPr="0075179A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="00F70DB4" w:rsidRPr="0075179A" w:rsidRDefault="00F70DB4" w:rsidP="00346BDA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F70DB4" w:rsidRPr="000B2126" w:rsidRDefault="00F70DB4" w:rsidP="00F70D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42098</w:t>
            </w:r>
          </w:p>
        </w:tc>
        <w:tc>
          <w:tcPr>
            <w:tcW w:w="811" w:type="pct"/>
            <w:gridSpan w:val="2"/>
            <w:shd w:val="clear" w:color="auto" w:fill="FFFFFF"/>
            <w:vAlign w:val="center"/>
          </w:tcPr>
          <w:p w:rsidR="00F70DB4" w:rsidRPr="00DD41E7" w:rsidRDefault="00F70DB4" w:rsidP="00F70DB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DD41E7">
              <w:rPr>
                <w:color w:val="000000"/>
                <w:sz w:val="20"/>
              </w:rPr>
              <w:t>42400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F70DB4" w:rsidRPr="00DD41E7" w:rsidRDefault="00F70DB4" w:rsidP="00F70DB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D41E7">
              <w:rPr>
                <w:color w:val="000000"/>
                <w:sz w:val="20"/>
              </w:rPr>
              <w:t>42403</w:t>
            </w:r>
          </w:p>
        </w:tc>
      </w:tr>
      <w:tr w:rsidR="00F70DB4" w:rsidRPr="00B60E99" w:rsidTr="00F70DB4">
        <w:trPr>
          <w:gridAfter w:val="1"/>
          <w:wAfter w:w="7" w:type="pct"/>
          <w:trHeight w:val="572"/>
        </w:trPr>
        <w:tc>
          <w:tcPr>
            <w:tcW w:w="2065" w:type="pct"/>
            <w:shd w:val="clear" w:color="auto" w:fill="FFFFFF"/>
          </w:tcPr>
          <w:p w:rsidR="00F70DB4" w:rsidRPr="00310967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F70DB4" w:rsidRPr="00310967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16" w:type="pct"/>
            <w:shd w:val="clear" w:color="auto" w:fill="FFFFFF"/>
          </w:tcPr>
          <w:p w:rsidR="00F70DB4" w:rsidRPr="00C91F3C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400" w:type="pct"/>
            <w:shd w:val="clear" w:color="auto" w:fill="FFFFFF"/>
          </w:tcPr>
          <w:p w:rsidR="00F70DB4" w:rsidRPr="00C91F3C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F70DB4" w:rsidRPr="00557FEE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811" w:type="pct"/>
            <w:gridSpan w:val="2"/>
            <w:shd w:val="clear" w:color="auto" w:fill="FFFFFF"/>
            <w:vAlign w:val="center"/>
          </w:tcPr>
          <w:p w:rsidR="00F70DB4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4,4999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F70DB4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4,4999</w:t>
            </w:r>
          </w:p>
        </w:tc>
      </w:tr>
      <w:tr w:rsidR="00F70DB4" w:rsidRPr="00B60E99" w:rsidTr="00F70DB4">
        <w:trPr>
          <w:gridAfter w:val="1"/>
          <w:wAfter w:w="7" w:type="pct"/>
          <w:trHeight w:val="487"/>
        </w:trPr>
        <w:tc>
          <w:tcPr>
            <w:tcW w:w="2065" w:type="pct"/>
            <w:shd w:val="clear" w:color="auto" w:fill="FFFFFF"/>
          </w:tcPr>
          <w:p w:rsidR="00F70DB4" w:rsidRPr="00310967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316" w:type="pct"/>
            <w:shd w:val="clear" w:color="auto" w:fill="FFFFFF"/>
          </w:tcPr>
          <w:p w:rsidR="00F70DB4" w:rsidRPr="00C91F3C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400" w:type="pct"/>
            <w:shd w:val="clear" w:color="auto" w:fill="FFFFFF"/>
          </w:tcPr>
          <w:p w:rsidR="00F70DB4" w:rsidRPr="00C91F3C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F70DB4" w:rsidRPr="00D85F03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811" w:type="pct"/>
            <w:gridSpan w:val="2"/>
            <w:shd w:val="clear" w:color="auto" w:fill="FFFFFF"/>
            <w:vAlign w:val="center"/>
          </w:tcPr>
          <w:p w:rsidR="00F70DB4" w:rsidRPr="00D85F03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F70DB4" w:rsidRPr="00D85F03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F70DB4" w:rsidRPr="00B60E99" w:rsidTr="00F70DB4">
        <w:trPr>
          <w:gridAfter w:val="1"/>
          <w:wAfter w:w="7" w:type="pct"/>
          <w:trHeight w:val="487"/>
        </w:trPr>
        <w:tc>
          <w:tcPr>
            <w:tcW w:w="2065" w:type="pct"/>
            <w:shd w:val="clear" w:color="auto" w:fill="FFFFFF"/>
          </w:tcPr>
          <w:p w:rsidR="00F70DB4" w:rsidRPr="00310967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316" w:type="pct"/>
            <w:shd w:val="clear" w:color="auto" w:fill="FFFFFF"/>
          </w:tcPr>
          <w:p w:rsidR="00F70DB4" w:rsidRPr="00C91F3C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400" w:type="pct"/>
            <w:shd w:val="clear" w:color="auto" w:fill="FFFFFF"/>
          </w:tcPr>
          <w:p w:rsidR="00F70DB4" w:rsidRPr="00C91F3C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F70DB4" w:rsidRPr="00B60E99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811" w:type="pct"/>
            <w:gridSpan w:val="2"/>
            <w:shd w:val="clear" w:color="auto" w:fill="FFFFFF"/>
            <w:vAlign w:val="center"/>
          </w:tcPr>
          <w:p w:rsidR="00F70DB4" w:rsidRPr="00B60E99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F70DB4" w:rsidRPr="00B60E99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F70DB4" w:rsidRPr="00B60E99" w:rsidTr="00F70DB4">
        <w:trPr>
          <w:gridAfter w:val="1"/>
          <w:wAfter w:w="7" w:type="pct"/>
          <w:trHeight w:val="487"/>
        </w:trPr>
        <w:tc>
          <w:tcPr>
            <w:tcW w:w="2065" w:type="pct"/>
            <w:shd w:val="clear" w:color="auto" w:fill="FFFFFF"/>
          </w:tcPr>
          <w:p w:rsidR="00F70DB4" w:rsidRPr="00310967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16" w:type="pct"/>
            <w:shd w:val="clear" w:color="auto" w:fill="FFFFFF"/>
          </w:tcPr>
          <w:p w:rsidR="00F70DB4" w:rsidRPr="00C91F3C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400" w:type="pct"/>
            <w:shd w:val="clear" w:color="auto" w:fill="FFFFFF"/>
          </w:tcPr>
          <w:p w:rsidR="00F70DB4" w:rsidRPr="00C91F3C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F70DB4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811" w:type="pct"/>
            <w:gridSpan w:val="2"/>
            <w:shd w:val="clear" w:color="auto" w:fill="FFFFFF"/>
            <w:vAlign w:val="center"/>
          </w:tcPr>
          <w:p w:rsidR="00F70DB4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F70DB4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F70DB4" w:rsidRPr="00B60E99" w:rsidTr="00F70DB4">
        <w:trPr>
          <w:gridAfter w:val="1"/>
          <w:wAfter w:w="7" w:type="pct"/>
          <w:trHeight w:val="487"/>
        </w:trPr>
        <w:tc>
          <w:tcPr>
            <w:tcW w:w="2065" w:type="pct"/>
            <w:shd w:val="clear" w:color="auto" w:fill="FFFFFF"/>
          </w:tcPr>
          <w:p w:rsidR="00F70DB4" w:rsidRPr="00310967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F70DB4" w:rsidRPr="00310967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316" w:type="pct"/>
            <w:shd w:val="clear" w:color="auto" w:fill="FFFFFF"/>
          </w:tcPr>
          <w:p w:rsidR="00F70DB4" w:rsidRPr="00C91F3C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400" w:type="pct"/>
            <w:shd w:val="clear" w:color="auto" w:fill="FFFFFF"/>
          </w:tcPr>
          <w:p w:rsidR="00F70DB4" w:rsidRPr="00C91F3C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F70DB4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11" w:type="pct"/>
            <w:gridSpan w:val="2"/>
            <w:shd w:val="clear" w:color="auto" w:fill="FFFFFF"/>
            <w:vAlign w:val="center"/>
          </w:tcPr>
          <w:p w:rsidR="00F70DB4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F70DB4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F70DB4" w:rsidRPr="00B60E99" w:rsidTr="00F70DB4">
        <w:trPr>
          <w:trHeight w:val="796"/>
        </w:trPr>
        <w:tc>
          <w:tcPr>
            <w:tcW w:w="2787" w:type="pct"/>
            <w:gridSpan w:val="4"/>
            <w:shd w:val="clear" w:color="auto" w:fill="FFFFFF"/>
          </w:tcPr>
          <w:p w:rsidR="00F70DB4" w:rsidRPr="00B60E99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663" w:type="pct"/>
            <w:gridSpan w:val="2"/>
            <w:shd w:val="clear" w:color="auto" w:fill="FFFFFF"/>
            <w:vAlign w:val="center"/>
          </w:tcPr>
          <w:p w:rsidR="00F70DB4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811" w:type="pct"/>
            <w:gridSpan w:val="2"/>
            <w:shd w:val="clear" w:color="auto" w:fill="FFFFFF"/>
            <w:vAlign w:val="center"/>
          </w:tcPr>
          <w:p w:rsidR="00F70DB4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4,9999</w:t>
            </w:r>
          </w:p>
        </w:tc>
        <w:tc>
          <w:tcPr>
            <w:tcW w:w="739" w:type="pct"/>
            <w:gridSpan w:val="2"/>
            <w:shd w:val="clear" w:color="auto" w:fill="FFFFFF"/>
            <w:vAlign w:val="center"/>
          </w:tcPr>
          <w:p w:rsidR="00F70DB4" w:rsidRDefault="00F70DB4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4,9999</w:t>
            </w:r>
          </w:p>
        </w:tc>
      </w:tr>
    </w:tbl>
    <w:p w:rsidR="00F70DB4" w:rsidRDefault="00F70DB4" w:rsidP="00F70DB4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F70DB4" w:rsidRDefault="00F70DB4" w:rsidP="00F70DB4">
      <w:pPr>
        <w:pStyle w:val="25"/>
        <w:keepNext/>
        <w:numPr>
          <w:ilvl w:val="0"/>
          <w:numId w:val="38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4"/>
        <w:gridCol w:w="3260"/>
        <w:gridCol w:w="1701"/>
        <w:gridCol w:w="1276"/>
      </w:tblGrid>
      <w:tr w:rsidR="00F70DB4" w:rsidRPr="00455714" w:rsidTr="00346BDA">
        <w:tc>
          <w:tcPr>
            <w:tcW w:w="1447" w:type="dxa"/>
            <w:shd w:val="clear" w:color="auto" w:fill="auto"/>
            <w:vAlign w:val="center"/>
          </w:tcPr>
          <w:p w:rsidR="00F70DB4" w:rsidRPr="00866419" w:rsidRDefault="00F70DB4" w:rsidP="00346B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984" w:type="dxa"/>
            <w:vAlign w:val="center"/>
          </w:tcPr>
          <w:p w:rsidR="00F70DB4" w:rsidRPr="00866419" w:rsidRDefault="00F70DB4" w:rsidP="00346BD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70DB4" w:rsidRPr="0067443A" w:rsidRDefault="00F70DB4" w:rsidP="00346B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F70DB4" w:rsidRPr="0067443A" w:rsidRDefault="00F70DB4" w:rsidP="00346B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70DB4" w:rsidRPr="00866419" w:rsidRDefault="00F70DB4" w:rsidP="00346BD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F70DB4" w:rsidRPr="00455714" w:rsidTr="00346BDA">
        <w:tc>
          <w:tcPr>
            <w:tcW w:w="1447" w:type="dxa"/>
            <w:shd w:val="clear" w:color="auto" w:fill="auto"/>
            <w:vAlign w:val="center"/>
          </w:tcPr>
          <w:p w:rsidR="00F70DB4" w:rsidRPr="00F65666" w:rsidRDefault="00F70DB4" w:rsidP="00F70DB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F70DB4" w:rsidRPr="00F65666" w:rsidRDefault="00F70DB4" w:rsidP="00F70DB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22.11.2021 02:58:14 MCK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left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42098</w:t>
            </w:r>
            <w:r>
              <w:rPr>
                <w:color w:val="000000"/>
                <w:sz w:val="24"/>
                <w:szCs w:val="24"/>
              </w:rPr>
              <w:t>/</w:t>
            </w:r>
            <w:r w:rsidRPr="00406BCE">
              <w:rPr>
                <w:color w:val="000000"/>
                <w:sz w:val="24"/>
                <w:szCs w:val="24"/>
              </w:rPr>
              <w:t>ООО "СЕЛЬЭЛЕКТРОСТРОЙ"</w:t>
            </w:r>
          </w:p>
        </w:tc>
        <w:tc>
          <w:tcPr>
            <w:tcW w:w="1701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268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069,00</w:t>
            </w:r>
          </w:p>
        </w:tc>
        <w:tc>
          <w:tcPr>
            <w:tcW w:w="1276" w:type="dxa"/>
            <w:vAlign w:val="center"/>
          </w:tcPr>
          <w:p w:rsidR="00F70DB4" w:rsidRPr="003C67A1" w:rsidRDefault="00F70DB4" w:rsidP="00F70DB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F70DB4" w:rsidRPr="00455714" w:rsidTr="00346BDA">
        <w:tc>
          <w:tcPr>
            <w:tcW w:w="1447" w:type="dxa"/>
            <w:shd w:val="clear" w:color="auto" w:fill="auto"/>
            <w:vAlign w:val="center"/>
          </w:tcPr>
          <w:p w:rsidR="00F70DB4" w:rsidRPr="00F65666" w:rsidRDefault="00F70DB4" w:rsidP="00F70DB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23.11.2021 07:29:33 MCK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left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42400</w:t>
            </w:r>
            <w:r>
              <w:rPr>
                <w:color w:val="000000"/>
                <w:sz w:val="24"/>
                <w:szCs w:val="24"/>
              </w:rPr>
              <w:t>/</w:t>
            </w:r>
            <w:r w:rsidRPr="00406BCE">
              <w:rPr>
                <w:color w:val="000000"/>
                <w:sz w:val="24"/>
                <w:szCs w:val="24"/>
              </w:rPr>
              <w:t>ООО "АМУР - ЭП"</w:t>
            </w:r>
          </w:p>
        </w:tc>
        <w:tc>
          <w:tcPr>
            <w:tcW w:w="1701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268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276" w:type="dxa"/>
          </w:tcPr>
          <w:p w:rsidR="00F70DB4" w:rsidRDefault="00F70DB4" w:rsidP="00F70DB4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F70DB4" w:rsidRPr="00455714" w:rsidTr="00346BDA">
        <w:tc>
          <w:tcPr>
            <w:tcW w:w="1447" w:type="dxa"/>
            <w:shd w:val="clear" w:color="auto" w:fill="auto"/>
            <w:vAlign w:val="center"/>
          </w:tcPr>
          <w:p w:rsidR="00F70DB4" w:rsidRDefault="00F70DB4" w:rsidP="00F70DB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23.11.2021 07:44:16 MCK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left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42403</w:t>
            </w:r>
            <w:r>
              <w:rPr>
                <w:color w:val="000000"/>
                <w:sz w:val="24"/>
                <w:szCs w:val="24"/>
              </w:rPr>
              <w:t>/</w:t>
            </w:r>
            <w:r w:rsidRPr="00406BCE">
              <w:rPr>
                <w:color w:val="000000"/>
                <w:sz w:val="24"/>
                <w:szCs w:val="24"/>
              </w:rPr>
              <w:t>ООО "АЭС"</w:t>
            </w:r>
          </w:p>
        </w:tc>
        <w:tc>
          <w:tcPr>
            <w:tcW w:w="1701" w:type="dxa"/>
            <w:vAlign w:val="bottom"/>
          </w:tcPr>
          <w:p w:rsidR="00F70DB4" w:rsidRPr="00406BCE" w:rsidRDefault="00F70DB4" w:rsidP="00F70DB4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406BCE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268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06BCE">
              <w:rPr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276" w:type="dxa"/>
          </w:tcPr>
          <w:p w:rsidR="00F70DB4" w:rsidRPr="00E04398" w:rsidRDefault="00F70DB4" w:rsidP="00F70DB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F70DB4" w:rsidRDefault="00F70DB4" w:rsidP="00F70D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70DB4" w:rsidRDefault="00F70DB4" w:rsidP="00F70D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F70DB4" w:rsidRDefault="00F70DB4" w:rsidP="00F70D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70DB4" w:rsidRPr="00573448" w:rsidRDefault="00F70DB4" w:rsidP="00F70DB4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DD41E7">
        <w:rPr>
          <w:b/>
          <w:color w:val="000000"/>
          <w:sz w:val="24"/>
          <w:szCs w:val="24"/>
        </w:rPr>
        <w:t>ООО "СЕЛЬЭЛЕКТРОСТРОЙ"</w:t>
      </w:r>
      <w:r>
        <w:rPr>
          <w:b/>
          <w:color w:val="000000"/>
          <w:sz w:val="24"/>
          <w:szCs w:val="24"/>
        </w:rPr>
        <w:t xml:space="preserve"> г. Биробиджан</w:t>
      </w:r>
      <w:r w:rsidRPr="00573448">
        <w:rPr>
          <w:sz w:val="24"/>
          <w:szCs w:val="24"/>
        </w:rPr>
        <w:t xml:space="preserve"> с ценой заявки не более </w:t>
      </w:r>
      <w:r w:rsidRPr="00DD41E7">
        <w:rPr>
          <w:b/>
          <w:color w:val="000000"/>
          <w:sz w:val="24"/>
          <w:szCs w:val="24"/>
        </w:rPr>
        <w:t>21 268 069,00</w:t>
      </w:r>
      <w:r w:rsidRPr="00573448">
        <w:rPr>
          <w:sz w:val="24"/>
          <w:szCs w:val="24"/>
        </w:rPr>
        <w:t xml:space="preserve"> руб. без учета НДС. </w:t>
      </w:r>
    </w:p>
    <w:p w:rsidR="00F70DB4" w:rsidRPr="00573448" w:rsidRDefault="00F70DB4" w:rsidP="00F70DB4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DD41E7">
        <w:rPr>
          <w:b/>
          <w:i/>
          <w:sz w:val="24"/>
          <w:szCs w:val="24"/>
        </w:rPr>
        <w:t xml:space="preserve">Капитальный ремонт распределительных сетей-10/0,4 </w:t>
      </w:r>
      <w:proofErr w:type="spellStart"/>
      <w:r w:rsidRPr="00DD41E7">
        <w:rPr>
          <w:b/>
          <w:i/>
          <w:sz w:val="24"/>
          <w:szCs w:val="24"/>
        </w:rPr>
        <w:t>кВ</w:t>
      </w:r>
      <w:proofErr w:type="spellEnd"/>
      <w:r w:rsidRPr="00DD41E7">
        <w:rPr>
          <w:b/>
          <w:i/>
          <w:sz w:val="24"/>
          <w:szCs w:val="24"/>
        </w:rPr>
        <w:t xml:space="preserve"> </w:t>
      </w:r>
      <w:proofErr w:type="spellStart"/>
      <w:r w:rsidRPr="00DD41E7">
        <w:rPr>
          <w:b/>
          <w:i/>
          <w:sz w:val="24"/>
          <w:szCs w:val="24"/>
        </w:rPr>
        <w:t>Смидовичского</w:t>
      </w:r>
      <w:proofErr w:type="spellEnd"/>
      <w:r w:rsidRPr="00DD41E7">
        <w:rPr>
          <w:b/>
          <w:i/>
          <w:sz w:val="24"/>
          <w:szCs w:val="24"/>
        </w:rPr>
        <w:t xml:space="preserve"> РЭС, филиал ЭС ЕАО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F70DB4" w:rsidRPr="00573448" w:rsidRDefault="00F70DB4" w:rsidP="00F70DB4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оплаты: </w:t>
      </w:r>
      <w:bookmarkStart w:id="2" w:name="_Ref373242766"/>
      <w:r w:rsidRPr="00DD41E7">
        <w:rPr>
          <w:sz w:val="24"/>
          <w:szCs w:val="24"/>
        </w:rPr>
        <w:t>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15 (пятнадцати)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3.4.2 Договора.</w:t>
      </w:r>
      <w:bookmarkEnd w:id="2"/>
      <w:r>
        <w:rPr>
          <w:sz w:val="24"/>
          <w:szCs w:val="24"/>
        </w:rPr>
        <w:t xml:space="preserve"> </w:t>
      </w:r>
      <w:r w:rsidRPr="00573448">
        <w:rPr>
          <w:sz w:val="24"/>
          <w:szCs w:val="24"/>
        </w:rPr>
        <w:t xml:space="preserve">Срок выполнения работ: начало работ с момента заключения договора., окончание работ – 31 декабря </w:t>
      </w:r>
      <w:r>
        <w:rPr>
          <w:sz w:val="24"/>
          <w:szCs w:val="24"/>
        </w:rPr>
        <w:t>2022</w:t>
      </w:r>
      <w:r w:rsidRPr="00573448">
        <w:rPr>
          <w:sz w:val="24"/>
          <w:szCs w:val="24"/>
        </w:rPr>
        <w:t xml:space="preserve"> г. </w:t>
      </w:r>
      <w:bookmarkStart w:id="3" w:name="_Ref361337777"/>
      <w:r w:rsidRPr="00D949C5">
        <w:rPr>
          <w:sz w:val="24"/>
          <w:szCs w:val="24"/>
        </w:rPr>
        <w:t>Гарантийный</w:t>
      </w:r>
      <w:r w:rsidRPr="00D949C5">
        <w:rPr>
          <w:bCs/>
          <w:sz w:val="24"/>
          <w:szCs w:val="24"/>
        </w:rPr>
        <w:t xml:space="preserve"> срок составляет</w:t>
      </w:r>
      <w:r w:rsidRPr="00BC4883">
        <w:rPr>
          <w:bCs/>
          <w:sz w:val="24"/>
          <w:szCs w:val="24"/>
        </w:rPr>
        <w:t xml:space="preserve"> </w:t>
      </w:r>
      <w:r w:rsidRPr="006C27C9">
        <w:rPr>
          <w:sz w:val="24"/>
          <w:szCs w:val="24"/>
        </w:rPr>
        <w:t>24 (</w:t>
      </w:r>
      <w:r w:rsidRPr="006C27C9">
        <w:rPr>
          <w:bCs/>
          <w:sz w:val="24"/>
          <w:szCs w:val="24"/>
        </w:rPr>
        <w:t>двадцать четыре)</w:t>
      </w:r>
      <w:r w:rsidRPr="006C27C9">
        <w:rPr>
          <w:sz w:val="24"/>
          <w:szCs w:val="24"/>
        </w:rPr>
        <w:t xml:space="preserve"> месяца</w:t>
      </w:r>
      <w:r w:rsidRPr="006C27C9">
        <w:rPr>
          <w:bCs/>
          <w:sz w:val="24"/>
          <w:szCs w:val="24"/>
        </w:rPr>
        <w:t xml:space="preserve"> и начинает течь с даты подписания Сторонами А</w:t>
      </w:r>
      <w:r w:rsidRPr="006C27C9">
        <w:rPr>
          <w:sz w:val="24"/>
          <w:szCs w:val="24"/>
        </w:rPr>
        <w:t>кта КС-2</w:t>
      </w:r>
      <w:r w:rsidRPr="006C27C9">
        <w:rPr>
          <w:bCs/>
          <w:sz w:val="24"/>
          <w:szCs w:val="24"/>
        </w:rPr>
        <w:t xml:space="preserve"> </w:t>
      </w:r>
      <w:bookmarkEnd w:id="3"/>
      <w:r w:rsidRPr="006C27C9">
        <w:rPr>
          <w:bCs/>
          <w:sz w:val="24"/>
          <w:szCs w:val="24"/>
        </w:rPr>
        <w:t>по Объекту либо с даты прекращения (расторжения)</w:t>
      </w:r>
      <w:r>
        <w:rPr>
          <w:bCs/>
          <w:sz w:val="24"/>
          <w:szCs w:val="24"/>
        </w:rPr>
        <w:t xml:space="preserve"> Договора</w:t>
      </w:r>
      <w:r w:rsidRPr="00573448">
        <w:rPr>
          <w:sz w:val="24"/>
          <w:szCs w:val="24"/>
        </w:rPr>
        <w:t xml:space="preserve">. </w:t>
      </w:r>
      <w:r>
        <w:rPr>
          <w:sz w:val="24"/>
          <w:szCs w:val="24"/>
        </w:rPr>
        <w:t>З</w:t>
      </w:r>
      <w:r w:rsidRPr="00573448">
        <w:rPr>
          <w:sz w:val="24"/>
          <w:szCs w:val="24"/>
        </w:rPr>
        <w:t xml:space="preserve">аявка </w:t>
      </w:r>
      <w:r>
        <w:rPr>
          <w:sz w:val="24"/>
          <w:szCs w:val="24"/>
        </w:rPr>
        <w:t xml:space="preserve">Победителя </w:t>
      </w:r>
      <w:r w:rsidRPr="00573448">
        <w:rPr>
          <w:sz w:val="24"/>
          <w:szCs w:val="24"/>
        </w:rPr>
        <w:t xml:space="preserve">имеет правовой статус оферты </w:t>
      </w:r>
      <w:r w:rsidRPr="00573448">
        <w:rPr>
          <w:sz w:val="24"/>
          <w:szCs w:val="24"/>
        </w:rPr>
        <w:lastRenderedPageBreak/>
        <w:t>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23.11</w:t>
      </w:r>
      <w:r w:rsidRPr="00573448">
        <w:rPr>
          <w:sz w:val="24"/>
          <w:szCs w:val="24"/>
        </w:rPr>
        <w:t>.2021).</w:t>
      </w:r>
    </w:p>
    <w:p w:rsidR="00F70DB4" w:rsidRPr="00573448" w:rsidRDefault="00F70DB4" w:rsidP="00F70DB4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</w:t>
      </w:r>
      <w:bookmarkStart w:id="4" w:name="_GoBack"/>
      <w:bookmarkEnd w:id="4"/>
      <w:r w:rsidRPr="00573448">
        <w:rPr>
          <w:sz w:val="24"/>
          <w:szCs w:val="24"/>
        </w:rPr>
        <w:t>атам закупки.</w:t>
      </w:r>
    </w:p>
    <w:p w:rsidR="00F70DB4" w:rsidRPr="00573448" w:rsidRDefault="00F70DB4" w:rsidP="00F70DB4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70DB4" w:rsidRDefault="00F70DB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70DB4" w:rsidRDefault="00F70DB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70DB4" w:rsidRDefault="00F70DB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6653F">
      <w:headerReference w:type="default" r:id="rId9"/>
      <w:footerReference w:type="default" r:id="rId10"/>
      <w:pgSz w:w="11906" w:h="16838"/>
      <w:pgMar w:top="709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6C8" w:rsidRDefault="003F26C8" w:rsidP="00355095">
      <w:pPr>
        <w:spacing w:line="240" w:lineRule="auto"/>
      </w:pPr>
      <w:r>
        <w:separator/>
      </w:r>
    </w:p>
  </w:endnote>
  <w:endnote w:type="continuationSeparator" w:id="0">
    <w:p w:rsidR="003F26C8" w:rsidRDefault="003F26C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70DB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70DB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6C8" w:rsidRDefault="003F26C8" w:rsidP="00355095">
      <w:pPr>
        <w:spacing w:line="240" w:lineRule="auto"/>
      </w:pPr>
      <w:r>
        <w:separator/>
      </w:r>
    </w:p>
  </w:footnote>
  <w:footnote w:type="continuationSeparator" w:id="0">
    <w:p w:rsidR="003F26C8" w:rsidRDefault="003F26C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F70DB4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F70DB4">
      <w:rPr>
        <w:i/>
        <w:sz w:val="20"/>
      </w:rPr>
      <w:t>70</w:t>
    </w:r>
    <w:r w:rsidR="006C4D03" w:rsidRPr="006C4D03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7C38"/>
    <w:multiLevelType w:val="hybridMultilevel"/>
    <w:tmpl w:val="2722A794"/>
    <w:lvl w:ilvl="0" w:tplc="0419000F">
      <w:start w:val="1"/>
      <w:numFmt w:val="decimal"/>
      <w:lvlText w:val="%1."/>
      <w:lvlJc w:val="left"/>
      <w:pPr>
        <w:ind w:left="716" w:hanging="360"/>
      </w:p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77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3F8E7C75"/>
    <w:multiLevelType w:val="hybridMultilevel"/>
    <w:tmpl w:val="AD20303A"/>
    <w:lvl w:ilvl="0" w:tplc="0419000F">
      <w:start w:val="1"/>
      <w:numFmt w:val="decimal"/>
      <w:lvlText w:val="%1."/>
      <w:lvlJc w:val="left"/>
      <w:pPr>
        <w:ind w:left="859" w:hanging="360"/>
      </w:pPr>
    </w:lvl>
    <w:lvl w:ilvl="1" w:tplc="04190019" w:tentative="1">
      <w:start w:val="1"/>
      <w:numFmt w:val="lowerLetter"/>
      <w:lvlText w:val="%2."/>
      <w:lvlJc w:val="left"/>
      <w:pPr>
        <w:ind w:left="1579" w:hanging="360"/>
      </w:pPr>
    </w:lvl>
    <w:lvl w:ilvl="2" w:tplc="0419001B" w:tentative="1">
      <w:start w:val="1"/>
      <w:numFmt w:val="lowerRoman"/>
      <w:lvlText w:val="%3."/>
      <w:lvlJc w:val="right"/>
      <w:pPr>
        <w:ind w:left="2299" w:hanging="180"/>
      </w:pPr>
    </w:lvl>
    <w:lvl w:ilvl="3" w:tplc="0419000F" w:tentative="1">
      <w:start w:val="1"/>
      <w:numFmt w:val="decimal"/>
      <w:lvlText w:val="%4."/>
      <w:lvlJc w:val="left"/>
      <w:pPr>
        <w:ind w:left="3019" w:hanging="360"/>
      </w:pPr>
    </w:lvl>
    <w:lvl w:ilvl="4" w:tplc="04190019" w:tentative="1">
      <w:start w:val="1"/>
      <w:numFmt w:val="lowerLetter"/>
      <w:lvlText w:val="%5."/>
      <w:lvlJc w:val="left"/>
      <w:pPr>
        <w:ind w:left="3739" w:hanging="360"/>
      </w:pPr>
    </w:lvl>
    <w:lvl w:ilvl="5" w:tplc="0419001B" w:tentative="1">
      <w:start w:val="1"/>
      <w:numFmt w:val="lowerRoman"/>
      <w:lvlText w:val="%6."/>
      <w:lvlJc w:val="right"/>
      <w:pPr>
        <w:ind w:left="4459" w:hanging="180"/>
      </w:pPr>
    </w:lvl>
    <w:lvl w:ilvl="6" w:tplc="0419000F" w:tentative="1">
      <w:start w:val="1"/>
      <w:numFmt w:val="decimal"/>
      <w:lvlText w:val="%7."/>
      <w:lvlJc w:val="left"/>
      <w:pPr>
        <w:ind w:left="5179" w:hanging="360"/>
      </w:pPr>
    </w:lvl>
    <w:lvl w:ilvl="7" w:tplc="04190019" w:tentative="1">
      <w:start w:val="1"/>
      <w:numFmt w:val="lowerLetter"/>
      <w:lvlText w:val="%8."/>
      <w:lvlJc w:val="left"/>
      <w:pPr>
        <w:ind w:left="5899" w:hanging="360"/>
      </w:pPr>
    </w:lvl>
    <w:lvl w:ilvl="8" w:tplc="041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7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D086455"/>
    <w:multiLevelType w:val="hybridMultilevel"/>
    <w:tmpl w:val="20B88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31"/>
  </w:num>
  <w:num w:numId="6">
    <w:abstractNumId w:val="24"/>
  </w:num>
  <w:num w:numId="7">
    <w:abstractNumId w:val="6"/>
  </w:num>
  <w:num w:numId="8">
    <w:abstractNumId w:val="29"/>
  </w:num>
  <w:num w:numId="9">
    <w:abstractNumId w:val="30"/>
  </w:num>
  <w:num w:numId="10">
    <w:abstractNumId w:val="9"/>
  </w:num>
  <w:num w:numId="11">
    <w:abstractNumId w:val="27"/>
  </w:num>
  <w:num w:numId="12">
    <w:abstractNumId w:val="3"/>
  </w:num>
  <w:num w:numId="13">
    <w:abstractNumId w:val="25"/>
  </w:num>
  <w:num w:numId="14">
    <w:abstractNumId w:val="18"/>
  </w:num>
  <w:num w:numId="15">
    <w:abstractNumId w:val="37"/>
  </w:num>
  <w:num w:numId="16">
    <w:abstractNumId w:val="10"/>
  </w:num>
  <w:num w:numId="17">
    <w:abstractNumId w:val="22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8"/>
  </w:num>
  <w:num w:numId="22">
    <w:abstractNumId w:val="38"/>
  </w:num>
  <w:num w:numId="23">
    <w:abstractNumId w:val="20"/>
  </w:num>
  <w:num w:numId="24">
    <w:abstractNumId w:val="1"/>
  </w:num>
  <w:num w:numId="25">
    <w:abstractNumId w:val="12"/>
  </w:num>
  <w:num w:numId="26">
    <w:abstractNumId w:val="32"/>
  </w:num>
  <w:num w:numId="27">
    <w:abstractNumId w:val="33"/>
  </w:num>
  <w:num w:numId="28">
    <w:abstractNumId w:val="14"/>
  </w:num>
  <w:num w:numId="29">
    <w:abstractNumId w:val="5"/>
  </w:num>
  <w:num w:numId="30">
    <w:abstractNumId w:val="17"/>
  </w:num>
  <w:num w:numId="31">
    <w:abstractNumId w:val="13"/>
  </w:num>
  <w:num w:numId="32">
    <w:abstractNumId w:val="26"/>
  </w:num>
  <w:num w:numId="33">
    <w:abstractNumId w:val="21"/>
  </w:num>
  <w:num w:numId="34">
    <w:abstractNumId w:val="23"/>
  </w:num>
  <w:num w:numId="35">
    <w:abstractNumId w:val="16"/>
  </w:num>
  <w:num w:numId="36">
    <w:abstractNumId w:val="36"/>
  </w:num>
  <w:num w:numId="37">
    <w:abstractNumId w:val="0"/>
  </w:num>
  <w:num w:numId="38">
    <w:abstractNumId w:val="35"/>
  </w:num>
  <w:num w:numId="3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3F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3F26C8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4F81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79EB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2005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74FC5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20A8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0DB4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7629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B8DA4-D78C-4780-BEC1-E2EF2E33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2022-01-14T01:41:00Z</dcterms:created>
  <dcterms:modified xsi:type="dcterms:W3CDTF">2022-01-14T01:51:00Z</dcterms:modified>
</cp:coreProperties>
</file>