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6E1442" w:rsidRDefault="00C13822" w:rsidP="006E1442">
            <w:pPr>
              <w:spacing w:before="120" w:line="360" w:lineRule="exact"/>
              <w:contextualSpacing/>
              <w:rPr>
                <w:rFonts w:ascii="Times New Roman" w:eastAsia="Times New Roman" w:hAnsi="Times New Roman"/>
                <w:b/>
                <w:i/>
                <w:noProof w:val="0"/>
                <w:sz w:val="22"/>
                <w:szCs w:val="22"/>
              </w:rPr>
            </w:pPr>
            <w:r w:rsidRPr="006E1442">
              <w:rPr>
                <w:rFonts w:ascii="Times New Roman" w:eastAsia="Calibri" w:hAnsi="Times New Roman"/>
                <w:noProof w:val="0"/>
                <w:sz w:val="22"/>
                <w:szCs w:val="22"/>
              </w:rPr>
              <w:t>Наименование лота</w:t>
            </w:r>
          </w:p>
        </w:tc>
        <w:tc>
          <w:tcPr>
            <w:tcW w:w="5558" w:type="dxa"/>
          </w:tcPr>
          <w:p w:rsidR="00C13822" w:rsidRPr="00B22E05" w:rsidRDefault="009A7A10" w:rsidP="004F0DFC">
            <w:pPr>
              <w:widowControl w:val="0"/>
              <w:spacing w:before="60" w:after="60"/>
              <w:jc w:val="left"/>
              <w:rPr>
                <w:rFonts w:ascii="Times New Roman" w:eastAsia="Times New Roman" w:hAnsi="Times New Roman"/>
                <w:b/>
                <w:i/>
                <w:noProof w:val="0"/>
                <w:sz w:val="22"/>
                <w:szCs w:val="22"/>
              </w:rPr>
            </w:pPr>
            <w:r w:rsidRPr="006E1442">
              <w:rPr>
                <w:rFonts w:ascii="Times New Roman" w:eastAsia="Times New Roman" w:hAnsi="Times New Roman"/>
                <w:b/>
                <w:i/>
                <w:noProof w:val="0"/>
                <w:sz w:val="22"/>
                <w:szCs w:val="22"/>
              </w:rPr>
              <w:t>Реконструкц</w:t>
            </w:r>
            <w:r>
              <w:rPr>
                <w:rFonts w:ascii="Times New Roman" w:eastAsia="Times New Roman" w:hAnsi="Times New Roman"/>
                <w:b/>
                <w:i/>
                <w:noProof w:val="0"/>
                <w:sz w:val="22"/>
                <w:szCs w:val="22"/>
              </w:rPr>
              <w:t>ия ВЛ 0,4-0,4-6/10-35-110 кВ на те</w:t>
            </w:r>
            <w:r w:rsidRPr="006E1442">
              <w:rPr>
                <w:rFonts w:ascii="Times New Roman" w:eastAsia="Times New Roman" w:hAnsi="Times New Roman"/>
                <w:b/>
                <w:i/>
                <w:noProof w:val="0"/>
                <w:sz w:val="22"/>
                <w:szCs w:val="22"/>
              </w:rPr>
              <w:t>рритории СП П</w:t>
            </w:r>
            <w:r>
              <w:rPr>
                <w:rFonts w:ascii="Times New Roman" w:eastAsia="Times New Roman" w:hAnsi="Times New Roman"/>
                <w:b/>
                <w:i/>
                <w:noProof w:val="0"/>
                <w:sz w:val="22"/>
                <w:szCs w:val="22"/>
              </w:rPr>
              <w:t>Ц</w:t>
            </w:r>
            <w:r w:rsidRPr="006E1442">
              <w:rPr>
                <w:rFonts w:ascii="Times New Roman" w:eastAsia="Times New Roman" w:hAnsi="Times New Roman"/>
                <w:b/>
                <w:i/>
                <w:noProof w:val="0"/>
                <w:sz w:val="22"/>
                <w:szCs w:val="22"/>
              </w:rPr>
              <w:t>ЭС,</w:t>
            </w:r>
            <w:r>
              <w:rPr>
                <w:rFonts w:ascii="Times New Roman" w:eastAsia="Times New Roman" w:hAnsi="Times New Roman"/>
                <w:b/>
                <w:i/>
                <w:noProof w:val="0"/>
                <w:sz w:val="22"/>
                <w:szCs w:val="22"/>
              </w:rPr>
              <w:t xml:space="preserve"> расширение просеки</w:t>
            </w:r>
          </w:p>
        </w:tc>
      </w:tr>
      <w:tr w:rsidR="00C13822" w:rsidRPr="00C13822" w:rsidTr="006E1442">
        <w:trPr>
          <w:trHeight w:val="558"/>
        </w:trPr>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BA7871" w:rsidRDefault="00F2550B" w:rsidP="002E66C8">
            <w:pPr>
              <w:spacing w:before="60" w:after="60" w:line="360" w:lineRule="exact"/>
              <w:rPr>
                <w:rFonts w:ascii="Times New Roman" w:eastAsia="Times New Roman" w:hAnsi="Times New Roman"/>
                <w:b/>
                <w:i/>
                <w:noProof w:val="0"/>
                <w:snapToGrid w:val="0"/>
                <w:sz w:val="20"/>
                <w:shd w:val="clear" w:color="auto" w:fill="FFFF99"/>
                <w:lang w:eastAsia="ru-RU"/>
              </w:rPr>
            </w:pPr>
            <w:r w:rsidRPr="00F2550B">
              <w:rPr>
                <w:rFonts w:ascii="Times New Roman" w:eastAsia="Times New Roman" w:hAnsi="Times New Roman"/>
                <w:noProof w:val="0"/>
                <w:snapToGrid w:val="0"/>
                <w:szCs w:val="24"/>
                <w:lang w:eastAsia="ru-RU"/>
              </w:rPr>
              <w:t>Лот № 18301-ТПИР ОБСЛ-2022-ДРСК</w:t>
            </w:r>
            <w:bookmarkStart w:id="0" w:name="_GoBack"/>
            <w:bookmarkEnd w:id="0"/>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BE5690" w:rsidRDefault="002F4B9A" w:rsidP="00BE5690">
            <w:pPr>
              <w:spacing w:before="60" w:after="60" w:line="360" w:lineRule="exact"/>
              <w:rPr>
                <w:rFonts w:ascii="Times New Roman" w:eastAsia="Times New Roman" w:hAnsi="Times New Roman"/>
                <w:b/>
                <w:i/>
                <w:noProof w:val="0"/>
                <w:sz w:val="22"/>
                <w:szCs w:val="22"/>
              </w:rPr>
            </w:pPr>
            <w:r w:rsidRPr="002F4B9A">
              <w:rPr>
                <w:rFonts w:ascii="Times New Roman" w:eastAsia="Times New Roman" w:hAnsi="Times New Roman"/>
                <w:b/>
                <w:i/>
                <w:noProof w:val="0"/>
                <w:sz w:val="22"/>
                <w:szCs w:val="22"/>
              </w:rPr>
              <w:t>19 482 384,82</w:t>
            </w:r>
            <w:r w:rsidR="000255B2">
              <w:rPr>
                <w:rFonts w:ascii="Times New Roman" w:eastAsia="Times New Roman" w:hAnsi="Times New Roman"/>
                <w:b/>
                <w:i/>
                <w:noProof w:val="0"/>
                <w:sz w:val="22"/>
                <w:szCs w:val="22"/>
              </w:rPr>
              <w:t xml:space="preserve"> </w:t>
            </w:r>
            <w:r w:rsidR="006E1442">
              <w:rPr>
                <w:rFonts w:ascii="Times New Roman" w:eastAsia="Times New Roman" w:hAnsi="Times New Roman"/>
                <w:b/>
                <w:i/>
                <w:noProof w:val="0"/>
                <w:sz w:val="22"/>
                <w:szCs w:val="22"/>
              </w:rPr>
              <w:t xml:space="preserve"> </w:t>
            </w:r>
            <w:r w:rsidR="002E66C8" w:rsidRPr="002E66C8">
              <w:rPr>
                <w:rFonts w:ascii="Times New Roman" w:eastAsia="Times New Roman" w:hAnsi="Times New Roman"/>
                <w:b/>
                <w:i/>
                <w:noProof w:val="0"/>
                <w:sz w:val="22"/>
                <w:szCs w:val="22"/>
              </w:rPr>
              <w:t>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15FE6" w:rsidRDefault="003E7E38" w:rsidP="00C13822">
      <w:pPr>
        <w:contextualSpacing/>
        <w:jc w:val="both"/>
        <w:rPr>
          <w:rFonts w:ascii="Times New Roman" w:eastAsia="Calibri" w:hAnsi="Times New Roman"/>
          <w:noProof w:val="0"/>
          <w:sz w:val="26"/>
          <w:szCs w:val="26"/>
        </w:rPr>
      </w:pPr>
      <w:r>
        <w:rPr>
          <w:rFonts w:ascii="Times New Roman" w:eastAsia="Calibri" w:hAnsi="Times New Roman"/>
          <w:noProof w:val="0"/>
          <w:sz w:val="26"/>
          <w:szCs w:val="26"/>
        </w:rPr>
        <w:t>М</w:t>
      </w:r>
      <w:r w:rsidRPr="003E7E38">
        <w:rPr>
          <w:rFonts w:ascii="Times New Roman" w:eastAsia="Calibri" w:hAnsi="Times New Roman"/>
          <w:noProof w:val="0"/>
          <w:sz w:val="26"/>
          <w:szCs w:val="26"/>
        </w:rPr>
        <w:t>етод укрупненных сметных расчетов</w:t>
      </w:r>
    </w:p>
    <w:p w:rsidR="003E7E38" w:rsidRDefault="003E7E38"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3945D4" w:rsidRDefault="003945D4">
      <w:pPr>
        <w:rPr>
          <w:rFonts w:ascii="Times New Roman" w:eastAsia="Calibri" w:hAnsi="Times New Roman"/>
          <w:noProof w:val="0"/>
          <w:sz w:val="26"/>
          <w:szCs w:val="26"/>
        </w:rPr>
      </w:pPr>
      <w:r>
        <w:rPr>
          <w:rFonts w:ascii="Times New Roman" w:eastAsia="Calibri" w:hAnsi="Times New Roman"/>
          <w:noProof w:val="0"/>
          <w:sz w:val="26"/>
          <w:szCs w:val="26"/>
        </w:rPr>
        <w:br w:type="page"/>
      </w:r>
    </w:p>
    <w:p w:rsidR="003945D4" w:rsidRDefault="003945D4" w:rsidP="00C13822">
      <w:pPr>
        <w:contextualSpacing/>
        <w:jc w:val="both"/>
        <w:rPr>
          <w:rFonts w:ascii="Times New Roman" w:eastAsia="Calibri" w:hAnsi="Times New Roman"/>
          <w:noProof w:val="0"/>
          <w:sz w:val="26"/>
          <w:szCs w:val="26"/>
        </w:rPr>
        <w:sectPr w:rsidR="003945D4" w:rsidSect="00F31D5D">
          <w:headerReference w:type="even" r:id="rId8"/>
          <w:headerReference w:type="default" r:id="rId9"/>
          <w:pgSz w:w="11906" w:h="16838"/>
          <w:pgMar w:top="1418" w:right="709" w:bottom="1134" w:left="1701" w:header="964" w:footer="709" w:gutter="0"/>
          <w:cols w:space="708"/>
          <w:titlePg/>
          <w:docGrid w:linePitch="326"/>
        </w:sectPr>
      </w:pPr>
    </w:p>
    <w:tbl>
      <w:tblPr>
        <w:tblW w:w="15026" w:type="dxa"/>
        <w:tblLook w:val="04A0" w:firstRow="1" w:lastRow="0" w:firstColumn="1" w:lastColumn="0" w:noHBand="0" w:noVBand="1"/>
      </w:tblPr>
      <w:tblGrid>
        <w:gridCol w:w="542"/>
        <w:gridCol w:w="1520"/>
        <w:gridCol w:w="4742"/>
        <w:gridCol w:w="1560"/>
        <w:gridCol w:w="1701"/>
        <w:gridCol w:w="1701"/>
        <w:gridCol w:w="1417"/>
        <w:gridCol w:w="1843"/>
      </w:tblGrid>
      <w:tr w:rsidR="003945D4" w:rsidRPr="003945D4" w:rsidTr="003945D4">
        <w:trPr>
          <w:trHeight w:val="255"/>
        </w:trPr>
        <w:tc>
          <w:tcPr>
            <w:tcW w:w="15026" w:type="dxa"/>
            <w:gridSpan w:val="8"/>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lastRenderedPageBreak/>
              <w:t>Сметный расчет стоимости реализации инвестиционного проекта</w:t>
            </w:r>
          </w:p>
        </w:tc>
      </w:tr>
      <w:tr w:rsidR="003945D4" w:rsidRPr="003945D4" w:rsidTr="003945D4">
        <w:trPr>
          <w:trHeight w:val="255"/>
        </w:trPr>
        <w:tc>
          <w:tcPr>
            <w:tcW w:w="542"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b/>
                <w:bCs/>
                <w:noProof w:val="0"/>
                <w:sz w:val="20"/>
                <w:lang w:eastAsia="ru-RU"/>
              </w:rPr>
            </w:pPr>
          </w:p>
        </w:tc>
        <w:tc>
          <w:tcPr>
            <w:tcW w:w="1520"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p>
        </w:tc>
        <w:tc>
          <w:tcPr>
            <w:tcW w:w="4742" w:type="dxa"/>
            <w:tcBorders>
              <w:top w:val="nil"/>
              <w:left w:val="nil"/>
              <w:bottom w:val="nil"/>
              <w:right w:val="nil"/>
            </w:tcBorders>
            <w:shd w:val="clear" w:color="auto" w:fill="auto"/>
            <w:noWrap/>
            <w:hideMark/>
          </w:tcPr>
          <w:p w:rsidR="003945D4" w:rsidRPr="003945D4" w:rsidRDefault="003945D4" w:rsidP="003945D4">
            <w:pPr>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3945D4" w:rsidRPr="003945D4" w:rsidRDefault="003945D4" w:rsidP="003945D4">
            <w:pPr>
              <w:jc w:val="right"/>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r>
      <w:tr w:rsidR="003945D4" w:rsidRPr="003945D4" w:rsidTr="003945D4">
        <w:trPr>
          <w:trHeight w:val="765"/>
        </w:trPr>
        <w:tc>
          <w:tcPr>
            <w:tcW w:w="15026" w:type="dxa"/>
            <w:gridSpan w:val="8"/>
            <w:tcBorders>
              <w:top w:val="nil"/>
              <w:left w:val="nil"/>
              <w:bottom w:val="single" w:sz="4" w:space="0" w:color="auto"/>
              <w:right w:val="nil"/>
            </w:tcBorders>
            <w:shd w:val="clear" w:color="auto" w:fill="auto"/>
            <w:vAlign w:val="center"/>
            <w:hideMark/>
          </w:tcPr>
          <w:p w:rsidR="003945D4" w:rsidRPr="003945D4" w:rsidRDefault="009A7A10" w:rsidP="003945D4">
            <w:pPr>
              <w:jc w:val="center"/>
              <w:rPr>
                <w:rFonts w:ascii="Times New Roman" w:eastAsia="Times New Roman" w:hAnsi="Times New Roman"/>
                <w:noProof w:val="0"/>
                <w:sz w:val="20"/>
                <w:lang w:eastAsia="ru-RU"/>
              </w:rPr>
            </w:pPr>
            <w:r w:rsidRPr="006E1442">
              <w:rPr>
                <w:rFonts w:ascii="Times New Roman" w:eastAsia="Times New Roman" w:hAnsi="Times New Roman"/>
                <w:b/>
                <w:i/>
                <w:noProof w:val="0"/>
                <w:sz w:val="22"/>
                <w:szCs w:val="22"/>
              </w:rPr>
              <w:t>Реконструкц</w:t>
            </w:r>
            <w:r>
              <w:rPr>
                <w:rFonts w:ascii="Times New Roman" w:eastAsia="Times New Roman" w:hAnsi="Times New Roman"/>
                <w:b/>
                <w:i/>
                <w:noProof w:val="0"/>
                <w:sz w:val="22"/>
                <w:szCs w:val="22"/>
              </w:rPr>
              <w:t>ия ВЛ 0,4-0,4-6/10-35-110 кВ на те</w:t>
            </w:r>
            <w:r w:rsidRPr="006E1442">
              <w:rPr>
                <w:rFonts w:ascii="Times New Roman" w:eastAsia="Times New Roman" w:hAnsi="Times New Roman"/>
                <w:b/>
                <w:i/>
                <w:noProof w:val="0"/>
                <w:sz w:val="22"/>
                <w:szCs w:val="22"/>
              </w:rPr>
              <w:t>рритории СП П</w:t>
            </w:r>
            <w:r>
              <w:rPr>
                <w:rFonts w:ascii="Times New Roman" w:eastAsia="Times New Roman" w:hAnsi="Times New Roman"/>
                <w:b/>
                <w:i/>
                <w:noProof w:val="0"/>
                <w:sz w:val="22"/>
                <w:szCs w:val="22"/>
              </w:rPr>
              <w:t>Ц</w:t>
            </w:r>
            <w:r w:rsidRPr="006E1442">
              <w:rPr>
                <w:rFonts w:ascii="Times New Roman" w:eastAsia="Times New Roman" w:hAnsi="Times New Roman"/>
                <w:b/>
                <w:i/>
                <w:noProof w:val="0"/>
                <w:sz w:val="22"/>
                <w:szCs w:val="22"/>
              </w:rPr>
              <w:t>ЭС,</w:t>
            </w:r>
            <w:r>
              <w:rPr>
                <w:rFonts w:ascii="Times New Roman" w:eastAsia="Times New Roman" w:hAnsi="Times New Roman"/>
                <w:b/>
                <w:i/>
                <w:noProof w:val="0"/>
                <w:sz w:val="22"/>
                <w:szCs w:val="22"/>
              </w:rPr>
              <w:t xml:space="preserve"> расширение просеки</w:t>
            </w:r>
          </w:p>
        </w:tc>
      </w:tr>
      <w:tr w:rsidR="003945D4" w:rsidRPr="003945D4" w:rsidTr="003945D4">
        <w:trPr>
          <w:trHeight w:val="300"/>
        </w:trPr>
        <w:tc>
          <w:tcPr>
            <w:tcW w:w="15026" w:type="dxa"/>
            <w:gridSpan w:val="8"/>
            <w:tcBorders>
              <w:top w:val="single" w:sz="4" w:space="0" w:color="auto"/>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i/>
                <w:iCs/>
                <w:noProof w:val="0"/>
                <w:sz w:val="18"/>
                <w:szCs w:val="18"/>
                <w:lang w:eastAsia="ru-RU"/>
              </w:rPr>
            </w:pPr>
            <w:r w:rsidRPr="003945D4">
              <w:rPr>
                <w:rFonts w:ascii="Times New Roman" w:eastAsia="Times New Roman" w:hAnsi="Times New Roman"/>
                <w:i/>
                <w:iCs/>
                <w:noProof w:val="0"/>
                <w:sz w:val="18"/>
                <w:szCs w:val="18"/>
                <w:lang w:eastAsia="ru-RU"/>
              </w:rPr>
              <w:t>(наименование стройки)</w:t>
            </w:r>
          </w:p>
        </w:tc>
      </w:tr>
      <w:tr w:rsidR="003945D4" w:rsidRPr="003945D4" w:rsidTr="003945D4">
        <w:trPr>
          <w:trHeight w:val="255"/>
        </w:trPr>
        <w:tc>
          <w:tcPr>
            <w:tcW w:w="542"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i/>
                <w:iCs/>
                <w:noProof w:val="0"/>
                <w:sz w:val="18"/>
                <w:szCs w:val="18"/>
                <w:lang w:eastAsia="ru-RU"/>
              </w:rPr>
            </w:pPr>
          </w:p>
        </w:tc>
        <w:tc>
          <w:tcPr>
            <w:tcW w:w="1520"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p>
        </w:tc>
        <w:tc>
          <w:tcPr>
            <w:tcW w:w="4742" w:type="dxa"/>
            <w:tcBorders>
              <w:top w:val="nil"/>
              <w:left w:val="nil"/>
              <w:bottom w:val="nil"/>
              <w:right w:val="nil"/>
            </w:tcBorders>
            <w:shd w:val="clear" w:color="auto" w:fill="auto"/>
            <w:noWrap/>
            <w:hideMark/>
          </w:tcPr>
          <w:p w:rsidR="003945D4" w:rsidRPr="003945D4" w:rsidRDefault="003945D4" w:rsidP="003945D4">
            <w:pPr>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center"/>
            <w:hideMark/>
          </w:tcPr>
          <w:p w:rsidR="003945D4" w:rsidRPr="003945D4" w:rsidRDefault="003945D4" w:rsidP="003945D4">
            <w:pPr>
              <w:jc w:val="right"/>
              <w:rPr>
                <w:rFonts w:ascii="Times New Roman" w:eastAsia="Times New Roman" w:hAnsi="Times New Roman"/>
                <w:noProof w:val="0"/>
                <w:sz w:val="20"/>
                <w:lang w:eastAsia="ru-RU"/>
              </w:rPr>
            </w:pPr>
          </w:p>
        </w:tc>
      </w:tr>
      <w:tr w:rsidR="003945D4" w:rsidRPr="003945D4" w:rsidTr="003945D4">
        <w:trPr>
          <w:trHeight w:val="255"/>
        </w:trPr>
        <w:tc>
          <w:tcPr>
            <w:tcW w:w="542"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p>
        </w:tc>
        <w:tc>
          <w:tcPr>
            <w:tcW w:w="6262" w:type="dxa"/>
            <w:gridSpan w:val="2"/>
            <w:tcBorders>
              <w:top w:val="nil"/>
              <w:left w:val="nil"/>
              <w:bottom w:val="nil"/>
              <w:right w:val="nil"/>
            </w:tcBorders>
            <w:shd w:val="clear" w:color="auto" w:fill="auto"/>
            <w:noWrap/>
            <w:hideMark/>
          </w:tcPr>
          <w:p w:rsidR="003945D4" w:rsidRPr="003945D4" w:rsidRDefault="003945D4" w:rsidP="003945D4">
            <w:pP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Составлена в ценах по состоянию на 4 кв 2020 и прогнозном уровне цен 2022 год</w:t>
            </w:r>
          </w:p>
        </w:tc>
        <w:tc>
          <w:tcPr>
            <w:tcW w:w="1560" w:type="dxa"/>
            <w:tcBorders>
              <w:top w:val="nil"/>
              <w:left w:val="nil"/>
              <w:bottom w:val="nil"/>
              <w:right w:val="nil"/>
            </w:tcBorders>
            <w:shd w:val="clear" w:color="auto" w:fill="auto"/>
            <w:noWrap/>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3945D4" w:rsidRPr="003945D4" w:rsidRDefault="003945D4" w:rsidP="003945D4">
            <w:pPr>
              <w:jc w:val="right"/>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r>
      <w:tr w:rsidR="003945D4" w:rsidRPr="003945D4" w:rsidTr="003945D4">
        <w:trPr>
          <w:trHeight w:val="255"/>
        </w:trPr>
        <w:tc>
          <w:tcPr>
            <w:tcW w:w="542"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p>
        </w:tc>
        <w:tc>
          <w:tcPr>
            <w:tcW w:w="1520" w:type="dxa"/>
            <w:tcBorders>
              <w:top w:val="nil"/>
              <w:left w:val="nil"/>
              <w:bottom w:val="nil"/>
              <w:right w:val="nil"/>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p>
        </w:tc>
        <w:tc>
          <w:tcPr>
            <w:tcW w:w="4742" w:type="dxa"/>
            <w:tcBorders>
              <w:top w:val="nil"/>
              <w:left w:val="nil"/>
              <w:bottom w:val="nil"/>
              <w:right w:val="nil"/>
            </w:tcBorders>
            <w:shd w:val="clear" w:color="auto" w:fill="auto"/>
            <w:noWrap/>
            <w:hideMark/>
          </w:tcPr>
          <w:p w:rsidR="003945D4" w:rsidRPr="003945D4" w:rsidRDefault="003945D4" w:rsidP="003945D4">
            <w:pPr>
              <w:rPr>
                <w:rFonts w:ascii="Times New Roman" w:eastAsia="Times New Roman" w:hAnsi="Times New Roman"/>
                <w:noProof w:val="0"/>
                <w:sz w:val="20"/>
                <w:lang w:eastAsia="ru-RU"/>
              </w:rPr>
            </w:pPr>
          </w:p>
        </w:tc>
        <w:tc>
          <w:tcPr>
            <w:tcW w:w="1560" w:type="dxa"/>
            <w:tcBorders>
              <w:top w:val="nil"/>
              <w:left w:val="nil"/>
              <w:bottom w:val="nil"/>
              <w:right w:val="nil"/>
            </w:tcBorders>
            <w:shd w:val="clear" w:color="auto" w:fill="auto"/>
            <w:noWrap/>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3945D4" w:rsidRPr="003945D4" w:rsidRDefault="003945D4" w:rsidP="003945D4">
            <w:pPr>
              <w:jc w:val="right"/>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r>
      <w:tr w:rsidR="003945D4" w:rsidRPr="003945D4" w:rsidTr="003945D4">
        <w:trPr>
          <w:trHeight w:val="255"/>
        </w:trPr>
        <w:tc>
          <w:tcPr>
            <w:tcW w:w="5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пп</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Номера сметных расчетов и смет</w:t>
            </w:r>
          </w:p>
        </w:tc>
        <w:tc>
          <w:tcPr>
            <w:tcW w:w="47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Наименование глав, объектов, работ и затрат</w:t>
            </w:r>
          </w:p>
        </w:tc>
        <w:tc>
          <w:tcPr>
            <w:tcW w:w="637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Сметная стоимость,  руб.</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Общая сметная стоимость, руб.</w:t>
            </w:r>
          </w:p>
        </w:tc>
      </w:tr>
      <w:tr w:rsidR="003945D4" w:rsidRPr="003945D4" w:rsidTr="003945D4">
        <w:trPr>
          <w:trHeight w:val="272"/>
        </w:trPr>
        <w:tc>
          <w:tcPr>
            <w:tcW w:w="542"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4742"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ПИР</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СМР</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оборудования, мебели, инвентаря</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прочих</w:t>
            </w: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trHeight w:val="272"/>
        </w:trPr>
        <w:tc>
          <w:tcPr>
            <w:tcW w:w="542"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4742"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trHeight w:val="272"/>
        </w:trPr>
        <w:tc>
          <w:tcPr>
            <w:tcW w:w="542"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4742"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trHeight w:val="255"/>
        </w:trPr>
        <w:tc>
          <w:tcPr>
            <w:tcW w:w="542" w:type="dxa"/>
            <w:tcBorders>
              <w:top w:val="nil"/>
              <w:left w:val="single" w:sz="4" w:space="0" w:color="auto"/>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w:t>
            </w:r>
          </w:p>
        </w:tc>
        <w:tc>
          <w:tcPr>
            <w:tcW w:w="1520"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2</w:t>
            </w:r>
          </w:p>
        </w:tc>
        <w:tc>
          <w:tcPr>
            <w:tcW w:w="4742"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3</w:t>
            </w:r>
          </w:p>
        </w:tc>
        <w:tc>
          <w:tcPr>
            <w:tcW w:w="1560"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4</w:t>
            </w:r>
          </w:p>
        </w:tc>
        <w:tc>
          <w:tcPr>
            <w:tcW w:w="1701"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5</w:t>
            </w:r>
          </w:p>
        </w:tc>
        <w:tc>
          <w:tcPr>
            <w:tcW w:w="1701"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6</w:t>
            </w:r>
          </w:p>
        </w:tc>
        <w:tc>
          <w:tcPr>
            <w:tcW w:w="1417"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7</w:t>
            </w:r>
          </w:p>
        </w:tc>
        <w:tc>
          <w:tcPr>
            <w:tcW w:w="1843" w:type="dxa"/>
            <w:tcBorders>
              <w:top w:val="nil"/>
              <w:left w:val="nil"/>
              <w:bottom w:val="nil"/>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8</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2. Основные объекты строительства</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w:t>
            </w:r>
          </w:p>
        </w:tc>
        <w:tc>
          <w:tcPr>
            <w:tcW w:w="1520" w:type="dxa"/>
            <w:tcBorders>
              <w:top w:val="nil"/>
              <w:left w:val="nil"/>
              <w:bottom w:val="single" w:sz="4" w:space="0" w:color="auto"/>
              <w:right w:val="single" w:sz="4" w:space="0" w:color="auto"/>
            </w:tcBorders>
            <w:shd w:val="clear" w:color="auto" w:fill="auto"/>
            <w:hideMark/>
          </w:tcPr>
          <w:p w:rsidR="003945D4" w:rsidRPr="003945D4" w:rsidRDefault="003945D4" w:rsidP="003945D4">
            <w:pP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МРСК</w:t>
            </w:r>
          </w:p>
        </w:tc>
        <w:tc>
          <w:tcPr>
            <w:tcW w:w="4742" w:type="dxa"/>
            <w:tcBorders>
              <w:top w:val="nil"/>
              <w:left w:val="nil"/>
              <w:bottom w:val="single" w:sz="4" w:space="0" w:color="auto"/>
              <w:right w:val="single" w:sz="4" w:space="0" w:color="auto"/>
            </w:tcBorders>
            <w:shd w:val="clear" w:color="auto" w:fill="auto"/>
            <w:hideMark/>
          </w:tcPr>
          <w:p w:rsidR="003945D4" w:rsidRPr="003945D4" w:rsidRDefault="003945D4" w:rsidP="003945D4">
            <w:pP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Расширение просеки</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1701"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17 687 969,00</w:t>
            </w:r>
          </w:p>
        </w:tc>
        <w:tc>
          <w:tcPr>
            <w:tcW w:w="1701"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17 687 969,00</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Главе 2. "Основные объекты строительства"</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5. Объекты транспортного хозяйства и связи</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Главе 5. "Объекты транспортного хозяйства и связи"</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w:t>
            </w:r>
          </w:p>
        </w:tc>
        <w:tc>
          <w:tcPr>
            <w:tcW w:w="1843"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7. Благоустройство и озеленение территории</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Главе 7. "Благоустройство и озеленение территории"</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Главам 1-7</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w:t>
            </w:r>
          </w:p>
        </w:tc>
        <w:tc>
          <w:tcPr>
            <w:tcW w:w="1701"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c>
          <w:tcPr>
            <w:tcW w:w="1701"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8. Временные здания и сооружения</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Главам 1-8</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17 687 969,00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17 687 969,00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9. Прочие работы и затраты</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Главе 9. "Прочие работы и затраты"</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Главам 1-9</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10. Содержание службы заказчика. Строительный контроль</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Главе 10. "Содержание службы заказчика. Строительный контроль"</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Глава 12. Публичный технологический и ценовой аудит, проектные и изыскательские работы</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auto" w:fill="auto"/>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Главе 12. "Публичный технологический и ценовой аудит, проектные и изыскательские работы"</w:t>
            </w:r>
          </w:p>
        </w:tc>
        <w:tc>
          <w:tcPr>
            <w:tcW w:w="1560"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auto" w:fill="auto"/>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000000" w:fill="BFBFBF"/>
            <w:noWrap/>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 </w:t>
            </w:r>
          </w:p>
        </w:tc>
        <w:tc>
          <w:tcPr>
            <w:tcW w:w="6262" w:type="dxa"/>
            <w:gridSpan w:val="2"/>
            <w:tcBorders>
              <w:top w:val="single" w:sz="4" w:space="0" w:color="auto"/>
              <w:left w:val="nil"/>
              <w:bottom w:val="single" w:sz="4" w:space="0" w:color="auto"/>
              <w:right w:val="single" w:sz="4" w:space="0" w:color="000000"/>
            </w:tcBorders>
            <w:shd w:val="clear" w:color="000000" w:fill="BFBFBF"/>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по Главам 1-12</w:t>
            </w:r>
          </w:p>
        </w:tc>
        <w:tc>
          <w:tcPr>
            <w:tcW w:w="1560" w:type="dxa"/>
            <w:tcBorders>
              <w:top w:val="nil"/>
              <w:left w:val="nil"/>
              <w:bottom w:val="single" w:sz="4" w:space="0" w:color="auto"/>
              <w:right w:val="single" w:sz="4" w:space="0" w:color="auto"/>
            </w:tcBorders>
            <w:shd w:val="clear" w:color="000000" w:fill="BFBFBF"/>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000000" w:fill="BFBFBF"/>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c>
          <w:tcPr>
            <w:tcW w:w="1701" w:type="dxa"/>
            <w:tcBorders>
              <w:top w:val="nil"/>
              <w:left w:val="nil"/>
              <w:bottom w:val="single" w:sz="4" w:space="0" w:color="auto"/>
              <w:right w:val="single" w:sz="4" w:space="0" w:color="auto"/>
            </w:tcBorders>
            <w:shd w:val="clear" w:color="000000" w:fill="BFBFBF"/>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000000" w:fill="BFBFBF"/>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000000" w:fill="BFBFBF"/>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r>
      <w:tr w:rsidR="003945D4" w:rsidRPr="003945D4" w:rsidTr="003945D4">
        <w:trPr>
          <w:trHeight w:val="255"/>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НЗС. ФАКТ освоения на 01.01.2021 (без НДС 20%)</w:t>
            </w:r>
          </w:p>
        </w:tc>
        <w:tc>
          <w:tcPr>
            <w:tcW w:w="1560"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r>
      <w:tr w:rsidR="003945D4" w:rsidRPr="003945D4" w:rsidTr="003945D4">
        <w:trPr>
          <w:trHeight w:val="255"/>
        </w:trPr>
        <w:tc>
          <w:tcPr>
            <w:tcW w:w="6804" w:type="dxa"/>
            <w:gridSpan w:val="3"/>
            <w:tcBorders>
              <w:top w:val="single" w:sz="4" w:space="0" w:color="auto"/>
              <w:left w:val="single" w:sz="4" w:space="0" w:color="auto"/>
              <w:bottom w:val="single" w:sz="4" w:space="0" w:color="auto"/>
              <w:right w:val="single" w:sz="4" w:space="0" w:color="000000"/>
            </w:tcBorders>
            <w:shd w:val="clear" w:color="000000" w:fill="FFFF00"/>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lastRenderedPageBreak/>
              <w:t>ОСТАТОК освоения на 01.01.2021  (без НДС)</w:t>
            </w:r>
          </w:p>
        </w:tc>
        <w:tc>
          <w:tcPr>
            <w:tcW w:w="1560" w:type="dxa"/>
            <w:tcBorders>
              <w:top w:val="nil"/>
              <w:left w:val="nil"/>
              <w:bottom w:val="single" w:sz="4" w:space="0" w:color="auto"/>
              <w:right w:val="single" w:sz="4" w:space="0" w:color="auto"/>
            </w:tcBorders>
            <w:shd w:val="clear" w:color="000000" w:fill="FFFF00"/>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000000" w:fill="FFFF00"/>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17 687 969,00</w:t>
            </w:r>
          </w:p>
        </w:tc>
        <w:tc>
          <w:tcPr>
            <w:tcW w:w="1701" w:type="dxa"/>
            <w:tcBorders>
              <w:top w:val="nil"/>
              <w:left w:val="nil"/>
              <w:bottom w:val="single" w:sz="4" w:space="0" w:color="auto"/>
              <w:right w:val="single" w:sz="4" w:space="0" w:color="auto"/>
            </w:tcBorders>
            <w:shd w:val="clear" w:color="000000" w:fill="FFFF00"/>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000000" w:fill="FFFF00"/>
            <w:vAlign w:val="bottom"/>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000000" w:fill="FFFF00"/>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17 687 969,00</w:t>
            </w:r>
          </w:p>
        </w:tc>
      </w:tr>
      <w:tr w:rsidR="003945D4" w:rsidRPr="003945D4" w:rsidTr="003945D4">
        <w:trPr>
          <w:trHeight w:val="255"/>
        </w:trPr>
        <w:tc>
          <w:tcPr>
            <w:tcW w:w="15026"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3945D4" w:rsidRPr="003945D4" w:rsidRDefault="003945D4" w:rsidP="003945D4">
            <w:pP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Справочно стоимость объекта в прогнозных ценах без НДС</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auto" w:fill="auto"/>
            <w:vAlign w:val="bottom"/>
            <w:hideMark/>
          </w:tcPr>
          <w:p w:rsidR="003945D4" w:rsidRPr="003945D4" w:rsidRDefault="003945D4" w:rsidP="003945D4">
            <w:pPr>
              <w:jc w:val="cente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d</w:t>
            </w:r>
          </w:p>
        </w:tc>
        <w:tc>
          <w:tcPr>
            <w:tcW w:w="1520"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2021</w:t>
            </w:r>
          </w:p>
        </w:tc>
        <w:tc>
          <w:tcPr>
            <w:tcW w:w="4742"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1,051</w:t>
            </w:r>
          </w:p>
        </w:tc>
        <w:tc>
          <w:tcPr>
            <w:tcW w:w="1560"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auto" w:fill="auto"/>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000000" w:fill="FFFFFF"/>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r>
      <w:tr w:rsidR="003945D4" w:rsidRPr="003945D4" w:rsidTr="003945D4">
        <w:trPr>
          <w:trHeight w:val="255"/>
        </w:trPr>
        <w:tc>
          <w:tcPr>
            <w:tcW w:w="542" w:type="dxa"/>
            <w:tcBorders>
              <w:top w:val="nil"/>
              <w:left w:val="single" w:sz="4" w:space="0" w:color="auto"/>
              <w:bottom w:val="single" w:sz="4" w:space="0" w:color="auto"/>
              <w:right w:val="single" w:sz="4" w:space="0" w:color="auto"/>
            </w:tcBorders>
            <w:shd w:val="clear" w:color="000000" w:fill="FFFF00"/>
            <w:vAlign w:val="bottom"/>
            <w:hideMark/>
          </w:tcPr>
          <w:p w:rsidR="003945D4" w:rsidRPr="003945D4" w:rsidRDefault="003945D4" w:rsidP="003945D4">
            <w:pPr>
              <w:jc w:val="center"/>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d+1</w:t>
            </w:r>
          </w:p>
        </w:tc>
        <w:tc>
          <w:tcPr>
            <w:tcW w:w="1520" w:type="dxa"/>
            <w:tcBorders>
              <w:top w:val="nil"/>
              <w:left w:val="nil"/>
              <w:bottom w:val="single" w:sz="4" w:space="0" w:color="auto"/>
              <w:right w:val="single" w:sz="4" w:space="0" w:color="auto"/>
            </w:tcBorders>
            <w:shd w:val="clear" w:color="000000" w:fill="FFFF00"/>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2022</w:t>
            </w:r>
          </w:p>
        </w:tc>
        <w:tc>
          <w:tcPr>
            <w:tcW w:w="4742" w:type="dxa"/>
            <w:tcBorders>
              <w:top w:val="nil"/>
              <w:left w:val="nil"/>
              <w:bottom w:val="single" w:sz="4" w:space="0" w:color="auto"/>
              <w:right w:val="single" w:sz="4" w:space="0" w:color="auto"/>
            </w:tcBorders>
            <w:shd w:val="clear" w:color="000000" w:fill="FFFF00"/>
            <w:noWrap/>
            <w:hideMark/>
          </w:tcPr>
          <w:p w:rsidR="003945D4" w:rsidRPr="003945D4" w:rsidRDefault="003945D4" w:rsidP="003945D4">
            <w:pP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1,048</w:t>
            </w:r>
          </w:p>
        </w:tc>
        <w:tc>
          <w:tcPr>
            <w:tcW w:w="1560" w:type="dxa"/>
            <w:tcBorders>
              <w:top w:val="nil"/>
              <w:left w:val="nil"/>
              <w:bottom w:val="single" w:sz="4" w:space="0" w:color="auto"/>
              <w:right w:val="single" w:sz="4" w:space="0" w:color="auto"/>
            </w:tcBorders>
            <w:shd w:val="clear" w:color="000000" w:fill="FFFF00"/>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701" w:type="dxa"/>
            <w:tcBorders>
              <w:top w:val="nil"/>
              <w:left w:val="nil"/>
              <w:bottom w:val="single" w:sz="4" w:space="0" w:color="auto"/>
              <w:right w:val="single" w:sz="4" w:space="0" w:color="auto"/>
            </w:tcBorders>
            <w:shd w:val="clear" w:color="000000" w:fill="FFFF00"/>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19 482 384,82</w:t>
            </w:r>
          </w:p>
        </w:tc>
        <w:tc>
          <w:tcPr>
            <w:tcW w:w="1701" w:type="dxa"/>
            <w:tcBorders>
              <w:top w:val="nil"/>
              <w:left w:val="nil"/>
              <w:bottom w:val="single" w:sz="4" w:space="0" w:color="auto"/>
              <w:right w:val="single" w:sz="4" w:space="0" w:color="auto"/>
            </w:tcBorders>
            <w:shd w:val="clear" w:color="000000" w:fill="FFFF00"/>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417" w:type="dxa"/>
            <w:tcBorders>
              <w:top w:val="nil"/>
              <w:left w:val="nil"/>
              <w:bottom w:val="single" w:sz="4" w:space="0" w:color="auto"/>
              <w:right w:val="single" w:sz="4" w:space="0" w:color="auto"/>
            </w:tcBorders>
            <w:shd w:val="clear" w:color="000000" w:fill="FFFF00"/>
            <w:noWrap/>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0,00</w:t>
            </w:r>
          </w:p>
        </w:tc>
        <w:tc>
          <w:tcPr>
            <w:tcW w:w="1843" w:type="dxa"/>
            <w:tcBorders>
              <w:top w:val="nil"/>
              <w:left w:val="nil"/>
              <w:bottom w:val="single" w:sz="4" w:space="0" w:color="auto"/>
              <w:right w:val="single" w:sz="4" w:space="0" w:color="auto"/>
            </w:tcBorders>
            <w:shd w:val="clear" w:color="000000" w:fill="FFFF00"/>
            <w:hideMark/>
          </w:tcPr>
          <w:p w:rsidR="003945D4" w:rsidRPr="003945D4" w:rsidRDefault="003945D4" w:rsidP="003945D4">
            <w:pPr>
              <w:jc w:val="right"/>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19 482 384,82</w:t>
            </w:r>
          </w:p>
        </w:tc>
      </w:tr>
      <w:tr w:rsidR="003945D4" w:rsidRPr="003945D4" w:rsidTr="003945D4">
        <w:trPr>
          <w:trHeight w:val="330"/>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ИТОГО стоимость в прогнозных ценах без НДС</w:t>
            </w:r>
          </w:p>
        </w:tc>
        <w:tc>
          <w:tcPr>
            <w:tcW w:w="1560"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19 482 384,82</w:t>
            </w:r>
          </w:p>
        </w:tc>
        <w:tc>
          <w:tcPr>
            <w:tcW w:w="1701"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19 482 384,82</w:t>
            </w:r>
          </w:p>
        </w:tc>
      </w:tr>
      <w:tr w:rsidR="003945D4" w:rsidRPr="003945D4" w:rsidTr="003945D4">
        <w:trPr>
          <w:trHeight w:val="360"/>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НДС 20%</w:t>
            </w:r>
          </w:p>
        </w:tc>
        <w:tc>
          <w:tcPr>
            <w:tcW w:w="1560"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3 896 476,96</w:t>
            </w:r>
          </w:p>
        </w:tc>
        <w:tc>
          <w:tcPr>
            <w:tcW w:w="1701"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3 896 476,96</w:t>
            </w:r>
          </w:p>
        </w:tc>
      </w:tr>
      <w:tr w:rsidR="003945D4" w:rsidRPr="003945D4" w:rsidTr="003945D4">
        <w:trPr>
          <w:trHeight w:val="330"/>
        </w:trPr>
        <w:tc>
          <w:tcPr>
            <w:tcW w:w="680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ВСЕГО стоимость в прогнозных ценах с НДС</w:t>
            </w:r>
          </w:p>
        </w:tc>
        <w:tc>
          <w:tcPr>
            <w:tcW w:w="1560"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701"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23 378 861,78</w:t>
            </w:r>
          </w:p>
        </w:tc>
        <w:tc>
          <w:tcPr>
            <w:tcW w:w="1701"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417"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0,00</w:t>
            </w:r>
          </w:p>
        </w:tc>
        <w:tc>
          <w:tcPr>
            <w:tcW w:w="1843" w:type="dxa"/>
            <w:tcBorders>
              <w:top w:val="nil"/>
              <w:left w:val="nil"/>
              <w:bottom w:val="single" w:sz="4" w:space="0" w:color="auto"/>
              <w:right w:val="single" w:sz="4" w:space="0" w:color="auto"/>
            </w:tcBorders>
            <w:shd w:val="clear" w:color="000000" w:fill="FFFFFF"/>
            <w:vAlign w:val="bottom"/>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23 378 861,78</w:t>
            </w:r>
          </w:p>
        </w:tc>
      </w:tr>
    </w:tbl>
    <w:p w:rsidR="00C13822" w:rsidRDefault="00C13822" w:rsidP="00C13822">
      <w:pPr>
        <w:contextualSpacing/>
        <w:jc w:val="both"/>
        <w:rPr>
          <w:rFonts w:ascii="Times New Roman" w:eastAsia="Calibri" w:hAnsi="Times New Roman"/>
          <w:noProof w:val="0"/>
          <w:sz w:val="26"/>
          <w:szCs w:val="26"/>
        </w:rPr>
      </w:pPr>
    </w:p>
    <w:p w:rsidR="003945D4" w:rsidRDefault="003945D4" w:rsidP="00C13822">
      <w:pPr>
        <w:contextualSpacing/>
        <w:jc w:val="both"/>
        <w:rPr>
          <w:rFonts w:ascii="Times New Roman" w:eastAsia="Calibri" w:hAnsi="Times New Roman"/>
          <w:noProof w:val="0"/>
          <w:sz w:val="26"/>
          <w:szCs w:val="26"/>
        </w:rPr>
      </w:pPr>
    </w:p>
    <w:tbl>
      <w:tblPr>
        <w:tblW w:w="15962" w:type="dxa"/>
        <w:tblLook w:val="04A0" w:firstRow="1" w:lastRow="0" w:firstColumn="1" w:lastColumn="0" w:noHBand="0" w:noVBand="1"/>
      </w:tblPr>
      <w:tblGrid>
        <w:gridCol w:w="531"/>
        <w:gridCol w:w="3722"/>
        <w:gridCol w:w="1417"/>
        <w:gridCol w:w="1701"/>
        <w:gridCol w:w="993"/>
        <w:gridCol w:w="1842"/>
        <w:gridCol w:w="1418"/>
        <w:gridCol w:w="1843"/>
        <w:gridCol w:w="867"/>
        <w:gridCol w:w="740"/>
        <w:gridCol w:w="222"/>
        <w:gridCol w:w="222"/>
        <w:gridCol w:w="222"/>
        <w:gridCol w:w="222"/>
      </w:tblGrid>
      <w:tr w:rsidR="003945D4" w:rsidRPr="003945D4" w:rsidTr="003945D4">
        <w:trPr>
          <w:gridAfter w:val="4"/>
          <w:wAfter w:w="888" w:type="dxa"/>
          <w:trHeight w:val="375"/>
        </w:trPr>
        <w:tc>
          <w:tcPr>
            <w:tcW w:w="15074" w:type="dxa"/>
            <w:gridSpan w:val="10"/>
            <w:tcBorders>
              <w:top w:val="nil"/>
              <w:left w:val="nil"/>
              <w:bottom w:val="nil"/>
              <w:right w:val="nil"/>
            </w:tcBorders>
            <w:shd w:val="clear" w:color="auto" w:fill="auto"/>
            <w:vAlign w:val="bottom"/>
            <w:hideMark/>
          </w:tcPr>
          <w:p w:rsidR="003945D4" w:rsidRPr="003945D4" w:rsidRDefault="003945D4" w:rsidP="003945D4">
            <w:pPr>
              <w:jc w:val="center"/>
              <w:rPr>
                <w:rFonts w:ascii="Times New Roman" w:eastAsia="Times New Roman" w:hAnsi="Times New Roman"/>
                <w:noProof w:val="0"/>
                <w:color w:val="000000"/>
                <w:sz w:val="28"/>
                <w:szCs w:val="28"/>
                <w:lang w:eastAsia="ru-RU"/>
              </w:rPr>
            </w:pPr>
            <w:r w:rsidRPr="003945D4">
              <w:rPr>
                <w:rFonts w:ascii="Times New Roman" w:eastAsia="Times New Roman" w:hAnsi="Times New Roman"/>
                <w:noProof w:val="0"/>
                <w:color w:val="000000"/>
                <w:sz w:val="28"/>
                <w:szCs w:val="28"/>
                <w:lang w:eastAsia="ru-RU"/>
              </w:rPr>
              <w:t xml:space="preserve">Расчет стоимости строительства для подключения объекта заявителя по укрупненным показателям стоимости строительства (реконструкции) подстанций и линий электропередач </w:t>
            </w:r>
          </w:p>
        </w:tc>
      </w:tr>
      <w:tr w:rsidR="003945D4" w:rsidRPr="003945D4" w:rsidTr="003945D4">
        <w:trPr>
          <w:gridAfter w:val="4"/>
          <w:wAfter w:w="888" w:type="dxa"/>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jc w:val="center"/>
              <w:rPr>
                <w:rFonts w:ascii="Times New Roman" w:eastAsia="Times New Roman" w:hAnsi="Times New Roman"/>
                <w:noProof w:val="0"/>
                <w:color w:val="000000"/>
                <w:sz w:val="28"/>
                <w:szCs w:val="28"/>
                <w:lang w:eastAsia="ru-RU"/>
              </w:rPr>
            </w:pPr>
          </w:p>
        </w:tc>
        <w:tc>
          <w:tcPr>
            <w:tcW w:w="372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bottom"/>
            <w:hideMark/>
          </w:tcPr>
          <w:p w:rsidR="003945D4" w:rsidRPr="003945D4" w:rsidRDefault="003945D4" w:rsidP="003945D4">
            <w:pPr>
              <w:jc w:val="cente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gridAfter w:val="4"/>
          <w:wAfter w:w="888" w:type="dxa"/>
          <w:trHeight w:val="660"/>
        </w:trPr>
        <w:tc>
          <w:tcPr>
            <w:tcW w:w="15074" w:type="dxa"/>
            <w:gridSpan w:val="10"/>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i/>
                <w:iCs/>
                <w:noProof w:val="0"/>
                <w:color w:val="000000"/>
                <w:sz w:val="22"/>
                <w:szCs w:val="22"/>
                <w:lang w:eastAsia="ru-RU"/>
              </w:rPr>
            </w:pPr>
            <w:r w:rsidRPr="003945D4">
              <w:rPr>
                <w:rFonts w:ascii="Times New Roman" w:eastAsia="Times New Roman" w:hAnsi="Times New Roman"/>
                <w:i/>
                <w:iCs/>
                <w:noProof w:val="0"/>
                <w:color w:val="000000"/>
                <w:sz w:val="22"/>
                <w:szCs w:val="22"/>
                <w:lang w:eastAsia="ru-RU"/>
              </w:rPr>
              <w:t xml:space="preserve">          Расчет произведен согласно сборнику укрупненных  показателей стоимости строительства (реконструкции) подстанций и линий электропередач для нужд ОАО "Холдинг МРСК", 2012 г..</w:t>
            </w:r>
          </w:p>
        </w:tc>
      </w:tr>
      <w:tr w:rsidR="003945D4" w:rsidRPr="003945D4" w:rsidTr="003945D4">
        <w:trPr>
          <w:gridAfter w:val="4"/>
          <w:wAfter w:w="888" w:type="dxa"/>
          <w:trHeight w:val="300"/>
        </w:trPr>
        <w:tc>
          <w:tcPr>
            <w:tcW w:w="15074" w:type="dxa"/>
            <w:gridSpan w:val="10"/>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i/>
                <w:iCs/>
                <w:noProof w:val="0"/>
                <w:color w:val="000000"/>
                <w:sz w:val="22"/>
                <w:szCs w:val="22"/>
                <w:lang w:eastAsia="ru-RU"/>
              </w:rPr>
            </w:pPr>
            <w:r w:rsidRPr="003945D4">
              <w:rPr>
                <w:rFonts w:ascii="Times New Roman" w:eastAsia="Times New Roman" w:hAnsi="Times New Roman"/>
                <w:i/>
                <w:iCs/>
                <w:noProof w:val="0"/>
                <w:color w:val="000000"/>
                <w:sz w:val="22"/>
                <w:szCs w:val="22"/>
                <w:lang w:eastAsia="ru-RU"/>
              </w:rPr>
              <w:t xml:space="preserve">          Перевод в текущие цены, 4 квартал 2020 г.,осуществлен с учетом индексов, указанных в письме Минстроя России  №44016-ИФ/09 от 02.11.2020, №45484-ИФ/09 от 12.11.2020 г..</w:t>
            </w:r>
          </w:p>
        </w:tc>
      </w:tr>
      <w:tr w:rsidR="003945D4" w:rsidRPr="003945D4" w:rsidTr="003945D4">
        <w:trPr>
          <w:gridAfter w:val="4"/>
          <w:wAfter w:w="888" w:type="dxa"/>
          <w:trHeight w:val="300"/>
        </w:trPr>
        <w:tc>
          <w:tcPr>
            <w:tcW w:w="531"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i/>
                <w:iCs/>
                <w:noProof w:val="0"/>
                <w:color w:val="000000"/>
                <w:sz w:val="22"/>
                <w:szCs w:val="22"/>
                <w:lang w:eastAsia="ru-RU"/>
              </w:rPr>
            </w:pPr>
          </w:p>
        </w:tc>
        <w:tc>
          <w:tcPr>
            <w:tcW w:w="14543" w:type="dxa"/>
            <w:gridSpan w:val="9"/>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i/>
                <w:iCs/>
                <w:noProof w:val="0"/>
                <w:sz w:val="22"/>
                <w:szCs w:val="22"/>
                <w:lang w:eastAsia="ru-RU"/>
              </w:rPr>
            </w:pPr>
            <w:r w:rsidRPr="003945D4">
              <w:rPr>
                <w:rFonts w:ascii="Times New Roman" w:eastAsia="Times New Roman" w:hAnsi="Times New Roman"/>
                <w:i/>
                <w:iCs/>
                <w:noProof w:val="0"/>
                <w:sz w:val="22"/>
                <w:szCs w:val="22"/>
                <w:lang w:eastAsia="ru-RU"/>
              </w:rPr>
              <w:t xml:space="preserve">    Проектная документация учтена в стадии рабочей документации</w:t>
            </w:r>
          </w:p>
        </w:tc>
      </w:tr>
      <w:tr w:rsidR="003945D4" w:rsidRPr="003945D4" w:rsidTr="003945D4">
        <w:trPr>
          <w:gridAfter w:val="4"/>
          <w:wAfter w:w="888" w:type="dxa"/>
          <w:trHeight w:val="315"/>
        </w:trPr>
        <w:tc>
          <w:tcPr>
            <w:tcW w:w="531"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i/>
                <w:iCs/>
                <w:noProof w:val="0"/>
                <w:sz w:val="22"/>
                <w:szCs w:val="22"/>
                <w:lang w:eastAsia="ru-RU"/>
              </w:rPr>
            </w:pPr>
          </w:p>
        </w:tc>
        <w:tc>
          <w:tcPr>
            <w:tcW w:w="3722"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vAlign w:val="bottom"/>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gridAfter w:val="4"/>
          <w:wAfter w:w="888" w:type="dxa"/>
          <w:trHeight w:val="750"/>
        </w:trPr>
        <w:tc>
          <w:tcPr>
            <w:tcW w:w="15074" w:type="dxa"/>
            <w:gridSpan w:val="10"/>
            <w:tcBorders>
              <w:top w:val="nil"/>
              <w:left w:val="nil"/>
              <w:bottom w:val="nil"/>
              <w:right w:val="nil"/>
            </w:tcBorders>
            <w:shd w:val="clear" w:color="auto" w:fill="auto"/>
            <w:vAlign w:val="center"/>
            <w:hideMark/>
          </w:tcPr>
          <w:p w:rsidR="003945D4" w:rsidRPr="003945D4" w:rsidRDefault="009A7A10" w:rsidP="003945D4">
            <w:pPr>
              <w:jc w:val="center"/>
              <w:rPr>
                <w:rFonts w:ascii="Times New Roman" w:eastAsia="Times New Roman" w:hAnsi="Times New Roman"/>
                <w:b/>
                <w:bCs/>
                <w:i/>
                <w:iCs/>
                <w:noProof w:val="0"/>
                <w:szCs w:val="24"/>
                <w:lang w:eastAsia="ru-RU"/>
              </w:rPr>
            </w:pPr>
            <w:r w:rsidRPr="006E1442">
              <w:rPr>
                <w:rFonts w:ascii="Times New Roman" w:eastAsia="Times New Roman" w:hAnsi="Times New Roman"/>
                <w:b/>
                <w:i/>
                <w:noProof w:val="0"/>
                <w:sz w:val="22"/>
                <w:szCs w:val="22"/>
              </w:rPr>
              <w:t>Реконструкц</w:t>
            </w:r>
            <w:r>
              <w:rPr>
                <w:rFonts w:ascii="Times New Roman" w:eastAsia="Times New Roman" w:hAnsi="Times New Roman"/>
                <w:b/>
                <w:i/>
                <w:noProof w:val="0"/>
                <w:sz w:val="22"/>
                <w:szCs w:val="22"/>
              </w:rPr>
              <w:t>ия ВЛ 0,4-0,4-6/10-35-110 кВ на те</w:t>
            </w:r>
            <w:r w:rsidRPr="006E1442">
              <w:rPr>
                <w:rFonts w:ascii="Times New Roman" w:eastAsia="Times New Roman" w:hAnsi="Times New Roman"/>
                <w:b/>
                <w:i/>
                <w:noProof w:val="0"/>
                <w:sz w:val="22"/>
                <w:szCs w:val="22"/>
              </w:rPr>
              <w:t>рритории СП П</w:t>
            </w:r>
            <w:r>
              <w:rPr>
                <w:rFonts w:ascii="Times New Roman" w:eastAsia="Times New Roman" w:hAnsi="Times New Roman"/>
                <w:b/>
                <w:i/>
                <w:noProof w:val="0"/>
                <w:sz w:val="22"/>
                <w:szCs w:val="22"/>
              </w:rPr>
              <w:t>Ц</w:t>
            </w:r>
            <w:r w:rsidRPr="006E1442">
              <w:rPr>
                <w:rFonts w:ascii="Times New Roman" w:eastAsia="Times New Roman" w:hAnsi="Times New Roman"/>
                <w:b/>
                <w:i/>
                <w:noProof w:val="0"/>
                <w:sz w:val="22"/>
                <w:szCs w:val="22"/>
              </w:rPr>
              <w:t>ЭС,</w:t>
            </w:r>
            <w:r>
              <w:rPr>
                <w:rFonts w:ascii="Times New Roman" w:eastAsia="Times New Roman" w:hAnsi="Times New Roman"/>
                <w:b/>
                <w:i/>
                <w:noProof w:val="0"/>
                <w:sz w:val="22"/>
                <w:szCs w:val="22"/>
              </w:rPr>
              <w:t xml:space="preserve"> расширение просеки</w:t>
            </w:r>
          </w:p>
        </w:tc>
      </w:tr>
      <w:tr w:rsidR="003945D4" w:rsidRPr="003945D4" w:rsidTr="003945D4">
        <w:trPr>
          <w:gridAfter w:val="4"/>
          <w:wAfter w:w="888" w:type="dxa"/>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jc w:val="center"/>
              <w:rPr>
                <w:rFonts w:ascii="Times New Roman" w:eastAsia="Times New Roman" w:hAnsi="Times New Roman"/>
                <w:b/>
                <w:bCs/>
                <w:i/>
                <w:iCs/>
                <w:noProof w:val="0"/>
                <w:szCs w:val="24"/>
                <w:lang w:eastAsia="ru-RU"/>
              </w:rPr>
            </w:pPr>
          </w:p>
        </w:tc>
        <w:tc>
          <w:tcPr>
            <w:tcW w:w="372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gridAfter w:val="4"/>
          <w:wAfter w:w="888" w:type="dxa"/>
          <w:trHeight w:val="1455"/>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 п.п.</w:t>
            </w:r>
          </w:p>
        </w:tc>
        <w:tc>
          <w:tcPr>
            <w:tcW w:w="3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Обоснование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Цена за ед. объема работ, в ценах 2001г,  тыс.руб.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Объем работ</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Коэффициенты, учитывающие лимитированные затраты, условия производства работ, прочие затраты и т.д.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Стоимость в ценах 2001г, тыс.руб.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Стоимость в ценах по состоянию на 4 кв. 2020 год с учетом ДВ* , руб.</w:t>
            </w:r>
          </w:p>
        </w:tc>
        <w:tc>
          <w:tcPr>
            <w:tcW w:w="1607"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Всего, руб.</w:t>
            </w:r>
          </w:p>
        </w:tc>
      </w:tr>
      <w:tr w:rsidR="003945D4" w:rsidRPr="003945D4" w:rsidTr="003945D4">
        <w:trPr>
          <w:gridAfter w:val="4"/>
          <w:wAfter w:w="888" w:type="dxa"/>
          <w:trHeight w:val="914"/>
        </w:trPr>
        <w:tc>
          <w:tcPr>
            <w:tcW w:w="531"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c>
          <w:tcPr>
            <w:tcW w:w="3722"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СМР без учета провода и стоек, руб.</w:t>
            </w:r>
          </w:p>
        </w:tc>
        <w:tc>
          <w:tcPr>
            <w:tcW w:w="1607" w:type="dxa"/>
            <w:gridSpan w:val="2"/>
            <w:vMerge/>
            <w:tcBorders>
              <w:top w:val="single" w:sz="4" w:space="0" w:color="auto"/>
              <w:left w:val="single" w:sz="4" w:space="0" w:color="auto"/>
              <w:bottom w:val="single" w:sz="4" w:space="0" w:color="000000"/>
              <w:right w:val="single" w:sz="4" w:space="0" w:color="auto"/>
            </w:tcBorders>
            <w:vAlign w:val="center"/>
            <w:hideMark/>
          </w:tcPr>
          <w:p w:rsidR="003945D4" w:rsidRPr="003945D4" w:rsidRDefault="003945D4" w:rsidP="003945D4">
            <w:pPr>
              <w:rPr>
                <w:rFonts w:ascii="Times New Roman" w:eastAsia="Times New Roman" w:hAnsi="Times New Roman"/>
                <w:noProof w:val="0"/>
                <w:color w:val="000000"/>
                <w:sz w:val="20"/>
                <w:lang w:eastAsia="ru-RU"/>
              </w:rPr>
            </w:pPr>
          </w:p>
        </w:tc>
      </w:tr>
      <w:tr w:rsidR="003945D4" w:rsidRPr="003945D4" w:rsidTr="003945D4">
        <w:trPr>
          <w:gridAfter w:val="4"/>
          <w:wAfter w:w="888" w:type="dxa"/>
          <w:trHeight w:val="285"/>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 </w:t>
            </w:r>
          </w:p>
        </w:tc>
        <w:tc>
          <w:tcPr>
            <w:tcW w:w="14543" w:type="dxa"/>
            <w:gridSpan w:val="9"/>
            <w:tcBorders>
              <w:top w:val="single" w:sz="4" w:space="0" w:color="auto"/>
              <w:left w:val="nil"/>
              <w:bottom w:val="single" w:sz="4" w:space="0" w:color="auto"/>
              <w:right w:val="single" w:sz="4" w:space="0" w:color="auto"/>
            </w:tcBorders>
            <w:shd w:val="clear" w:color="000000" w:fill="FFFFFF"/>
            <w:vAlign w:val="bottom"/>
            <w:hideMark/>
          </w:tcPr>
          <w:p w:rsidR="003945D4" w:rsidRPr="003945D4" w:rsidRDefault="003945D4" w:rsidP="003945D4">
            <w:pPr>
              <w:rPr>
                <w:rFonts w:ascii="Times New Roman" w:eastAsia="Times New Roman" w:hAnsi="Times New Roman"/>
                <w:b/>
                <w:bCs/>
                <w:noProof w:val="0"/>
                <w:color w:val="000000"/>
                <w:sz w:val="22"/>
                <w:szCs w:val="22"/>
                <w:lang w:eastAsia="ru-RU"/>
              </w:rPr>
            </w:pPr>
            <w:r w:rsidRPr="003945D4">
              <w:rPr>
                <w:rFonts w:ascii="Times New Roman" w:eastAsia="Times New Roman" w:hAnsi="Times New Roman"/>
                <w:b/>
                <w:bCs/>
                <w:noProof w:val="0"/>
                <w:color w:val="000000"/>
                <w:sz w:val="22"/>
                <w:szCs w:val="22"/>
                <w:lang w:eastAsia="ru-RU"/>
              </w:rPr>
              <w:t>Раздел 1.  Реконструкция ВЛ 0,4-0,4-6/10-35-110 кВ на территории СП ПЦЭС, расширение просеки</w:t>
            </w:r>
          </w:p>
        </w:tc>
      </w:tr>
      <w:tr w:rsidR="003945D4" w:rsidRPr="003945D4" w:rsidTr="003945D4">
        <w:trPr>
          <w:gridAfter w:val="4"/>
          <w:wAfter w:w="888" w:type="dxa"/>
          <w:trHeight w:val="255"/>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1</w:t>
            </w:r>
          </w:p>
        </w:tc>
        <w:tc>
          <w:tcPr>
            <w:tcW w:w="3722" w:type="dxa"/>
            <w:tcBorders>
              <w:top w:val="nil"/>
              <w:left w:val="nil"/>
              <w:bottom w:val="single" w:sz="4" w:space="0" w:color="auto"/>
              <w:right w:val="single" w:sz="4" w:space="0" w:color="auto"/>
            </w:tcBorders>
            <w:shd w:val="clear" w:color="auto" w:fill="auto"/>
            <w:vAlign w:val="center"/>
            <w:hideMark/>
          </w:tcPr>
          <w:p w:rsidR="003945D4" w:rsidRPr="003945D4" w:rsidRDefault="003945D4" w:rsidP="003945D4">
            <w:pP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Расширение просеки</w:t>
            </w:r>
          </w:p>
        </w:tc>
        <w:tc>
          <w:tcPr>
            <w:tcW w:w="1417" w:type="dxa"/>
            <w:tcBorders>
              <w:top w:val="nil"/>
              <w:left w:val="nil"/>
              <w:bottom w:val="single" w:sz="4" w:space="0" w:color="auto"/>
              <w:right w:val="single" w:sz="4" w:space="0" w:color="auto"/>
            </w:tcBorders>
            <w:shd w:val="clear" w:color="auto" w:fill="auto"/>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табл.3</w:t>
            </w:r>
          </w:p>
        </w:tc>
        <w:tc>
          <w:tcPr>
            <w:tcW w:w="1701"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68,0</w:t>
            </w:r>
          </w:p>
        </w:tc>
        <w:tc>
          <w:tcPr>
            <w:tcW w:w="993"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r w:rsidRPr="003945D4">
              <w:rPr>
                <w:rFonts w:ascii="Times New Roman" w:eastAsia="Times New Roman" w:hAnsi="Times New Roman"/>
                <w:noProof w:val="0"/>
                <w:sz w:val="20"/>
                <w:lang w:eastAsia="ru-RU"/>
              </w:rPr>
              <w:t>50,51</w:t>
            </w:r>
          </w:p>
        </w:tc>
        <w:tc>
          <w:tcPr>
            <w:tcW w:w="1842"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0,91</w:t>
            </w:r>
          </w:p>
        </w:tc>
        <w:tc>
          <w:tcPr>
            <w:tcW w:w="1418"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3 125,53</w:t>
            </w:r>
          </w:p>
        </w:tc>
        <w:tc>
          <w:tcPr>
            <w:tcW w:w="1843"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right"/>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17 687 969,00</w:t>
            </w:r>
          </w:p>
        </w:tc>
        <w:tc>
          <w:tcPr>
            <w:tcW w:w="1607" w:type="dxa"/>
            <w:gridSpan w:val="2"/>
            <w:tcBorders>
              <w:top w:val="nil"/>
              <w:left w:val="nil"/>
              <w:bottom w:val="single" w:sz="4" w:space="0" w:color="auto"/>
              <w:right w:val="single" w:sz="4" w:space="0" w:color="auto"/>
            </w:tcBorders>
            <w:shd w:val="clear" w:color="auto" w:fill="auto"/>
            <w:vAlign w:val="center"/>
            <w:hideMark/>
          </w:tcPr>
          <w:p w:rsidR="003945D4" w:rsidRPr="003945D4" w:rsidRDefault="003945D4" w:rsidP="003945D4">
            <w:pPr>
              <w:jc w:val="right"/>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t>17 687 969,00</w:t>
            </w:r>
          </w:p>
        </w:tc>
      </w:tr>
      <w:tr w:rsidR="003945D4" w:rsidRPr="003945D4" w:rsidTr="003945D4">
        <w:trPr>
          <w:gridAfter w:val="4"/>
          <w:wAfter w:w="888" w:type="dxa"/>
          <w:trHeight w:val="600"/>
        </w:trPr>
        <w:tc>
          <w:tcPr>
            <w:tcW w:w="531" w:type="dxa"/>
            <w:tcBorders>
              <w:top w:val="nil"/>
              <w:left w:val="single" w:sz="4" w:space="0" w:color="auto"/>
              <w:bottom w:val="single" w:sz="4" w:space="0" w:color="auto"/>
              <w:right w:val="single" w:sz="4" w:space="0" w:color="auto"/>
            </w:tcBorders>
            <w:shd w:val="clear" w:color="000000" w:fill="FFFFFF"/>
            <w:noWrap/>
            <w:vAlign w:val="center"/>
            <w:hideMark/>
          </w:tcPr>
          <w:p w:rsidR="003945D4" w:rsidRPr="003945D4" w:rsidRDefault="003945D4" w:rsidP="003945D4">
            <w:pPr>
              <w:jc w:val="center"/>
              <w:rPr>
                <w:rFonts w:ascii="Times New Roman" w:eastAsia="Times New Roman" w:hAnsi="Times New Roman"/>
                <w:noProof w:val="0"/>
                <w:color w:val="000000"/>
                <w:sz w:val="20"/>
                <w:lang w:eastAsia="ru-RU"/>
              </w:rPr>
            </w:pPr>
            <w:r w:rsidRPr="003945D4">
              <w:rPr>
                <w:rFonts w:ascii="Times New Roman" w:eastAsia="Times New Roman" w:hAnsi="Times New Roman"/>
                <w:noProof w:val="0"/>
                <w:color w:val="000000"/>
                <w:sz w:val="20"/>
                <w:lang w:eastAsia="ru-RU"/>
              </w:rPr>
              <w:lastRenderedPageBreak/>
              <w:t> </w:t>
            </w:r>
          </w:p>
        </w:tc>
        <w:tc>
          <w:tcPr>
            <w:tcW w:w="11093" w:type="dxa"/>
            <w:gridSpan w:val="6"/>
            <w:tcBorders>
              <w:top w:val="single" w:sz="4" w:space="0" w:color="auto"/>
              <w:left w:val="nil"/>
              <w:bottom w:val="single" w:sz="4" w:space="0" w:color="auto"/>
              <w:right w:val="single" w:sz="4" w:space="0" w:color="000000"/>
            </w:tcBorders>
            <w:shd w:val="clear" w:color="000000" w:fill="FFFFFF"/>
            <w:vAlign w:val="center"/>
            <w:hideMark/>
          </w:tcPr>
          <w:p w:rsidR="003945D4" w:rsidRPr="003945D4" w:rsidRDefault="003945D4" w:rsidP="003945D4">
            <w:pPr>
              <w:rPr>
                <w:rFonts w:ascii="Times New Roman" w:eastAsia="Times New Roman" w:hAnsi="Times New Roman"/>
                <w:b/>
                <w:bCs/>
                <w:i/>
                <w:iCs/>
                <w:noProof w:val="0"/>
                <w:sz w:val="22"/>
                <w:szCs w:val="22"/>
                <w:lang w:eastAsia="ru-RU"/>
              </w:rPr>
            </w:pPr>
            <w:r w:rsidRPr="003945D4">
              <w:rPr>
                <w:rFonts w:ascii="Times New Roman" w:eastAsia="Times New Roman" w:hAnsi="Times New Roman"/>
                <w:b/>
                <w:bCs/>
                <w:i/>
                <w:iCs/>
                <w:noProof w:val="0"/>
                <w:sz w:val="22"/>
                <w:szCs w:val="22"/>
                <w:lang w:eastAsia="ru-RU"/>
              </w:rPr>
              <w:t>Итого по разделу 1. Реконструкция ВЛ 0,4-0,4-6/10-35-110 кВ на территории СП ПСЭС, расширение просеки</w:t>
            </w:r>
          </w:p>
        </w:tc>
        <w:tc>
          <w:tcPr>
            <w:tcW w:w="1843"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c>
          <w:tcPr>
            <w:tcW w:w="1607" w:type="dxa"/>
            <w:gridSpan w:val="2"/>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right"/>
              <w:rPr>
                <w:rFonts w:ascii="Times New Roman" w:eastAsia="Times New Roman" w:hAnsi="Times New Roman"/>
                <w:b/>
                <w:bCs/>
                <w:noProof w:val="0"/>
                <w:sz w:val="20"/>
                <w:lang w:eastAsia="ru-RU"/>
              </w:rPr>
            </w:pPr>
            <w:r w:rsidRPr="003945D4">
              <w:rPr>
                <w:rFonts w:ascii="Times New Roman" w:eastAsia="Times New Roman" w:hAnsi="Times New Roman"/>
                <w:b/>
                <w:bCs/>
                <w:noProof w:val="0"/>
                <w:sz w:val="20"/>
                <w:lang w:eastAsia="ru-RU"/>
              </w:rPr>
              <w:t>17 687 969,00</w:t>
            </w:r>
          </w:p>
        </w:tc>
      </w:tr>
      <w:tr w:rsidR="003945D4" w:rsidRPr="003945D4" w:rsidTr="003945D4">
        <w:trPr>
          <w:gridAfter w:val="4"/>
          <w:wAfter w:w="888" w:type="dxa"/>
          <w:trHeight w:val="255"/>
        </w:trPr>
        <w:tc>
          <w:tcPr>
            <w:tcW w:w="1162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945D4" w:rsidRPr="003945D4" w:rsidRDefault="003945D4" w:rsidP="003945D4">
            <w:pPr>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Итого по расчету:</w:t>
            </w:r>
          </w:p>
        </w:tc>
        <w:tc>
          <w:tcPr>
            <w:tcW w:w="1843" w:type="dxa"/>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17 687 969,00</w:t>
            </w:r>
          </w:p>
        </w:tc>
        <w:tc>
          <w:tcPr>
            <w:tcW w:w="1607" w:type="dxa"/>
            <w:gridSpan w:val="2"/>
            <w:tcBorders>
              <w:top w:val="nil"/>
              <w:left w:val="nil"/>
              <w:bottom w:val="single" w:sz="4" w:space="0" w:color="auto"/>
              <w:right w:val="single" w:sz="4" w:space="0" w:color="auto"/>
            </w:tcBorders>
            <w:shd w:val="clear" w:color="auto" w:fill="auto"/>
            <w:noWrap/>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17 687 969,00</w:t>
            </w:r>
          </w:p>
        </w:tc>
      </w:tr>
      <w:tr w:rsidR="003945D4" w:rsidRPr="003945D4" w:rsidTr="003945D4">
        <w:trPr>
          <w:gridAfter w:val="4"/>
          <w:wAfter w:w="888" w:type="dxa"/>
          <w:trHeight w:val="255"/>
        </w:trPr>
        <w:tc>
          <w:tcPr>
            <w:tcW w:w="11624"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3945D4" w:rsidRPr="003945D4" w:rsidRDefault="003945D4" w:rsidP="003945D4">
            <w:pPr>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Итого по сметному расчету :</w:t>
            </w:r>
          </w:p>
        </w:tc>
        <w:tc>
          <w:tcPr>
            <w:tcW w:w="1843" w:type="dxa"/>
            <w:tcBorders>
              <w:top w:val="nil"/>
              <w:left w:val="nil"/>
              <w:bottom w:val="single" w:sz="4" w:space="0" w:color="auto"/>
              <w:right w:val="single" w:sz="4" w:space="0" w:color="auto"/>
            </w:tcBorders>
            <w:shd w:val="clear" w:color="000000" w:fill="FFFF00"/>
            <w:noWrap/>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17 687 969,00</w:t>
            </w:r>
          </w:p>
        </w:tc>
        <w:tc>
          <w:tcPr>
            <w:tcW w:w="1607" w:type="dxa"/>
            <w:gridSpan w:val="2"/>
            <w:tcBorders>
              <w:top w:val="nil"/>
              <w:left w:val="nil"/>
              <w:bottom w:val="single" w:sz="4" w:space="0" w:color="auto"/>
              <w:right w:val="single" w:sz="4" w:space="0" w:color="auto"/>
            </w:tcBorders>
            <w:shd w:val="clear" w:color="000000" w:fill="FFFF00"/>
            <w:noWrap/>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17 687 969,00</w:t>
            </w:r>
          </w:p>
        </w:tc>
      </w:tr>
      <w:tr w:rsidR="003945D4" w:rsidRPr="003945D4" w:rsidTr="003945D4">
        <w:trPr>
          <w:gridAfter w:val="4"/>
          <w:wAfter w:w="888" w:type="dxa"/>
          <w:trHeight w:val="255"/>
        </w:trPr>
        <w:tc>
          <w:tcPr>
            <w:tcW w:w="11624"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rsidR="003945D4" w:rsidRPr="003945D4" w:rsidRDefault="003945D4" w:rsidP="003945D4">
            <w:pPr>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Итого по сметному расчету с учетом индексов дефляторов на 2022 1,051*1,048:</w:t>
            </w:r>
          </w:p>
        </w:tc>
        <w:tc>
          <w:tcPr>
            <w:tcW w:w="1843" w:type="dxa"/>
            <w:tcBorders>
              <w:top w:val="nil"/>
              <w:left w:val="nil"/>
              <w:bottom w:val="single" w:sz="4" w:space="0" w:color="auto"/>
              <w:right w:val="single" w:sz="4" w:space="0" w:color="auto"/>
            </w:tcBorders>
            <w:shd w:val="clear" w:color="000000" w:fill="FFFF00"/>
            <w:noWrap/>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19 482 384,82</w:t>
            </w:r>
          </w:p>
        </w:tc>
        <w:tc>
          <w:tcPr>
            <w:tcW w:w="1607" w:type="dxa"/>
            <w:gridSpan w:val="2"/>
            <w:tcBorders>
              <w:top w:val="nil"/>
              <w:left w:val="nil"/>
              <w:bottom w:val="single" w:sz="4" w:space="0" w:color="auto"/>
              <w:right w:val="single" w:sz="4" w:space="0" w:color="auto"/>
            </w:tcBorders>
            <w:shd w:val="clear" w:color="000000" w:fill="FFFF00"/>
            <w:noWrap/>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r w:rsidRPr="003945D4">
              <w:rPr>
                <w:rFonts w:ascii="Times New Roman" w:eastAsia="Times New Roman" w:hAnsi="Times New Roman"/>
                <w:b/>
                <w:bCs/>
                <w:noProof w:val="0"/>
                <w:color w:val="000000"/>
                <w:sz w:val="20"/>
                <w:lang w:eastAsia="ru-RU"/>
              </w:rPr>
              <w:t>19 482 384,82</w:t>
            </w:r>
          </w:p>
        </w:tc>
      </w:tr>
      <w:tr w:rsidR="003945D4" w:rsidRPr="003945D4" w:rsidTr="003945D4">
        <w:trPr>
          <w:gridAfter w:val="4"/>
          <w:wAfter w:w="888" w:type="dxa"/>
          <w:trHeight w:val="255"/>
        </w:trPr>
        <w:tc>
          <w:tcPr>
            <w:tcW w:w="531" w:type="dxa"/>
            <w:tcBorders>
              <w:top w:val="nil"/>
              <w:left w:val="nil"/>
              <w:bottom w:val="nil"/>
              <w:right w:val="nil"/>
            </w:tcBorders>
            <w:shd w:val="clear" w:color="auto" w:fill="auto"/>
            <w:vAlign w:val="center"/>
            <w:hideMark/>
          </w:tcPr>
          <w:p w:rsidR="003945D4" w:rsidRPr="003945D4" w:rsidRDefault="003945D4" w:rsidP="003945D4">
            <w:pPr>
              <w:jc w:val="right"/>
              <w:rPr>
                <w:rFonts w:ascii="Times New Roman" w:eastAsia="Times New Roman" w:hAnsi="Times New Roman"/>
                <w:b/>
                <w:bCs/>
                <w:noProof w:val="0"/>
                <w:color w:val="000000"/>
                <w:sz w:val="20"/>
                <w:lang w:eastAsia="ru-RU"/>
              </w:rPr>
            </w:pPr>
          </w:p>
        </w:tc>
        <w:tc>
          <w:tcPr>
            <w:tcW w:w="3722"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center"/>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noProof w:val="0"/>
                <w:sz w:val="20"/>
                <w:lang w:eastAsia="ru-RU"/>
              </w:rPr>
            </w:pPr>
          </w:p>
        </w:tc>
      </w:tr>
      <w:tr w:rsidR="003945D4" w:rsidRPr="003945D4" w:rsidTr="003945D4">
        <w:trPr>
          <w:gridAfter w:val="4"/>
          <w:wAfter w:w="888" w:type="dxa"/>
          <w:trHeight w:val="255"/>
        </w:trPr>
        <w:tc>
          <w:tcPr>
            <w:tcW w:w="531" w:type="dxa"/>
            <w:tcBorders>
              <w:top w:val="nil"/>
              <w:left w:val="nil"/>
              <w:bottom w:val="nil"/>
              <w:right w:val="nil"/>
            </w:tcBorders>
            <w:shd w:val="clear" w:color="auto" w:fill="auto"/>
            <w:vAlign w:val="center"/>
            <w:hideMark/>
          </w:tcPr>
          <w:p w:rsidR="003945D4" w:rsidRPr="003945D4" w:rsidRDefault="003945D4" w:rsidP="003945D4">
            <w:pPr>
              <w:jc w:val="center"/>
              <w:rPr>
                <w:rFonts w:ascii="Times New Roman" w:eastAsia="Times New Roman" w:hAnsi="Times New Roman"/>
                <w:noProof w:val="0"/>
                <w:sz w:val="20"/>
                <w:lang w:eastAsia="ru-RU"/>
              </w:rPr>
            </w:pPr>
          </w:p>
        </w:tc>
        <w:tc>
          <w:tcPr>
            <w:tcW w:w="3722"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vAlign w:val="center"/>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vAlign w:val="center"/>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center"/>
          </w:tcPr>
          <w:p w:rsidR="003945D4" w:rsidRPr="003945D4" w:rsidRDefault="003945D4" w:rsidP="003945D4">
            <w:pPr>
              <w:jc w:val="center"/>
              <w:rPr>
                <w:rFonts w:ascii="Times New Roman" w:eastAsia="Times New Roman" w:hAnsi="Times New Roman"/>
                <w:b/>
                <w:bCs/>
                <w:noProof w:val="0"/>
                <w:color w:val="000000"/>
                <w:sz w:val="20"/>
                <w:lang w:eastAsia="ru-RU"/>
              </w:rPr>
            </w:pPr>
          </w:p>
        </w:tc>
        <w:tc>
          <w:tcPr>
            <w:tcW w:w="1607" w:type="dxa"/>
            <w:gridSpan w:val="2"/>
            <w:tcBorders>
              <w:top w:val="nil"/>
              <w:left w:val="nil"/>
              <w:bottom w:val="nil"/>
              <w:right w:val="nil"/>
            </w:tcBorders>
            <w:shd w:val="clear" w:color="auto" w:fill="auto"/>
            <w:noWrap/>
            <w:vAlign w:val="center"/>
            <w:hideMark/>
          </w:tcPr>
          <w:p w:rsidR="003945D4" w:rsidRPr="003945D4" w:rsidRDefault="003945D4" w:rsidP="003945D4">
            <w:pPr>
              <w:jc w:val="center"/>
              <w:rPr>
                <w:rFonts w:ascii="Times New Roman" w:eastAsia="Times New Roman" w:hAnsi="Times New Roman"/>
                <w:b/>
                <w:bCs/>
                <w:noProof w:val="0"/>
                <w:color w:val="000000"/>
                <w:sz w:val="20"/>
                <w:lang w:eastAsia="ru-RU"/>
              </w:rPr>
            </w:pPr>
          </w:p>
        </w:tc>
      </w:tr>
      <w:tr w:rsidR="003945D4" w:rsidRPr="003945D4" w:rsidTr="003945D4">
        <w:trPr>
          <w:gridAfter w:val="4"/>
          <w:wAfter w:w="888" w:type="dxa"/>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jc w:val="center"/>
              <w:rPr>
                <w:rFonts w:ascii="Times New Roman" w:eastAsia="Times New Roman" w:hAnsi="Times New Roman"/>
                <w:noProof w:val="0"/>
                <w:sz w:val="20"/>
                <w:lang w:eastAsia="ru-RU"/>
              </w:rPr>
            </w:pPr>
          </w:p>
        </w:tc>
        <w:tc>
          <w:tcPr>
            <w:tcW w:w="372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Примечания:</w:t>
            </w:r>
          </w:p>
        </w:tc>
        <w:tc>
          <w:tcPr>
            <w:tcW w:w="1417"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p>
        </w:tc>
        <w:tc>
          <w:tcPr>
            <w:tcW w:w="170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gridAfter w:val="4"/>
          <w:wAfter w:w="888" w:type="dxa"/>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543" w:type="dxa"/>
            <w:gridSpan w:val="9"/>
            <w:tcBorders>
              <w:top w:val="nil"/>
              <w:left w:val="nil"/>
              <w:bottom w:val="nil"/>
              <w:right w:val="nil"/>
            </w:tcBorders>
            <w:shd w:val="clear" w:color="auto" w:fill="auto"/>
            <w:hideMark/>
          </w:tcPr>
          <w:p w:rsidR="003945D4" w:rsidRPr="003945D4" w:rsidRDefault="003945D4" w:rsidP="003945D4">
            <w:pPr>
              <w:rPr>
                <w:rFonts w:ascii="Times New Roman" w:eastAsia="Times New Roman" w:hAnsi="Times New Roman"/>
                <w:i/>
                <w:iCs/>
                <w:noProof w:val="0"/>
                <w:color w:val="000000"/>
                <w:sz w:val="18"/>
                <w:szCs w:val="18"/>
                <w:lang w:eastAsia="ru-RU"/>
              </w:rPr>
            </w:pPr>
            <w:r w:rsidRPr="003945D4">
              <w:rPr>
                <w:rFonts w:ascii="Times New Roman" w:eastAsia="Times New Roman" w:hAnsi="Times New Roman"/>
                <w:i/>
                <w:iCs/>
                <w:noProof w:val="0"/>
                <w:color w:val="000000"/>
                <w:sz w:val="18"/>
                <w:szCs w:val="18"/>
                <w:lang w:eastAsia="ru-RU"/>
              </w:rPr>
              <w:t>* К=1,09 - коэффициент,  учитывающий регионально-климатические условия осуществления объектов энергетического строительства, согласно Приложение №2 к  сборнику укрупненных  показателей стоимости строительства(реконструкции) подстанций и линий электропередач для нужд ОАО "Холдинг МРСК", 2012 г..</w:t>
            </w:r>
          </w:p>
        </w:tc>
      </w:tr>
      <w:tr w:rsidR="003945D4" w:rsidRPr="003945D4" w:rsidTr="003945D4">
        <w:trPr>
          <w:gridAfter w:val="5"/>
          <w:wAfter w:w="1628" w:type="dxa"/>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i/>
                <w:iCs/>
                <w:noProof w:val="0"/>
                <w:color w:val="000000"/>
                <w:sz w:val="18"/>
                <w:szCs w:val="18"/>
                <w:lang w:eastAsia="ru-RU"/>
              </w:rPr>
            </w:pPr>
          </w:p>
        </w:tc>
        <w:tc>
          <w:tcPr>
            <w:tcW w:w="372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7"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70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5970" w:type="dxa"/>
            <w:gridSpan w:val="4"/>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6"/>
                <w:szCs w:val="16"/>
                <w:lang w:eastAsia="ru-RU"/>
              </w:rPr>
            </w:pPr>
            <w:r w:rsidRPr="003945D4">
              <w:rPr>
                <w:rFonts w:ascii="Times New Roman" w:eastAsia="Times New Roman" w:hAnsi="Times New Roman"/>
                <w:noProof w:val="0"/>
                <w:color w:val="000000"/>
                <w:sz w:val="16"/>
                <w:szCs w:val="16"/>
                <w:lang w:eastAsia="ru-RU"/>
              </w:rPr>
              <w:t xml:space="preserve">                                                                                                                                                                                                                                                                                      </w:t>
            </w:r>
          </w:p>
        </w:tc>
      </w:tr>
      <w:tr w:rsidR="003945D4" w:rsidRPr="003945D4" w:rsidTr="003945D4">
        <w:trPr>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6"/>
                <w:szCs w:val="16"/>
                <w:lang w:eastAsia="ru-RU"/>
              </w:rPr>
            </w:pPr>
          </w:p>
        </w:tc>
        <w:tc>
          <w:tcPr>
            <w:tcW w:w="11093" w:type="dxa"/>
            <w:gridSpan w:val="6"/>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Коэффициенты, учитывающие лимитированные затраты, условия производства работ, прочие затраты и т.д.:</w:t>
            </w:r>
          </w:p>
        </w:tc>
        <w:tc>
          <w:tcPr>
            <w:tcW w:w="184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jc w:val="right"/>
              <w:rPr>
                <w:rFonts w:ascii="Times New Roman" w:eastAsia="Times New Roman" w:hAnsi="Times New Roman"/>
                <w:b/>
                <w:bCs/>
                <w:noProof w:val="0"/>
                <w:color w:val="000000"/>
                <w:sz w:val="18"/>
                <w:szCs w:val="18"/>
                <w:lang w:eastAsia="ru-RU"/>
              </w:rPr>
            </w:pPr>
            <w:r w:rsidRPr="003945D4">
              <w:rPr>
                <w:rFonts w:ascii="Times New Roman" w:eastAsia="Times New Roman" w:hAnsi="Times New Roman"/>
                <w:b/>
                <w:bCs/>
                <w:noProof w:val="0"/>
                <w:color w:val="000000"/>
                <w:sz w:val="18"/>
                <w:szCs w:val="18"/>
                <w:lang w:eastAsia="ru-RU"/>
              </w:rPr>
              <w:t>1</w:t>
            </w:r>
          </w:p>
        </w:tc>
        <w:tc>
          <w:tcPr>
            <w:tcW w:w="372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b/>
                <w:bCs/>
                <w:noProof w:val="0"/>
                <w:color w:val="000000"/>
                <w:sz w:val="18"/>
                <w:szCs w:val="18"/>
                <w:lang w:eastAsia="ru-RU"/>
              </w:rPr>
            </w:pPr>
            <w:r w:rsidRPr="003945D4">
              <w:rPr>
                <w:rFonts w:ascii="Times New Roman" w:eastAsia="Times New Roman" w:hAnsi="Times New Roman"/>
                <w:b/>
                <w:bCs/>
                <w:noProof w:val="0"/>
                <w:color w:val="000000"/>
                <w:sz w:val="18"/>
                <w:szCs w:val="18"/>
                <w:lang w:eastAsia="ru-RU"/>
              </w:rPr>
              <w:t>Для ВЛ:</w:t>
            </w:r>
          </w:p>
        </w:tc>
        <w:tc>
          <w:tcPr>
            <w:tcW w:w="1417"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b/>
                <w:bCs/>
                <w:noProof w:val="0"/>
                <w:color w:val="000000"/>
                <w:sz w:val="18"/>
                <w:szCs w:val="18"/>
                <w:lang w:eastAsia="ru-RU"/>
              </w:rPr>
            </w:pPr>
          </w:p>
        </w:tc>
        <w:tc>
          <w:tcPr>
            <w:tcW w:w="2694" w:type="dxa"/>
            <w:gridSpan w:val="2"/>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К=0,91=((0)/100+1)*0,91</w:t>
            </w:r>
          </w:p>
        </w:tc>
        <w:tc>
          <w:tcPr>
            <w:tcW w:w="184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p>
        </w:tc>
        <w:tc>
          <w:tcPr>
            <w:tcW w:w="1418"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trHeight w:val="255"/>
        </w:trPr>
        <w:tc>
          <w:tcPr>
            <w:tcW w:w="531" w:type="dxa"/>
            <w:tcBorders>
              <w:top w:val="nil"/>
              <w:left w:val="nil"/>
              <w:bottom w:val="nil"/>
              <w:right w:val="nil"/>
            </w:tcBorders>
            <w:shd w:val="clear" w:color="auto" w:fill="auto"/>
            <w:noWrap/>
            <w:vAlign w:val="bottom"/>
            <w:hideMark/>
          </w:tcPr>
          <w:p w:rsidR="003945D4" w:rsidRPr="003945D4" w:rsidRDefault="003945D4" w:rsidP="003945D4">
            <w:pPr>
              <w:jc w:val="right"/>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1.1.</w:t>
            </w:r>
          </w:p>
        </w:tc>
        <w:tc>
          <w:tcPr>
            <w:tcW w:w="372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по п.2.7:</w:t>
            </w:r>
          </w:p>
        </w:tc>
        <w:tc>
          <w:tcPr>
            <w:tcW w:w="1417"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p>
        </w:tc>
        <w:tc>
          <w:tcPr>
            <w:tcW w:w="1701"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2"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418"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843"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jc w:val="right"/>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r>
      <w:tr w:rsidR="003945D4" w:rsidRPr="003945D4" w:rsidTr="003945D4">
        <w:trPr>
          <w:trHeight w:val="255"/>
        </w:trPr>
        <w:tc>
          <w:tcPr>
            <w:tcW w:w="531" w:type="dxa"/>
            <w:tcBorders>
              <w:top w:val="nil"/>
              <w:left w:val="nil"/>
              <w:bottom w:val="nil"/>
              <w:right w:val="nil"/>
            </w:tcBorders>
            <w:shd w:val="clear" w:color="auto" w:fill="auto"/>
            <w:noWrap/>
            <w:vAlign w:val="center"/>
            <w:hideMark/>
          </w:tcPr>
          <w:p w:rsidR="003945D4" w:rsidRPr="003945D4" w:rsidRDefault="003945D4" w:rsidP="003945D4">
            <w:pPr>
              <w:jc w:val="right"/>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w:t>
            </w:r>
          </w:p>
        </w:tc>
        <w:tc>
          <w:tcPr>
            <w:tcW w:w="9675" w:type="dxa"/>
            <w:gridSpan w:val="5"/>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r w:rsidRPr="003945D4">
              <w:rPr>
                <w:rFonts w:ascii="Times New Roman" w:eastAsia="Times New Roman" w:hAnsi="Times New Roman"/>
                <w:noProof w:val="0"/>
                <w:color w:val="000000"/>
                <w:sz w:val="18"/>
                <w:szCs w:val="18"/>
                <w:lang w:eastAsia="ru-RU"/>
              </w:rPr>
              <w:t>0,91 - изменение конструктивных решений, проводов, кабелей и оборудования менее 50%</w:t>
            </w:r>
          </w:p>
        </w:tc>
        <w:tc>
          <w:tcPr>
            <w:tcW w:w="1418" w:type="dxa"/>
            <w:tcBorders>
              <w:top w:val="nil"/>
              <w:left w:val="nil"/>
              <w:bottom w:val="nil"/>
              <w:right w:val="nil"/>
            </w:tcBorders>
            <w:shd w:val="clear" w:color="auto" w:fill="auto"/>
            <w:noWrap/>
            <w:vAlign w:val="bottom"/>
            <w:hideMark/>
          </w:tcPr>
          <w:p w:rsidR="003945D4" w:rsidRPr="003945D4" w:rsidRDefault="003945D4" w:rsidP="003945D4">
            <w:pPr>
              <w:rPr>
                <w:rFonts w:ascii="Times New Roman" w:eastAsia="Times New Roman" w:hAnsi="Times New Roman"/>
                <w:noProof w:val="0"/>
                <w:color w:val="000000"/>
                <w:sz w:val="18"/>
                <w:szCs w:val="18"/>
                <w:lang w:eastAsia="ru-RU"/>
              </w:rPr>
            </w:pPr>
          </w:p>
        </w:tc>
        <w:tc>
          <w:tcPr>
            <w:tcW w:w="1843" w:type="dxa"/>
            <w:tcBorders>
              <w:top w:val="nil"/>
              <w:left w:val="nil"/>
              <w:bottom w:val="nil"/>
              <w:right w:val="nil"/>
            </w:tcBorders>
            <w:shd w:val="clear" w:color="auto" w:fill="auto"/>
            <w:noWrap/>
            <w:vAlign w:val="center"/>
            <w:hideMark/>
          </w:tcPr>
          <w:p w:rsidR="003945D4" w:rsidRPr="003945D4" w:rsidRDefault="003945D4" w:rsidP="003945D4">
            <w:pPr>
              <w:rPr>
                <w:rFonts w:ascii="Times New Roman" w:eastAsia="Times New Roman" w:hAnsi="Times New Roman"/>
                <w:noProof w:val="0"/>
                <w:sz w:val="20"/>
                <w:lang w:eastAsia="ru-RU"/>
              </w:rPr>
            </w:pPr>
          </w:p>
        </w:tc>
        <w:tc>
          <w:tcPr>
            <w:tcW w:w="1607" w:type="dxa"/>
            <w:gridSpan w:val="2"/>
            <w:tcBorders>
              <w:top w:val="nil"/>
              <w:left w:val="nil"/>
              <w:bottom w:val="nil"/>
              <w:right w:val="nil"/>
            </w:tcBorders>
            <w:shd w:val="clear" w:color="auto" w:fill="auto"/>
            <w:noWrap/>
            <w:vAlign w:val="bottom"/>
            <w:hideMark/>
          </w:tcPr>
          <w:p w:rsidR="003945D4" w:rsidRPr="003945D4" w:rsidRDefault="003945D4" w:rsidP="003945D4">
            <w:pPr>
              <w:jc w:val="right"/>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c>
          <w:tcPr>
            <w:tcW w:w="222" w:type="dxa"/>
            <w:vAlign w:val="center"/>
            <w:hideMark/>
          </w:tcPr>
          <w:p w:rsidR="003945D4" w:rsidRPr="003945D4" w:rsidRDefault="003945D4" w:rsidP="003945D4">
            <w:pPr>
              <w:rPr>
                <w:rFonts w:ascii="Times New Roman" w:eastAsia="Times New Roman" w:hAnsi="Times New Roman"/>
                <w:noProof w:val="0"/>
                <w:sz w:val="20"/>
                <w:lang w:eastAsia="ru-RU"/>
              </w:rPr>
            </w:pPr>
          </w:p>
        </w:tc>
      </w:tr>
    </w:tbl>
    <w:p w:rsidR="003945D4" w:rsidRPr="00C13822" w:rsidRDefault="003945D4" w:rsidP="00C13822">
      <w:pPr>
        <w:contextualSpacing/>
        <w:jc w:val="both"/>
        <w:rPr>
          <w:rFonts w:ascii="Times New Roman" w:eastAsia="Calibri" w:hAnsi="Times New Roman"/>
          <w:noProof w:val="0"/>
          <w:sz w:val="26"/>
          <w:szCs w:val="26"/>
        </w:rPr>
      </w:pPr>
    </w:p>
    <w:sectPr w:rsidR="003945D4" w:rsidRPr="00C13822" w:rsidSect="003945D4">
      <w:pgSz w:w="16838" w:h="11906" w:orient="landscape"/>
      <w:pgMar w:top="1701"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873" w:rsidRDefault="005A6873">
      <w:r>
        <w:separator/>
      </w:r>
    </w:p>
  </w:endnote>
  <w:endnote w:type="continuationSeparator" w:id="0">
    <w:p w:rsidR="005A6873" w:rsidRDefault="005A6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873" w:rsidRDefault="005A6873">
      <w:r>
        <w:separator/>
      </w:r>
    </w:p>
  </w:footnote>
  <w:footnote w:type="continuationSeparator" w:id="0">
    <w:p w:rsidR="005A6873" w:rsidRDefault="005A6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F2550B">
          <w:rPr>
            <w:rFonts w:ascii="Times New Roman" w:hAnsi="Times New Roman"/>
          </w:rPr>
          <w:t>4</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255B2"/>
    <w:rsid w:val="000370DF"/>
    <w:rsid w:val="00043B7E"/>
    <w:rsid w:val="00063CD1"/>
    <w:rsid w:val="00092EEC"/>
    <w:rsid w:val="000B56DF"/>
    <w:rsid w:val="000D38EF"/>
    <w:rsid w:val="000E0F40"/>
    <w:rsid w:val="000E7187"/>
    <w:rsid w:val="000F21ED"/>
    <w:rsid w:val="00100EF2"/>
    <w:rsid w:val="00104B16"/>
    <w:rsid w:val="00105183"/>
    <w:rsid w:val="00111D3D"/>
    <w:rsid w:val="001225B1"/>
    <w:rsid w:val="00127B64"/>
    <w:rsid w:val="0017740A"/>
    <w:rsid w:val="00191155"/>
    <w:rsid w:val="001956BA"/>
    <w:rsid w:val="001A7777"/>
    <w:rsid w:val="001B4289"/>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E66C8"/>
    <w:rsid w:val="002F4B9A"/>
    <w:rsid w:val="00304CA3"/>
    <w:rsid w:val="00317A4D"/>
    <w:rsid w:val="003255D6"/>
    <w:rsid w:val="00336344"/>
    <w:rsid w:val="0035676E"/>
    <w:rsid w:val="003614C4"/>
    <w:rsid w:val="003619CB"/>
    <w:rsid w:val="0036656B"/>
    <w:rsid w:val="003805A9"/>
    <w:rsid w:val="003945D4"/>
    <w:rsid w:val="003A15E7"/>
    <w:rsid w:val="003C4F50"/>
    <w:rsid w:val="003E7E38"/>
    <w:rsid w:val="00415278"/>
    <w:rsid w:val="00437F84"/>
    <w:rsid w:val="00457B4B"/>
    <w:rsid w:val="0049024A"/>
    <w:rsid w:val="004A74EC"/>
    <w:rsid w:val="004E464F"/>
    <w:rsid w:val="004F0DFC"/>
    <w:rsid w:val="004F4D81"/>
    <w:rsid w:val="004F78BF"/>
    <w:rsid w:val="00510C31"/>
    <w:rsid w:val="005158A2"/>
    <w:rsid w:val="00545AC0"/>
    <w:rsid w:val="005518AE"/>
    <w:rsid w:val="00570020"/>
    <w:rsid w:val="00585529"/>
    <w:rsid w:val="005A41DC"/>
    <w:rsid w:val="005A6873"/>
    <w:rsid w:val="005B0A72"/>
    <w:rsid w:val="005E08C5"/>
    <w:rsid w:val="005F30B7"/>
    <w:rsid w:val="006045C9"/>
    <w:rsid w:val="00620E96"/>
    <w:rsid w:val="00632222"/>
    <w:rsid w:val="00680FD6"/>
    <w:rsid w:val="006B7434"/>
    <w:rsid w:val="006E1442"/>
    <w:rsid w:val="006E6DE3"/>
    <w:rsid w:val="006F668B"/>
    <w:rsid w:val="00734ABD"/>
    <w:rsid w:val="00744264"/>
    <w:rsid w:val="00757EAB"/>
    <w:rsid w:val="00760F3C"/>
    <w:rsid w:val="007B7F12"/>
    <w:rsid w:val="007D28B5"/>
    <w:rsid w:val="00802F00"/>
    <w:rsid w:val="008151A0"/>
    <w:rsid w:val="00823239"/>
    <w:rsid w:val="00832A7F"/>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76443"/>
    <w:rsid w:val="009A7A10"/>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13B06"/>
    <w:rsid w:val="00B22E05"/>
    <w:rsid w:val="00B264AF"/>
    <w:rsid w:val="00B40238"/>
    <w:rsid w:val="00B443AC"/>
    <w:rsid w:val="00B5058B"/>
    <w:rsid w:val="00B826FE"/>
    <w:rsid w:val="00B84CE8"/>
    <w:rsid w:val="00B85244"/>
    <w:rsid w:val="00B9315D"/>
    <w:rsid w:val="00B96454"/>
    <w:rsid w:val="00BA1890"/>
    <w:rsid w:val="00BA730A"/>
    <w:rsid w:val="00BA7871"/>
    <w:rsid w:val="00BB06C8"/>
    <w:rsid w:val="00BC7000"/>
    <w:rsid w:val="00BC7861"/>
    <w:rsid w:val="00BD513C"/>
    <w:rsid w:val="00BD5AF3"/>
    <w:rsid w:val="00BD5DD4"/>
    <w:rsid w:val="00BE0355"/>
    <w:rsid w:val="00BE5690"/>
    <w:rsid w:val="00BF44AA"/>
    <w:rsid w:val="00C0400B"/>
    <w:rsid w:val="00C13822"/>
    <w:rsid w:val="00C15D52"/>
    <w:rsid w:val="00C27055"/>
    <w:rsid w:val="00C338E8"/>
    <w:rsid w:val="00C46AC7"/>
    <w:rsid w:val="00C52CE8"/>
    <w:rsid w:val="00C6496E"/>
    <w:rsid w:val="00C70B69"/>
    <w:rsid w:val="00C83C49"/>
    <w:rsid w:val="00CA378A"/>
    <w:rsid w:val="00CC33EC"/>
    <w:rsid w:val="00CC4CB5"/>
    <w:rsid w:val="00CC619E"/>
    <w:rsid w:val="00CD4D14"/>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2550B"/>
    <w:rsid w:val="00F31D5D"/>
    <w:rsid w:val="00F335C9"/>
    <w:rsid w:val="00F37CF5"/>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494031330">
      <w:bodyDiv w:val="1"/>
      <w:marLeft w:val="0"/>
      <w:marRight w:val="0"/>
      <w:marTop w:val="0"/>
      <w:marBottom w:val="0"/>
      <w:divBdr>
        <w:top w:val="none" w:sz="0" w:space="0" w:color="auto"/>
        <w:left w:val="none" w:sz="0" w:space="0" w:color="auto"/>
        <w:bottom w:val="none" w:sz="0" w:space="0" w:color="auto"/>
        <w:right w:val="none" w:sz="0" w:space="0" w:color="auto"/>
      </w:divBdr>
    </w:div>
    <w:div w:id="848368352">
      <w:bodyDiv w:val="1"/>
      <w:marLeft w:val="0"/>
      <w:marRight w:val="0"/>
      <w:marTop w:val="0"/>
      <w:marBottom w:val="0"/>
      <w:divBdr>
        <w:top w:val="none" w:sz="0" w:space="0" w:color="auto"/>
        <w:left w:val="none" w:sz="0" w:space="0" w:color="auto"/>
        <w:bottom w:val="none" w:sz="0" w:space="0" w:color="auto"/>
        <w:right w:val="none" w:sz="0" w:space="0" w:color="auto"/>
      </w:divBdr>
    </w:div>
    <w:div w:id="101249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91088-B736-4D7C-891A-51E056852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787</Words>
  <Characters>4486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22</cp:revision>
  <cp:lastPrinted>2021-07-02T09:19:00Z</cp:lastPrinted>
  <dcterms:created xsi:type="dcterms:W3CDTF">2021-07-05T12:53:00Z</dcterms:created>
  <dcterms:modified xsi:type="dcterms:W3CDTF">2021-11-02T14:12:00Z</dcterms:modified>
</cp:coreProperties>
</file>