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705" w:rsidRPr="002C6705" w:rsidRDefault="00BF212F" w:rsidP="00BF212F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Разъяснение </w:t>
      </w:r>
      <w:r w:rsidRPr="002C6705">
        <w:rPr>
          <w:b/>
          <w:sz w:val="26"/>
          <w:szCs w:val="26"/>
        </w:rPr>
        <w:t>№</w:t>
      </w:r>
      <w:r w:rsidR="001F1867">
        <w:rPr>
          <w:b/>
          <w:sz w:val="26"/>
          <w:szCs w:val="26"/>
        </w:rPr>
        <w:t xml:space="preserve"> </w:t>
      </w:r>
      <w:r w:rsidR="002C6705" w:rsidRPr="002C6705">
        <w:rPr>
          <w:b/>
          <w:sz w:val="26"/>
          <w:szCs w:val="26"/>
        </w:rPr>
        <w:t>1 от</w:t>
      </w:r>
      <w:r w:rsidR="002C6705">
        <w:rPr>
          <w:b/>
          <w:sz w:val="26"/>
          <w:szCs w:val="26"/>
        </w:rPr>
        <w:t xml:space="preserve"> </w:t>
      </w:r>
      <w:r w:rsidR="00E66451">
        <w:rPr>
          <w:b/>
          <w:sz w:val="26"/>
          <w:szCs w:val="26"/>
        </w:rPr>
        <w:t>11</w:t>
      </w:r>
      <w:r w:rsidR="001F1867">
        <w:rPr>
          <w:b/>
          <w:sz w:val="26"/>
          <w:szCs w:val="26"/>
        </w:rPr>
        <w:t>.11</w:t>
      </w:r>
      <w:r w:rsidR="002C6705">
        <w:rPr>
          <w:b/>
          <w:sz w:val="26"/>
          <w:szCs w:val="26"/>
        </w:rPr>
        <w:t xml:space="preserve">.2021 </w:t>
      </w:r>
      <w:r w:rsidRPr="0042381B">
        <w:rPr>
          <w:b/>
          <w:sz w:val="26"/>
          <w:szCs w:val="26"/>
        </w:rPr>
        <w:t>г.</w:t>
      </w:r>
      <w:r w:rsidRPr="0042381B">
        <w:rPr>
          <w:i/>
          <w:sz w:val="26"/>
          <w:szCs w:val="26"/>
          <w:shd w:val="clear" w:color="auto" w:fill="FFFF99"/>
        </w:rPr>
        <w:br/>
      </w:r>
      <w:r w:rsidRPr="002C6705">
        <w:rPr>
          <w:sz w:val="26"/>
          <w:szCs w:val="26"/>
        </w:rPr>
        <w:t>к Документации о закупке по</w:t>
      </w:r>
      <w:r w:rsidR="002C6705" w:rsidRPr="002C6705">
        <w:rPr>
          <w:sz w:val="26"/>
          <w:szCs w:val="26"/>
        </w:rPr>
        <w:t xml:space="preserve"> </w:t>
      </w:r>
      <w:r w:rsidR="001F1867">
        <w:rPr>
          <w:sz w:val="26"/>
          <w:szCs w:val="26"/>
        </w:rPr>
        <w:t>запросу котировок</w:t>
      </w:r>
      <w:r w:rsidR="00432ABB">
        <w:rPr>
          <w:sz w:val="26"/>
          <w:szCs w:val="26"/>
        </w:rPr>
        <w:t xml:space="preserve"> для субъектов МСП</w:t>
      </w:r>
      <w:r w:rsidR="002C6705" w:rsidRPr="002C6705">
        <w:rPr>
          <w:sz w:val="26"/>
          <w:szCs w:val="26"/>
        </w:rPr>
        <w:t xml:space="preserve"> в электронной форме на право  заключения договора </w:t>
      </w:r>
      <w:r w:rsidR="003B062A">
        <w:rPr>
          <w:sz w:val="26"/>
          <w:szCs w:val="26"/>
        </w:rPr>
        <w:t xml:space="preserve">на выполнение работ </w:t>
      </w:r>
      <w:r w:rsidR="002C6705" w:rsidRPr="002C6705">
        <w:rPr>
          <w:sz w:val="26"/>
          <w:szCs w:val="26"/>
        </w:rPr>
        <w:t>«</w:t>
      </w:r>
      <w:r w:rsidR="001F1867">
        <w:rPr>
          <w:b/>
          <w:sz w:val="26"/>
          <w:szCs w:val="26"/>
        </w:rPr>
        <w:t>Изоляторы проходные</w:t>
      </w:r>
      <w:r w:rsidR="002C6705" w:rsidRPr="002C6705">
        <w:rPr>
          <w:b/>
          <w:sz w:val="26"/>
          <w:szCs w:val="26"/>
        </w:rPr>
        <w:t xml:space="preserve">» </w:t>
      </w:r>
    </w:p>
    <w:p w:rsidR="00BF212F" w:rsidRPr="002C6705" w:rsidRDefault="00BF212F" w:rsidP="00BF212F">
      <w:pPr>
        <w:spacing w:line="240" w:lineRule="auto"/>
        <w:ind w:firstLine="0"/>
        <w:jc w:val="center"/>
        <w:rPr>
          <w:sz w:val="26"/>
          <w:szCs w:val="26"/>
        </w:rPr>
      </w:pPr>
      <w:r w:rsidRPr="002C6705">
        <w:rPr>
          <w:sz w:val="26"/>
          <w:szCs w:val="26"/>
        </w:rPr>
        <w:t>(Лот №</w:t>
      </w:r>
      <w:r w:rsidR="00241C12">
        <w:rPr>
          <w:sz w:val="26"/>
          <w:szCs w:val="26"/>
        </w:rPr>
        <w:t xml:space="preserve"> </w:t>
      </w:r>
      <w:r w:rsidR="001F1867" w:rsidRPr="001F1867">
        <w:rPr>
          <w:sz w:val="26"/>
          <w:szCs w:val="26"/>
        </w:rPr>
        <w:t>8801-РЕМ ПРОД-2022-ДРСК</w:t>
      </w:r>
      <w:r w:rsidRPr="002C6705">
        <w:rPr>
          <w:sz w:val="26"/>
          <w:szCs w:val="26"/>
        </w:rPr>
        <w:t>)</w:t>
      </w:r>
    </w:p>
    <w:p w:rsidR="004E451C" w:rsidRDefault="004E451C" w:rsidP="00BF212F">
      <w:pPr>
        <w:widowControl w:val="0"/>
        <w:autoSpaceDE w:val="0"/>
        <w:autoSpaceDN w:val="0"/>
        <w:adjustRightInd w:val="0"/>
        <w:spacing w:before="240" w:line="240" w:lineRule="auto"/>
        <w:ind w:right="-20" w:firstLine="0"/>
        <w:rPr>
          <w:color w:val="16181C"/>
          <w:sz w:val="26"/>
          <w:szCs w:val="26"/>
          <w:u w:val="single"/>
        </w:rPr>
      </w:pPr>
    </w:p>
    <w:p w:rsidR="00BF212F" w:rsidRPr="0042381B" w:rsidRDefault="00BF212F" w:rsidP="001F1867">
      <w:pPr>
        <w:widowControl w:val="0"/>
        <w:autoSpaceDE w:val="0"/>
        <w:autoSpaceDN w:val="0"/>
        <w:adjustRightInd w:val="0"/>
        <w:spacing w:line="240" w:lineRule="auto"/>
        <w:ind w:right="-20" w:firstLine="0"/>
        <w:rPr>
          <w:sz w:val="26"/>
          <w:szCs w:val="26"/>
        </w:rPr>
      </w:pPr>
      <w:r w:rsidRPr="0042381B">
        <w:rPr>
          <w:color w:val="16181C"/>
          <w:sz w:val="26"/>
          <w:szCs w:val="26"/>
          <w:u w:val="single"/>
        </w:rPr>
        <w:t>Тема разъяснений</w:t>
      </w:r>
      <w:r w:rsidRPr="0042381B">
        <w:rPr>
          <w:sz w:val="26"/>
          <w:szCs w:val="26"/>
          <w:u w:val="single"/>
        </w:rPr>
        <w:t>:</w:t>
      </w:r>
      <w:r w:rsidR="002C6705">
        <w:rPr>
          <w:sz w:val="26"/>
          <w:szCs w:val="26"/>
          <w:u w:val="single"/>
        </w:rPr>
        <w:t xml:space="preserve"> Разъяснения </w:t>
      </w:r>
      <w:r w:rsidR="003B062A">
        <w:rPr>
          <w:sz w:val="26"/>
          <w:szCs w:val="26"/>
          <w:u w:val="single"/>
        </w:rPr>
        <w:t>по Техническим требованиям</w:t>
      </w:r>
    </w:p>
    <w:p w:rsidR="00BF212F" w:rsidRPr="00432ABB" w:rsidRDefault="00BF212F" w:rsidP="001F1867">
      <w:pPr>
        <w:spacing w:line="240" w:lineRule="auto"/>
        <w:ind w:firstLine="0"/>
        <w:rPr>
          <w:color w:val="16181C"/>
          <w:sz w:val="26"/>
          <w:szCs w:val="26"/>
          <w:u w:val="single"/>
        </w:rPr>
      </w:pPr>
      <w:r w:rsidRPr="0042381B">
        <w:rPr>
          <w:color w:val="16181C"/>
          <w:sz w:val="26"/>
          <w:szCs w:val="26"/>
          <w:u w:val="single"/>
        </w:rPr>
        <w:t>Дата поступления запроса о разъяснениях:</w:t>
      </w:r>
      <w:r w:rsidR="002C6705">
        <w:rPr>
          <w:color w:val="16181C"/>
          <w:sz w:val="26"/>
          <w:szCs w:val="26"/>
          <w:u w:val="single"/>
        </w:rPr>
        <w:t xml:space="preserve"> </w:t>
      </w:r>
      <w:r w:rsidR="001F1867">
        <w:rPr>
          <w:color w:val="16181C"/>
          <w:sz w:val="26"/>
          <w:szCs w:val="26"/>
          <w:u w:val="single"/>
        </w:rPr>
        <w:t>08.11</w:t>
      </w:r>
      <w:r w:rsidR="002C6705">
        <w:rPr>
          <w:color w:val="16181C"/>
          <w:sz w:val="26"/>
          <w:szCs w:val="26"/>
          <w:u w:val="single"/>
        </w:rPr>
        <w:t>.2021</w:t>
      </w:r>
    </w:p>
    <w:p w:rsidR="00432ABB" w:rsidRPr="00432ABB" w:rsidRDefault="00BF212F" w:rsidP="001F1867">
      <w:pPr>
        <w:spacing w:line="240" w:lineRule="auto"/>
        <w:ind w:firstLine="0"/>
        <w:rPr>
          <w:color w:val="16181C"/>
          <w:sz w:val="26"/>
          <w:szCs w:val="26"/>
          <w:u w:val="single"/>
        </w:rPr>
      </w:pPr>
      <w:r w:rsidRPr="0042381B">
        <w:rPr>
          <w:color w:val="16181C"/>
          <w:sz w:val="26"/>
          <w:szCs w:val="26"/>
          <w:u w:val="single"/>
        </w:rPr>
        <w:t>Сведения о предмете запроса:</w:t>
      </w:r>
      <w:r w:rsidR="002C6705">
        <w:rPr>
          <w:color w:val="16181C"/>
          <w:sz w:val="26"/>
          <w:szCs w:val="26"/>
          <w:u w:val="single"/>
        </w:rPr>
        <w:t xml:space="preserve"> </w:t>
      </w:r>
      <w:r w:rsidR="001F1867">
        <w:rPr>
          <w:sz w:val="26"/>
          <w:szCs w:val="26"/>
          <w:u w:val="single"/>
        </w:rPr>
        <w:t>Разъяснения по Техническим требованиям и проекту договора</w:t>
      </w:r>
    </w:p>
    <w:p w:rsidR="001F1867" w:rsidRDefault="001F1867" w:rsidP="003B062A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  <w:bookmarkStart w:id="0" w:name="_GoBack"/>
      <w:bookmarkEnd w:id="0"/>
    </w:p>
    <w:p w:rsidR="002C6705" w:rsidRPr="00432ABB" w:rsidRDefault="00BF212F" w:rsidP="003B062A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  <w:r w:rsidRPr="00432ABB">
        <w:rPr>
          <w:color w:val="16181C"/>
          <w:sz w:val="26"/>
          <w:szCs w:val="26"/>
          <w:u w:val="single"/>
        </w:rPr>
        <w:t xml:space="preserve">Вопрос № </w:t>
      </w:r>
      <w:r w:rsidR="002C6705" w:rsidRPr="00432ABB">
        <w:rPr>
          <w:color w:val="16181C"/>
          <w:sz w:val="26"/>
          <w:szCs w:val="26"/>
          <w:u w:val="single"/>
        </w:rPr>
        <w:t>1</w:t>
      </w:r>
    </w:p>
    <w:p w:rsidR="001F1867" w:rsidRPr="00C606C3" w:rsidRDefault="001F1867" w:rsidP="001F1867">
      <w:pPr>
        <w:spacing w:before="120" w:line="240" w:lineRule="auto"/>
        <w:ind w:firstLine="0"/>
        <w:rPr>
          <w:color w:val="16181C"/>
          <w:sz w:val="26"/>
          <w:szCs w:val="26"/>
        </w:rPr>
      </w:pPr>
      <w:r w:rsidRPr="00C606C3">
        <w:rPr>
          <w:color w:val="16181C"/>
          <w:sz w:val="26"/>
          <w:szCs w:val="26"/>
        </w:rPr>
        <w:t xml:space="preserve">Уважаемый заказчик! Документацией (Техническим заданием) установлено </w:t>
      </w:r>
      <w:r w:rsidRPr="00C606C3">
        <w:rPr>
          <w:color w:val="16181C"/>
          <w:sz w:val="26"/>
          <w:szCs w:val="26"/>
        </w:rPr>
        <w:br/>
        <w:t xml:space="preserve">требование: </w:t>
      </w:r>
      <w:r w:rsidRPr="00C606C3">
        <w:rPr>
          <w:color w:val="16181C"/>
          <w:sz w:val="26"/>
          <w:szCs w:val="26"/>
        </w:rPr>
        <w:br/>
        <w:t xml:space="preserve">-7. Требования к участнику закупочной процедуры признанным победителем: </w:t>
      </w:r>
      <w:r w:rsidRPr="00C606C3">
        <w:rPr>
          <w:color w:val="16181C"/>
          <w:sz w:val="26"/>
          <w:szCs w:val="26"/>
        </w:rPr>
        <w:br/>
        <w:t xml:space="preserve">7.1. Участник, признанный победителем закупочной процедуры в течение 5 рабочих дней </w:t>
      </w:r>
      <w:r w:rsidRPr="00C606C3">
        <w:rPr>
          <w:color w:val="16181C"/>
          <w:sz w:val="26"/>
          <w:szCs w:val="26"/>
        </w:rPr>
        <w:br/>
        <w:t xml:space="preserve">после размещения протокола подведения итогов закупки на www.zakupki.gov.ru (до </w:t>
      </w:r>
      <w:r w:rsidRPr="00C606C3">
        <w:rPr>
          <w:color w:val="16181C"/>
          <w:sz w:val="26"/>
          <w:szCs w:val="26"/>
        </w:rPr>
        <w:br/>
        <w:t xml:space="preserve">заключения договора) должен предоставить в адрес Заказчика письмо-подтверждение </w:t>
      </w:r>
      <w:r w:rsidRPr="00C606C3">
        <w:rPr>
          <w:color w:val="16181C"/>
          <w:sz w:val="26"/>
          <w:szCs w:val="26"/>
        </w:rPr>
        <w:br/>
        <w:t xml:space="preserve">завода-изготовителя (заводов-изготовителей) о наличии предлагаемой продукции на </w:t>
      </w:r>
      <w:r w:rsidRPr="00C606C3">
        <w:rPr>
          <w:color w:val="16181C"/>
          <w:sz w:val="26"/>
          <w:szCs w:val="26"/>
        </w:rPr>
        <w:br/>
        <w:t xml:space="preserve">складе, либо о согласии на ее изготовление с указанием конкретных сроков изготовления и </w:t>
      </w:r>
      <w:r w:rsidRPr="00C606C3">
        <w:rPr>
          <w:color w:val="16181C"/>
          <w:sz w:val="26"/>
          <w:szCs w:val="26"/>
        </w:rPr>
        <w:br/>
        <w:t xml:space="preserve">предлагаемых гарантийных обязательств. </w:t>
      </w:r>
      <w:r w:rsidRPr="00C606C3">
        <w:rPr>
          <w:color w:val="16181C"/>
          <w:sz w:val="26"/>
          <w:szCs w:val="26"/>
        </w:rPr>
        <w:br/>
        <w:t xml:space="preserve">В случае непредставления документов, указанных в пункте 7.1 настоящего технического </w:t>
      </w:r>
      <w:r w:rsidRPr="00C606C3">
        <w:rPr>
          <w:color w:val="16181C"/>
          <w:sz w:val="26"/>
          <w:szCs w:val="26"/>
        </w:rPr>
        <w:br/>
        <w:t xml:space="preserve">требования Участник признается уклонившимся от подписания Договора в соответствии с </w:t>
      </w:r>
      <w:r w:rsidRPr="00C606C3">
        <w:rPr>
          <w:color w:val="16181C"/>
          <w:sz w:val="26"/>
          <w:szCs w:val="26"/>
        </w:rPr>
        <w:br/>
        <w:t xml:space="preserve">документацией о закупке. </w:t>
      </w:r>
      <w:r w:rsidRPr="00C606C3">
        <w:rPr>
          <w:color w:val="16181C"/>
          <w:sz w:val="26"/>
          <w:szCs w:val="26"/>
        </w:rPr>
        <w:br/>
        <w:t xml:space="preserve">Считаем данные требования, ограничивающим конкуренцию, просим внести изменения. </w:t>
      </w:r>
      <w:r w:rsidRPr="00C606C3">
        <w:rPr>
          <w:color w:val="16181C"/>
          <w:sz w:val="26"/>
          <w:szCs w:val="26"/>
        </w:rPr>
        <w:br/>
      </w:r>
      <w:r w:rsidRPr="00C606C3">
        <w:rPr>
          <w:color w:val="16181C"/>
          <w:sz w:val="26"/>
          <w:szCs w:val="26"/>
        </w:rPr>
        <w:br/>
        <w:t xml:space="preserve">Проектом договора предусмотрена неравнозначная ответственность сторон, </w:t>
      </w:r>
      <w:r w:rsidRPr="00C606C3">
        <w:rPr>
          <w:color w:val="16181C"/>
          <w:sz w:val="26"/>
          <w:szCs w:val="26"/>
        </w:rPr>
        <w:br/>
        <w:t xml:space="preserve">неустойка (штраф) от общей цены является злоупотреблением. Данные положения </w:t>
      </w:r>
      <w:r w:rsidRPr="00C606C3">
        <w:rPr>
          <w:color w:val="16181C"/>
          <w:sz w:val="26"/>
          <w:szCs w:val="26"/>
        </w:rPr>
        <w:br/>
        <w:t xml:space="preserve">нарушают баланс сторон, просим внести изменения в проект договора. </w:t>
      </w:r>
    </w:p>
    <w:p w:rsidR="003B062A" w:rsidRDefault="003B062A" w:rsidP="00432ABB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</w:p>
    <w:p w:rsidR="000D5091" w:rsidRPr="00432ABB" w:rsidRDefault="00BF212F" w:rsidP="00432ABB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  <w:r w:rsidRPr="00432ABB">
        <w:rPr>
          <w:color w:val="16181C"/>
          <w:sz w:val="26"/>
          <w:szCs w:val="26"/>
          <w:u w:val="single"/>
        </w:rPr>
        <w:t xml:space="preserve">Ответ № </w:t>
      </w:r>
      <w:r w:rsidR="00432ABB">
        <w:rPr>
          <w:color w:val="16181C"/>
          <w:sz w:val="26"/>
          <w:szCs w:val="26"/>
          <w:u w:val="single"/>
        </w:rPr>
        <w:t>1</w:t>
      </w:r>
    </w:p>
    <w:p w:rsidR="004E451C" w:rsidRPr="00F1527E" w:rsidRDefault="004E451C" w:rsidP="004E451C">
      <w:pPr>
        <w:spacing w:before="120" w:line="240" w:lineRule="auto"/>
        <w:ind w:firstLine="0"/>
        <w:rPr>
          <w:color w:val="16181C"/>
          <w:sz w:val="26"/>
          <w:szCs w:val="26"/>
        </w:rPr>
      </w:pPr>
    </w:p>
    <w:p w:rsidR="00D13486" w:rsidRPr="002033F5" w:rsidRDefault="00D13486" w:rsidP="00D13486">
      <w:pPr>
        <w:pStyle w:val="a6"/>
        <w:numPr>
          <w:ilvl w:val="0"/>
          <w:numId w:val="2"/>
        </w:numPr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033F5">
        <w:rPr>
          <w:rFonts w:ascii="Times New Roman" w:hAnsi="Times New Roman"/>
          <w:sz w:val="24"/>
          <w:szCs w:val="24"/>
        </w:rPr>
        <w:t>Из приведенных в запросе положений раздела 7 технических требований к Документации о закупке следует, что представление письма-подтверждения завода-изготовителя (заводов-изготовителей) о согласии на изготовление оборудования, с указанием конкретных сроков изготовления и предлагаемых гарантийных обязательств и руководства (инструкции) по эксплуатации оборудования.</w:t>
      </w:r>
      <w:r w:rsidRPr="002033F5">
        <w:rPr>
          <w:rFonts w:ascii="Times New Roman" w:hAnsi="Times New Roman"/>
          <w:i/>
          <w:sz w:val="24"/>
          <w:szCs w:val="24"/>
        </w:rPr>
        <w:t xml:space="preserve">, осуществляется только победителем закупки, а не каждым участником закупки. </w:t>
      </w:r>
    </w:p>
    <w:p w:rsidR="00D13486" w:rsidRPr="002033F5" w:rsidRDefault="00D13486" w:rsidP="00D13486">
      <w:pPr>
        <w:autoSpaceDE w:val="0"/>
        <w:autoSpaceDN w:val="0"/>
        <w:adjustRightInd w:val="0"/>
        <w:spacing w:line="240" w:lineRule="auto"/>
        <w:ind w:firstLine="707"/>
        <w:rPr>
          <w:color w:val="000000"/>
          <w:sz w:val="24"/>
          <w:szCs w:val="24"/>
          <w:shd w:val="clear" w:color="auto" w:fill="FFFFFF"/>
        </w:rPr>
      </w:pPr>
      <w:r w:rsidRPr="002033F5">
        <w:rPr>
          <w:sz w:val="24"/>
          <w:szCs w:val="24"/>
        </w:rPr>
        <w:t xml:space="preserve">Представление победителем закупки документов, указанных в разделе 7 Технических требований к Документации о закупке, позволяет заказчику оценить </w:t>
      </w:r>
      <w:r w:rsidRPr="002033F5">
        <w:rPr>
          <w:sz w:val="24"/>
          <w:szCs w:val="24"/>
        </w:rPr>
        <w:lastRenderedPageBreak/>
        <w:t xml:space="preserve">способность победителя в сроки и в полном объеме исполнить свои обязательства по заключаемому договору, </w:t>
      </w:r>
      <w:r w:rsidRPr="002033F5">
        <w:rPr>
          <w:color w:val="000000"/>
          <w:sz w:val="24"/>
          <w:szCs w:val="24"/>
          <w:shd w:val="clear" w:color="auto" w:fill="FFFFFF"/>
        </w:rPr>
        <w:t>а также является подтверждением надлежащего исполнения обязательств по договору, заключаемому по результатам закупки.</w:t>
      </w:r>
    </w:p>
    <w:p w:rsidR="00D13486" w:rsidRPr="002033F5" w:rsidRDefault="00D13486" w:rsidP="00D13486">
      <w:pPr>
        <w:autoSpaceDE w:val="0"/>
        <w:autoSpaceDN w:val="0"/>
        <w:adjustRightInd w:val="0"/>
        <w:spacing w:line="240" w:lineRule="auto"/>
        <w:ind w:firstLine="707"/>
        <w:rPr>
          <w:sz w:val="24"/>
          <w:szCs w:val="24"/>
        </w:rPr>
      </w:pPr>
      <w:r w:rsidRPr="002033F5">
        <w:rPr>
          <w:sz w:val="24"/>
          <w:szCs w:val="24"/>
        </w:rPr>
        <w:t xml:space="preserve">Данное условие подаче заявок не препятствует, участие в закупке не ограничивает, а отношения по обмену соответствующими документами возникают исключительно между победителем закупочной процедуры и заказчиком на стадии подписания договора, что никоим образом не может влиять на конкуренцию участников при проведении самой процедуры закупки. </w:t>
      </w:r>
    </w:p>
    <w:p w:rsidR="00D13486" w:rsidRPr="002033F5" w:rsidRDefault="00D13486" w:rsidP="00D13486">
      <w:pPr>
        <w:autoSpaceDE w:val="0"/>
        <w:autoSpaceDN w:val="0"/>
        <w:adjustRightInd w:val="0"/>
        <w:spacing w:line="240" w:lineRule="auto"/>
        <w:ind w:firstLine="707"/>
        <w:rPr>
          <w:sz w:val="24"/>
          <w:szCs w:val="24"/>
        </w:rPr>
      </w:pPr>
      <w:r w:rsidRPr="002033F5">
        <w:rPr>
          <w:sz w:val="24"/>
          <w:szCs w:val="24"/>
        </w:rPr>
        <w:t>Одновременно обращаю внимание, что перечень отборочных критериев оценки заявок участников закупки установлен в приложении №5 к Документации о закупке, и не предусматривает оценку заявок участников закупки по наличию либо отсутствию информации, указанной в разделе 7 Технических требований к Документации о закупке.</w:t>
      </w:r>
    </w:p>
    <w:p w:rsidR="002033F5" w:rsidRDefault="002033F5" w:rsidP="00D13486">
      <w:pPr>
        <w:autoSpaceDE w:val="0"/>
        <w:autoSpaceDN w:val="0"/>
        <w:adjustRightInd w:val="0"/>
        <w:spacing w:line="240" w:lineRule="auto"/>
        <w:ind w:firstLine="707"/>
        <w:rPr>
          <w:sz w:val="26"/>
          <w:szCs w:val="26"/>
        </w:rPr>
      </w:pPr>
    </w:p>
    <w:p w:rsidR="002033F5" w:rsidRPr="00B943BE" w:rsidRDefault="002033F5" w:rsidP="002033F5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6"/>
          <w:szCs w:val="26"/>
        </w:rPr>
        <w:tab/>
      </w:r>
      <w:r w:rsidRPr="002033F5">
        <w:rPr>
          <w:rFonts w:ascii="Times New Roman" w:hAnsi="Times New Roman" w:cs="Times New Roman"/>
          <w:sz w:val="24"/>
          <w:szCs w:val="24"/>
        </w:rPr>
        <w:t>2.</w:t>
      </w:r>
      <w:r>
        <w:rPr>
          <w:sz w:val="26"/>
          <w:szCs w:val="26"/>
        </w:rPr>
        <w:t xml:space="preserve"> </w:t>
      </w:r>
      <w:r w:rsidRPr="00B943BE">
        <w:rPr>
          <w:rFonts w:ascii="Times New Roman" w:hAnsi="Times New Roman" w:cs="Times New Roman"/>
          <w:sz w:val="24"/>
          <w:szCs w:val="24"/>
        </w:rPr>
        <w:t>В соответствии с частями 1, 2 статьи 2 Федерального закона от 18.07.2011 № 223-ФЗ «О закупках товаров, работ», при закупке товаров, работ, услуг заказчики руководствуются Конституцией Российской Федерации, Гражданским кодексом Российской Федерации, настоящим Федеральным законом, другими федеральными законами и иными нормативными правовыми актами Российской Федерации, а также принятыми в соответствии с ними и утвержденными с учетом положений части 3 настоящей статьи правовыми актами, регламентирующими правила закупки.</w:t>
      </w:r>
    </w:p>
    <w:p w:rsidR="002033F5" w:rsidRPr="00B943BE" w:rsidRDefault="002033F5" w:rsidP="002033F5">
      <w:pPr>
        <w:pStyle w:val="2"/>
        <w:shd w:val="clear" w:color="auto" w:fill="auto"/>
        <w:tabs>
          <w:tab w:val="left" w:pos="993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3BE">
        <w:rPr>
          <w:rFonts w:ascii="Times New Roman" w:hAnsi="Times New Roman" w:cs="Times New Roman"/>
          <w:sz w:val="24"/>
          <w:szCs w:val="24"/>
        </w:rPr>
        <w:t>В</w:t>
      </w:r>
      <w:r w:rsidRPr="00B943BE">
        <w:rPr>
          <w:rFonts w:ascii="Times New Roman" w:hAnsi="Times New Roman" w:cs="Times New Roman"/>
          <w:bCs/>
          <w:sz w:val="24"/>
          <w:szCs w:val="24"/>
        </w:rPr>
        <w:t xml:space="preserve"> соответствии с пунктом 2 статьи 1 и статьей 421 ГК РФ юридические лица свободны в установлении своих прав и обязанностей на основе договора и в определении любых не противоречащих законодательству условий договора. Согласно пункту 4 статьи 421 ГК РФ условия договора определяются по усмотрению сторон, кроме случаев, когда содержание соответствующего условия предписано обязательными для сторон правилами, установленными законом или иными правовыми актами (императивными нормами) действующими в момент его заключения (статья 422 ГК РФ). </w:t>
      </w:r>
    </w:p>
    <w:p w:rsidR="002033F5" w:rsidRPr="00B943BE" w:rsidRDefault="002033F5" w:rsidP="002033F5">
      <w:pPr>
        <w:pStyle w:val="s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</w:pPr>
      <w:r w:rsidRPr="00B943BE">
        <w:rPr>
          <w:bCs/>
        </w:rPr>
        <w:t>В случаях, когда условие договора предусмотрено нормой, которая применяется постольку, поскольку соглашением сторон не установлено иное (диспозитивная норма), стороны могут своим соглашением исключить ее применение либо установить условие, отличное от предусмотренного в ней. При отсутствии такого соглашения условие договора определяется диспозитивной нормой.</w:t>
      </w:r>
      <w:r w:rsidRPr="00B943BE">
        <w:t xml:space="preserve"> </w:t>
      </w:r>
    </w:p>
    <w:p w:rsidR="002033F5" w:rsidRPr="00B943BE" w:rsidRDefault="002033F5" w:rsidP="002033F5">
      <w:pPr>
        <w:tabs>
          <w:tab w:val="left" w:pos="500"/>
        </w:tabs>
        <w:spacing w:line="240" w:lineRule="auto"/>
        <w:rPr>
          <w:sz w:val="24"/>
          <w:szCs w:val="24"/>
        </w:rPr>
      </w:pPr>
      <w:r w:rsidRPr="00B943BE">
        <w:rPr>
          <w:sz w:val="24"/>
          <w:szCs w:val="24"/>
        </w:rPr>
        <w:tab/>
        <w:t>Условия проекта договора входящего в состав Документации о закупке, равны для всех потенциальных участников и не создают каких-либо преференций для отдельных субъектов данного товарного рынка.</w:t>
      </w:r>
    </w:p>
    <w:p w:rsidR="002033F5" w:rsidRPr="00B943BE" w:rsidRDefault="002033F5" w:rsidP="002033F5">
      <w:pPr>
        <w:pStyle w:val="s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</w:pPr>
      <w:r w:rsidRPr="00B943BE">
        <w:t xml:space="preserve">Условиями подпункта 9.1.2 пункта 9.1 </w:t>
      </w:r>
      <w:proofErr w:type="spellStart"/>
      <w:r w:rsidRPr="00B943BE">
        <w:t>ДоЗ</w:t>
      </w:r>
      <w:proofErr w:type="spellEnd"/>
      <w:r w:rsidRPr="00B943BE">
        <w:t xml:space="preserve"> установлено, что все положения проекта Договора (приложение №2 </w:t>
      </w:r>
      <w:proofErr w:type="spellStart"/>
      <w:r w:rsidRPr="00B943BE">
        <w:t>ДоЗ</w:t>
      </w:r>
      <w:proofErr w:type="spellEnd"/>
      <w:r w:rsidRPr="00B943BE">
        <w:t>) являются существенными условиями для Заказчика.</w:t>
      </w:r>
    </w:p>
    <w:p w:rsidR="002033F5" w:rsidRPr="00B943BE" w:rsidRDefault="002033F5" w:rsidP="002033F5">
      <w:pPr>
        <w:pStyle w:val="a4"/>
        <w:tabs>
          <w:tab w:val="right" w:pos="1276"/>
          <w:tab w:val="right" w:pos="10065"/>
        </w:tabs>
        <w:jc w:val="both"/>
        <w:rPr>
          <w:i/>
          <w:snapToGrid w:val="0"/>
          <w:sz w:val="24"/>
        </w:rPr>
      </w:pPr>
    </w:p>
    <w:p w:rsidR="002033F5" w:rsidRPr="00B943BE" w:rsidRDefault="002033F5" w:rsidP="002033F5">
      <w:pPr>
        <w:rPr>
          <w:sz w:val="24"/>
          <w:szCs w:val="24"/>
        </w:rPr>
      </w:pPr>
    </w:p>
    <w:p w:rsidR="002033F5" w:rsidRPr="00D13486" w:rsidRDefault="002033F5" w:rsidP="00D13486">
      <w:pPr>
        <w:autoSpaceDE w:val="0"/>
        <w:autoSpaceDN w:val="0"/>
        <w:adjustRightInd w:val="0"/>
        <w:spacing w:line="240" w:lineRule="auto"/>
        <w:ind w:firstLine="707"/>
        <w:rPr>
          <w:sz w:val="26"/>
          <w:szCs w:val="26"/>
        </w:rPr>
      </w:pPr>
    </w:p>
    <w:p w:rsidR="000D5091" w:rsidRDefault="000D5091" w:rsidP="000D5091">
      <w:pPr>
        <w:spacing w:line="240" w:lineRule="auto"/>
        <w:ind w:firstLine="0"/>
        <w:rPr>
          <w:sz w:val="26"/>
          <w:szCs w:val="26"/>
        </w:rPr>
      </w:pPr>
    </w:p>
    <w:p w:rsidR="000D5091" w:rsidRPr="00FA4FD8" w:rsidRDefault="000D5091" w:rsidP="000D5091">
      <w:pPr>
        <w:spacing w:line="240" w:lineRule="auto"/>
        <w:ind w:firstLine="0"/>
        <w:rPr>
          <w:sz w:val="26"/>
          <w:szCs w:val="26"/>
        </w:rPr>
      </w:pPr>
    </w:p>
    <w:p w:rsidR="00BF212F" w:rsidRPr="000D5091" w:rsidRDefault="00BF212F" w:rsidP="00BF212F">
      <w:pPr>
        <w:pStyle w:val="a4"/>
        <w:tabs>
          <w:tab w:val="right" w:pos="1276"/>
          <w:tab w:val="right" w:pos="10065"/>
        </w:tabs>
        <w:rPr>
          <w:bCs/>
          <w:sz w:val="26"/>
          <w:szCs w:val="26"/>
        </w:rPr>
      </w:pPr>
      <w:r w:rsidRPr="00FA4FD8">
        <w:rPr>
          <w:snapToGrid w:val="0"/>
          <w:sz w:val="24"/>
        </w:rPr>
        <w:t xml:space="preserve"> </w:t>
      </w:r>
      <w:r w:rsidRPr="000D5091">
        <w:rPr>
          <w:snapToGrid w:val="0"/>
          <w:sz w:val="26"/>
          <w:szCs w:val="26"/>
        </w:rPr>
        <w:t>Секретарь Закупочной комиссии</w:t>
      </w:r>
      <w:r w:rsidRPr="000D5091">
        <w:rPr>
          <w:bCs/>
          <w:sz w:val="26"/>
          <w:szCs w:val="26"/>
        </w:rPr>
        <w:tab/>
      </w:r>
      <w:proofErr w:type="spellStart"/>
      <w:r w:rsidR="002C6705" w:rsidRPr="000D5091">
        <w:rPr>
          <w:bCs/>
          <w:sz w:val="26"/>
          <w:szCs w:val="26"/>
        </w:rPr>
        <w:t>О.В.Коваленко</w:t>
      </w:r>
      <w:proofErr w:type="spellEnd"/>
    </w:p>
    <w:p w:rsidR="00BF212F" w:rsidRPr="0042381B" w:rsidRDefault="00BF212F" w:rsidP="00BF212F">
      <w:pPr>
        <w:spacing w:line="240" w:lineRule="auto"/>
        <w:ind w:firstLine="0"/>
        <w:rPr>
          <w:sz w:val="26"/>
          <w:szCs w:val="26"/>
        </w:rPr>
      </w:pPr>
    </w:p>
    <w:p w:rsidR="00862F9E" w:rsidRDefault="00862F9E"/>
    <w:sectPr w:rsidR="00862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71FC20AC"/>
    <w:multiLevelType w:val="hybridMultilevel"/>
    <w:tmpl w:val="DFCE7F10"/>
    <w:lvl w:ilvl="0" w:tplc="5F1655D2">
      <w:start w:val="1"/>
      <w:numFmt w:val="decimal"/>
      <w:lvlText w:val="%1."/>
      <w:lvlJc w:val="left"/>
      <w:pPr>
        <w:ind w:left="1067" w:hanging="360"/>
      </w:pPr>
    </w:lvl>
    <w:lvl w:ilvl="1" w:tplc="04190019">
      <w:start w:val="1"/>
      <w:numFmt w:val="lowerLetter"/>
      <w:lvlText w:val="%2."/>
      <w:lvlJc w:val="left"/>
      <w:pPr>
        <w:ind w:left="1787" w:hanging="360"/>
      </w:pPr>
    </w:lvl>
    <w:lvl w:ilvl="2" w:tplc="0419001B">
      <w:start w:val="1"/>
      <w:numFmt w:val="lowerRoman"/>
      <w:lvlText w:val="%3."/>
      <w:lvlJc w:val="right"/>
      <w:pPr>
        <w:ind w:left="2507" w:hanging="180"/>
      </w:pPr>
    </w:lvl>
    <w:lvl w:ilvl="3" w:tplc="0419000F">
      <w:start w:val="1"/>
      <w:numFmt w:val="decimal"/>
      <w:lvlText w:val="%4."/>
      <w:lvlJc w:val="left"/>
      <w:pPr>
        <w:ind w:left="3227" w:hanging="360"/>
      </w:pPr>
    </w:lvl>
    <w:lvl w:ilvl="4" w:tplc="04190019">
      <w:start w:val="1"/>
      <w:numFmt w:val="lowerLetter"/>
      <w:lvlText w:val="%5."/>
      <w:lvlJc w:val="left"/>
      <w:pPr>
        <w:ind w:left="3947" w:hanging="360"/>
      </w:pPr>
    </w:lvl>
    <w:lvl w:ilvl="5" w:tplc="0419001B">
      <w:start w:val="1"/>
      <w:numFmt w:val="lowerRoman"/>
      <w:lvlText w:val="%6."/>
      <w:lvlJc w:val="right"/>
      <w:pPr>
        <w:ind w:left="4667" w:hanging="180"/>
      </w:pPr>
    </w:lvl>
    <w:lvl w:ilvl="6" w:tplc="0419000F">
      <w:start w:val="1"/>
      <w:numFmt w:val="decimal"/>
      <w:lvlText w:val="%7."/>
      <w:lvlJc w:val="left"/>
      <w:pPr>
        <w:ind w:left="5387" w:hanging="360"/>
      </w:pPr>
    </w:lvl>
    <w:lvl w:ilvl="7" w:tplc="04190019">
      <w:start w:val="1"/>
      <w:numFmt w:val="lowerLetter"/>
      <w:lvlText w:val="%8."/>
      <w:lvlJc w:val="left"/>
      <w:pPr>
        <w:ind w:left="6107" w:hanging="360"/>
      </w:pPr>
    </w:lvl>
    <w:lvl w:ilvl="8" w:tplc="0419001B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2F"/>
    <w:rsid w:val="000D5091"/>
    <w:rsid w:val="001F1867"/>
    <w:rsid w:val="002033F5"/>
    <w:rsid w:val="00214FD6"/>
    <w:rsid w:val="00241C12"/>
    <w:rsid w:val="002772B5"/>
    <w:rsid w:val="002C6705"/>
    <w:rsid w:val="003B062A"/>
    <w:rsid w:val="00432ABB"/>
    <w:rsid w:val="00492F4F"/>
    <w:rsid w:val="004A2091"/>
    <w:rsid w:val="004E451C"/>
    <w:rsid w:val="00750676"/>
    <w:rsid w:val="00862F9E"/>
    <w:rsid w:val="008D106C"/>
    <w:rsid w:val="008E15BD"/>
    <w:rsid w:val="00AC601A"/>
    <w:rsid w:val="00BF212F"/>
    <w:rsid w:val="00D13486"/>
    <w:rsid w:val="00D3363E"/>
    <w:rsid w:val="00E41CBA"/>
    <w:rsid w:val="00E66451"/>
    <w:rsid w:val="00F1527E"/>
    <w:rsid w:val="00F8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72EE6"/>
  <w15:chartTrackingRefBased/>
  <w15:docId w15:val="{B7365721-D93A-4448-94AA-C9B22927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12F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F21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aliases w:val="H3"/>
    <w:basedOn w:val="a"/>
    <w:next w:val="a"/>
    <w:link w:val="30"/>
    <w:qFormat/>
    <w:rsid w:val="00BF212F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BF212F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BF212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BF212F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BF212F"/>
    <w:rPr>
      <w:b/>
      <w:i/>
      <w:shd w:val="clear" w:color="auto" w:fill="FFFF99"/>
    </w:rPr>
  </w:style>
  <w:style w:type="paragraph" w:styleId="a4">
    <w:name w:val="Body Text"/>
    <w:basedOn w:val="a"/>
    <w:link w:val="a5"/>
    <w:rsid w:val="00BF212F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BF21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BF212F"/>
    <w:pPr>
      <w:numPr>
        <w:numId w:val="1"/>
      </w:numPr>
      <w:suppressAutoHyphens/>
      <w:spacing w:before="480" w:after="240" w:line="240" w:lineRule="auto"/>
    </w:pPr>
    <w:rPr>
      <w:rFonts w:ascii="Arial" w:eastAsia="Times New Roman" w:hAnsi="Arial" w:cs="Times New Roman"/>
      <w:b/>
      <w:bCs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BF212F"/>
    <w:rPr>
      <w:rFonts w:asciiTheme="majorHAnsi" w:eastAsiaTheme="majorEastAsia" w:hAnsiTheme="majorHAnsi" w:cstheme="majorBidi"/>
      <w:snapToGrid w:val="0"/>
      <w:color w:val="2E74B5" w:themeColor="accent1" w:themeShade="BF"/>
      <w:sz w:val="32"/>
      <w:szCs w:val="32"/>
      <w:lang w:eastAsia="ru-RU"/>
    </w:rPr>
  </w:style>
  <w:style w:type="paragraph" w:styleId="a6">
    <w:name w:val="List Paragraph"/>
    <w:basedOn w:val="a"/>
    <w:uiPriority w:val="34"/>
    <w:qFormat/>
    <w:rsid w:val="00D13486"/>
    <w:pPr>
      <w:spacing w:line="240" w:lineRule="auto"/>
      <w:ind w:left="720" w:firstLine="0"/>
      <w:jc w:val="left"/>
    </w:pPr>
    <w:rPr>
      <w:rFonts w:ascii="Calibri" w:eastAsiaTheme="minorHAnsi" w:hAnsi="Calibri"/>
      <w:snapToGrid/>
      <w:sz w:val="22"/>
      <w:szCs w:val="22"/>
      <w:lang w:eastAsia="en-US"/>
    </w:rPr>
  </w:style>
  <w:style w:type="paragraph" w:customStyle="1" w:styleId="s1">
    <w:name w:val="s_1"/>
    <w:basedOn w:val="a"/>
    <w:rsid w:val="002033F5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2">
    <w:name w:val="Основной текст2"/>
    <w:basedOn w:val="a"/>
    <w:rsid w:val="002033F5"/>
    <w:pPr>
      <w:widowControl w:val="0"/>
      <w:shd w:val="clear" w:color="auto" w:fill="FFFFFF"/>
      <w:spacing w:before="120" w:after="120" w:line="0" w:lineRule="atLeast"/>
      <w:ind w:firstLine="0"/>
      <w:jc w:val="left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Чувашова Ольга Викторовна</dc:creator>
  <cp:keywords/>
  <dc:description/>
  <cp:lastModifiedBy>Чувашова Ольга Викторовна</cp:lastModifiedBy>
  <cp:revision>4</cp:revision>
  <cp:lastPrinted>2021-08-10T01:25:00Z</cp:lastPrinted>
  <dcterms:created xsi:type="dcterms:W3CDTF">2021-11-11T00:33:00Z</dcterms:created>
  <dcterms:modified xsi:type="dcterms:W3CDTF">2021-11-11T00:38:00Z</dcterms:modified>
</cp:coreProperties>
</file>