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9F9" w:rsidRPr="000E0F0D" w:rsidRDefault="00DB09F9" w:rsidP="00DB09F9">
      <w:pPr>
        <w:spacing w:before="360" w:after="120"/>
        <w:ind w:left="425"/>
        <w:jc w:val="center"/>
        <w:rPr>
          <w:rFonts w:ascii="Times New Roman" w:eastAsia="Calibri" w:hAnsi="Times New Roman"/>
          <w:b/>
          <w:caps/>
          <w:noProof w:val="0"/>
          <w:szCs w:val="24"/>
        </w:rPr>
      </w:pPr>
      <w:r w:rsidRPr="000E0F0D">
        <w:rPr>
          <w:rFonts w:ascii="Times New Roman" w:eastAsia="Calibri" w:hAnsi="Times New Roman"/>
          <w:b/>
          <w:caps/>
          <w:noProof w:val="0"/>
          <w:szCs w:val="24"/>
        </w:rPr>
        <w:t>ОБОСНОВАНИЕ начальной (максимальной) цены договора</w:t>
      </w:r>
      <w:r w:rsidRPr="000E0F0D">
        <w:rPr>
          <w:rFonts w:ascii="Times New Roman" w:eastAsia="Calibri" w:hAnsi="Times New Roman"/>
          <w:noProof w:val="0"/>
          <w:szCs w:val="24"/>
        </w:rPr>
        <w:t xml:space="preserve"> / </w:t>
      </w:r>
      <w:r w:rsidRPr="000E0F0D">
        <w:rPr>
          <w:rFonts w:ascii="Times New Roman" w:eastAsia="Calibri" w:hAnsi="Times New Roman"/>
          <w:b/>
          <w:caps/>
          <w:noProof w:val="0"/>
          <w:szCs w:val="24"/>
        </w:rPr>
        <w:t>цены единицы товара, работы, услуги</w:t>
      </w:r>
    </w:p>
    <w:p w:rsidR="00DB09F9" w:rsidRPr="000E0F0D" w:rsidRDefault="00DB09F9" w:rsidP="00DB09F9">
      <w:pPr>
        <w:numPr>
          <w:ilvl w:val="0"/>
          <w:numId w:val="1"/>
        </w:numPr>
        <w:spacing w:before="120" w:after="120" w:line="360" w:lineRule="exact"/>
        <w:ind w:left="714" w:hanging="357"/>
        <w:jc w:val="both"/>
        <w:rPr>
          <w:rFonts w:ascii="Times New Roman" w:eastAsia="Calibri" w:hAnsi="Times New Roman"/>
          <w:b/>
          <w:noProof w:val="0"/>
          <w:szCs w:val="24"/>
        </w:rPr>
      </w:pPr>
      <w:r w:rsidRPr="000E0F0D">
        <w:rPr>
          <w:rFonts w:ascii="Times New Roman" w:eastAsia="Calibri" w:hAnsi="Times New Roman"/>
          <w:b/>
          <w:noProof w:val="0"/>
          <w:szCs w:val="24"/>
        </w:rPr>
        <w:t>Общая информация</w:t>
      </w:r>
    </w:p>
    <w:tbl>
      <w:tblPr>
        <w:tblStyle w:val="1"/>
        <w:tblW w:w="9952" w:type="dxa"/>
        <w:tblLook w:val="04A0" w:firstRow="1" w:lastRow="0" w:firstColumn="1" w:lastColumn="0" w:noHBand="0" w:noVBand="1"/>
      </w:tblPr>
      <w:tblGrid>
        <w:gridCol w:w="709"/>
        <w:gridCol w:w="3685"/>
        <w:gridCol w:w="5558"/>
      </w:tblGrid>
      <w:tr w:rsidR="00DB09F9" w:rsidRPr="000E0F0D" w:rsidTr="00597FBC">
        <w:tc>
          <w:tcPr>
            <w:tcW w:w="709"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 п/п</w:t>
            </w:r>
          </w:p>
        </w:tc>
        <w:tc>
          <w:tcPr>
            <w:tcW w:w="3685"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Наименование</w:t>
            </w:r>
          </w:p>
        </w:tc>
        <w:tc>
          <w:tcPr>
            <w:tcW w:w="5558"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Информация по лоту</w:t>
            </w:r>
          </w:p>
        </w:tc>
      </w:tr>
      <w:tr w:rsidR="00DB09F9" w:rsidRPr="000E0F0D" w:rsidTr="00597FBC">
        <w:tc>
          <w:tcPr>
            <w:tcW w:w="709" w:type="dxa"/>
            <w:vAlign w:val="center"/>
          </w:tcPr>
          <w:p w:rsidR="00DB09F9" w:rsidRPr="000E0F0D" w:rsidRDefault="00DB09F9" w:rsidP="00DB09F9">
            <w:pPr>
              <w:numPr>
                <w:ilvl w:val="1"/>
                <w:numId w:val="1"/>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Наименование лота</w:t>
            </w:r>
          </w:p>
        </w:tc>
        <w:tc>
          <w:tcPr>
            <w:tcW w:w="5558" w:type="dxa"/>
            <w:shd w:val="clear" w:color="auto" w:fill="auto"/>
            <w:vAlign w:val="center"/>
          </w:tcPr>
          <w:p w:rsidR="00DB09F9" w:rsidRPr="000C7A9F" w:rsidRDefault="000C7A9F" w:rsidP="00915D66">
            <w:pPr>
              <w:jc w:val="left"/>
              <w:rPr>
                <w:rFonts w:ascii="Times New Roman" w:hAnsi="Times New Roman"/>
                <w:szCs w:val="24"/>
              </w:rPr>
            </w:pPr>
            <w:r w:rsidRPr="000C7A9F">
              <w:rPr>
                <w:rFonts w:ascii="Times New Roman" w:eastAsiaTheme="minorHAnsi" w:hAnsi="Times New Roman"/>
                <w:szCs w:val="24"/>
              </w:rPr>
              <w:t>Контрольные и силовые кабели и провода</w:t>
            </w:r>
          </w:p>
        </w:tc>
        <w:bookmarkStart w:id="0" w:name="_GoBack"/>
        <w:bookmarkEnd w:id="0"/>
      </w:tr>
      <w:tr w:rsidR="00DB09F9" w:rsidRPr="000E0F0D" w:rsidTr="00597FBC">
        <w:tc>
          <w:tcPr>
            <w:tcW w:w="709" w:type="dxa"/>
            <w:vAlign w:val="center"/>
          </w:tcPr>
          <w:p w:rsidR="00DB09F9" w:rsidRPr="000E0F0D" w:rsidRDefault="00DB09F9" w:rsidP="00DB09F9">
            <w:pPr>
              <w:numPr>
                <w:ilvl w:val="1"/>
                <w:numId w:val="1"/>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Номер лота</w:t>
            </w:r>
          </w:p>
        </w:tc>
        <w:tc>
          <w:tcPr>
            <w:tcW w:w="5558" w:type="dxa"/>
            <w:vAlign w:val="center"/>
          </w:tcPr>
          <w:p w:rsidR="00DB09F9" w:rsidRPr="000E0F0D" w:rsidRDefault="00ED03CA" w:rsidP="000C7A9F">
            <w:pPr>
              <w:spacing w:before="60" w:after="60" w:line="360" w:lineRule="exact"/>
              <w:rPr>
                <w:rFonts w:ascii="Times New Roman" w:eastAsia="Times New Roman" w:hAnsi="Times New Roman"/>
                <w:i/>
                <w:noProof w:val="0"/>
                <w:snapToGrid w:val="0"/>
                <w:szCs w:val="24"/>
                <w:lang w:eastAsia="ru-RU"/>
              </w:rPr>
            </w:pPr>
            <w:r w:rsidRPr="00ED03CA">
              <w:rPr>
                <w:rFonts w:ascii="Times New Roman" w:eastAsia="Calibri" w:hAnsi="Times New Roman"/>
                <w:noProof w:val="0"/>
                <w:snapToGrid w:val="0"/>
                <w:szCs w:val="26"/>
              </w:rPr>
              <w:t xml:space="preserve">312001-РЕМ ПРОД-2021-ДРСК  </w:t>
            </w:r>
          </w:p>
        </w:tc>
      </w:tr>
      <w:tr w:rsidR="00DB09F9" w:rsidRPr="000E0F0D" w:rsidTr="00597FBC">
        <w:tc>
          <w:tcPr>
            <w:tcW w:w="709" w:type="dxa"/>
            <w:vAlign w:val="center"/>
          </w:tcPr>
          <w:p w:rsidR="00DB09F9" w:rsidRPr="000E0F0D" w:rsidRDefault="00DB09F9" w:rsidP="00DB09F9">
            <w:pPr>
              <w:numPr>
                <w:ilvl w:val="1"/>
                <w:numId w:val="1"/>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НМЦ лота</w:t>
            </w:r>
          </w:p>
        </w:tc>
        <w:tc>
          <w:tcPr>
            <w:tcW w:w="5558" w:type="dxa"/>
            <w:vAlign w:val="center"/>
          </w:tcPr>
          <w:p w:rsidR="00DB09F9" w:rsidRPr="000C7A9F" w:rsidRDefault="000C7A9F" w:rsidP="00844828">
            <w:pPr>
              <w:spacing w:before="60" w:after="60" w:line="360" w:lineRule="exact"/>
              <w:rPr>
                <w:rFonts w:ascii="Times New Roman" w:eastAsia="Times New Roman" w:hAnsi="Times New Roman"/>
                <w:i/>
                <w:noProof w:val="0"/>
                <w:snapToGrid w:val="0"/>
                <w:szCs w:val="24"/>
                <w:lang w:eastAsia="ru-RU"/>
              </w:rPr>
            </w:pPr>
            <w:r w:rsidRPr="000C7A9F">
              <w:rPr>
                <w:rFonts w:ascii="Times New Roman" w:eastAsiaTheme="minorHAnsi" w:hAnsi="Times New Roman"/>
                <w:i/>
                <w:szCs w:val="24"/>
              </w:rPr>
              <w:t>6 443 991,29</w:t>
            </w:r>
          </w:p>
        </w:tc>
      </w:tr>
    </w:tbl>
    <w:p w:rsidR="00DB09F9" w:rsidRPr="000E0F0D" w:rsidRDefault="00DB09F9" w:rsidP="00DB09F9">
      <w:pPr>
        <w:numPr>
          <w:ilvl w:val="0"/>
          <w:numId w:val="1"/>
        </w:numPr>
        <w:spacing w:before="120" w:after="120" w:line="360" w:lineRule="exact"/>
        <w:ind w:left="714" w:hanging="357"/>
        <w:jc w:val="both"/>
        <w:rPr>
          <w:rFonts w:ascii="Times New Roman" w:eastAsia="Calibri" w:hAnsi="Times New Roman"/>
          <w:b/>
          <w:noProof w:val="0"/>
          <w:szCs w:val="24"/>
        </w:rPr>
      </w:pPr>
      <w:r w:rsidRPr="000E0F0D">
        <w:rPr>
          <w:rFonts w:ascii="Times New Roman" w:eastAsia="Calibri" w:hAnsi="Times New Roman"/>
          <w:b/>
          <w:noProof w:val="0"/>
          <w:szCs w:val="24"/>
        </w:rPr>
        <w:t>Использованный метод (методы) расчета НМЦ / цены единицы товара, работы, услуги:</w:t>
      </w:r>
    </w:p>
    <w:p w:rsidR="00DB09F9" w:rsidRPr="000E0F0D" w:rsidRDefault="00DB09F9" w:rsidP="00DB09F9">
      <w:pPr>
        <w:keepNext/>
        <w:contextualSpacing/>
        <w:jc w:val="both"/>
        <w:rPr>
          <w:rFonts w:ascii="Times New Roman" w:eastAsia="Calibri" w:hAnsi="Times New Roman"/>
          <w:noProof w:val="0"/>
          <w:szCs w:val="24"/>
        </w:rPr>
      </w:pPr>
      <w:r w:rsidRPr="000E0F0D">
        <w:rPr>
          <w:rFonts w:ascii="Times New Roman" w:eastAsia="Calibri" w:hAnsi="Times New Roman"/>
          <w:noProof w:val="0"/>
          <w:szCs w:val="24"/>
        </w:rPr>
        <w:t xml:space="preserve">Метод анализа </w:t>
      </w:r>
      <w:r w:rsidR="000E0F0D">
        <w:rPr>
          <w:rFonts w:ascii="Times New Roman" w:eastAsia="Calibri" w:hAnsi="Times New Roman"/>
          <w:noProof w:val="0"/>
          <w:szCs w:val="24"/>
        </w:rPr>
        <w:t>технико-коммерческих предложений</w:t>
      </w:r>
    </w:p>
    <w:p w:rsidR="00DB09F9" w:rsidRPr="000E0F0D" w:rsidRDefault="00DB09F9" w:rsidP="00DB09F9">
      <w:pPr>
        <w:keepNext/>
        <w:spacing w:after="120"/>
        <w:jc w:val="both"/>
        <w:rPr>
          <w:rFonts w:ascii="Times New Roman" w:eastAsia="Calibri" w:hAnsi="Times New Roman"/>
          <w:noProof w:val="0"/>
          <w:szCs w:val="24"/>
        </w:rPr>
      </w:pPr>
      <w:r w:rsidRPr="000E0F0D">
        <w:rPr>
          <w:rFonts w:ascii="Times New Roman" w:eastAsia="Calibri" w:hAnsi="Times New Roman"/>
          <w:noProof w:val="0"/>
          <w:szCs w:val="24"/>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3526"/>
        <w:gridCol w:w="2686"/>
        <w:gridCol w:w="2867"/>
        <w:gridCol w:w="3261"/>
      </w:tblGrid>
      <w:tr w:rsidR="00553014" w:rsidRPr="000E0F0D" w:rsidTr="000E0F0D">
        <w:trPr>
          <w:trHeight w:val="1481"/>
        </w:trPr>
        <w:tc>
          <w:tcPr>
            <w:tcW w:w="2261" w:type="dxa"/>
            <w:shd w:val="clear" w:color="000000" w:fill="E7E6E6"/>
          </w:tcPr>
          <w:p w:rsidR="00DB09F9" w:rsidRPr="000E0F0D" w:rsidRDefault="00DB09F9" w:rsidP="00844828">
            <w:pPr>
              <w:keepNext/>
              <w:jc w:val="center"/>
              <w:rPr>
                <w:rFonts w:ascii="Times New Roman" w:eastAsia="Times New Roman" w:hAnsi="Times New Roman"/>
                <w:b/>
                <w:bCs/>
                <w:noProof w:val="0"/>
                <w:color w:val="000000"/>
                <w:szCs w:val="24"/>
                <w:lang w:eastAsia="ru-RU"/>
              </w:rPr>
            </w:pPr>
            <w:r w:rsidRPr="000E0F0D">
              <w:rPr>
                <w:rFonts w:ascii="Times New Roman" w:eastAsia="Times New Roman" w:hAnsi="Times New Roman"/>
                <w:b/>
                <w:bCs/>
                <w:noProof w:val="0"/>
                <w:color w:val="000000"/>
                <w:szCs w:val="24"/>
                <w:lang w:eastAsia="ru-RU"/>
              </w:rPr>
              <w:t>Наименование товара/ работы/ услуги в составе лота</w:t>
            </w:r>
          </w:p>
        </w:tc>
        <w:tc>
          <w:tcPr>
            <w:tcW w:w="3526" w:type="dxa"/>
            <w:shd w:val="clear" w:color="000000" w:fill="E7E6E6"/>
            <w:hideMark/>
          </w:tcPr>
          <w:p w:rsidR="00DB09F9" w:rsidRPr="000E0F0D" w:rsidRDefault="00DB09F9" w:rsidP="00844828">
            <w:pPr>
              <w:keepNext/>
              <w:jc w:val="center"/>
              <w:rPr>
                <w:rFonts w:ascii="Times New Roman" w:eastAsia="Times New Roman" w:hAnsi="Times New Roman"/>
                <w:b/>
                <w:bCs/>
                <w:noProof w:val="0"/>
                <w:color w:val="000000"/>
                <w:szCs w:val="24"/>
                <w:lang w:eastAsia="ru-RU"/>
              </w:rPr>
            </w:pPr>
            <w:r w:rsidRPr="000E0F0D">
              <w:rPr>
                <w:rFonts w:ascii="Times New Roman" w:eastAsia="Times New Roman" w:hAnsi="Times New Roman"/>
                <w:b/>
                <w:bCs/>
                <w:noProof w:val="0"/>
                <w:color w:val="000000"/>
                <w:szCs w:val="24"/>
                <w:lang w:eastAsia="ru-RU"/>
              </w:rPr>
              <w:t>Наименование источника ценовой информации (ИЦИ)</w:t>
            </w:r>
          </w:p>
        </w:tc>
        <w:tc>
          <w:tcPr>
            <w:tcW w:w="2686" w:type="dxa"/>
            <w:shd w:val="clear" w:color="000000" w:fill="E7E6E6"/>
          </w:tcPr>
          <w:p w:rsidR="00DB09F9" w:rsidRPr="000E0F0D" w:rsidRDefault="00DB09F9" w:rsidP="00844828">
            <w:pPr>
              <w:keepNext/>
              <w:jc w:val="center"/>
              <w:rPr>
                <w:rFonts w:ascii="Times New Roman" w:eastAsia="Times New Roman" w:hAnsi="Times New Roman"/>
                <w:b/>
                <w:bCs/>
                <w:noProof w:val="0"/>
                <w:color w:val="000000"/>
                <w:szCs w:val="24"/>
                <w:lang w:eastAsia="ru-RU"/>
              </w:rPr>
            </w:pPr>
            <w:r w:rsidRPr="000E0F0D">
              <w:rPr>
                <w:rFonts w:ascii="Times New Roman" w:eastAsia="Times New Roman" w:hAnsi="Times New Roman"/>
                <w:b/>
                <w:bCs/>
                <w:noProof w:val="0"/>
                <w:color w:val="000000"/>
                <w:szCs w:val="24"/>
                <w:lang w:eastAsia="ru-RU"/>
              </w:rPr>
              <w:t>Цена</w:t>
            </w:r>
            <w:r w:rsidRPr="000E0F0D">
              <w:rPr>
                <w:rFonts w:ascii="Times New Roman" w:eastAsia="Times New Roman" w:hAnsi="Times New Roman"/>
                <w:b/>
                <w:bCs/>
                <w:noProof w:val="0"/>
                <w:color w:val="000000"/>
                <w:szCs w:val="24"/>
                <w:vertAlign w:val="superscript"/>
                <w:lang w:eastAsia="ru-RU"/>
              </w:rPr>
              <w:footnoteReference w:id="1"/>
            </w:r>
            <w:r w:rsidRPr="000E0F0D">
              <w:rPr>
                <w:rFonts w:ascii="Times New Roman" w:eastAsia="Times New Roman" w:hAnsi="Times New Roman"/>
                <w:b/>
                <w:bCs/>
                <w:noProof w:val="0"/>
                <w:color w:val="000000"/>
                <w:szCs w:val="24"/>
                <w:lang w:eastAsia="ru-RU"/>
              </w:rPr>
              <w:t xml:space="preserve"> с учетом полученной информации из соответствующего ИЦИ, в руб. без НДС</w:t>
            </w:r>
          </w:p>
        </w:tc>
        <w:tc>
          <w:tcPr>
            <w:tcW w:w="2867" w:type="dxa"/>
            <w:shd w:val="clear" w:color="000000" w:fill="E7E6E6"/>
            <w:hideMark/>
          </w:tcPr>
          <w:p w:rsidR="00DB09F9" w:rsidRPr="000E0F0D" w:rsidRDefault="00DB09F9" w:rsidP="00844828">
            <w:pPr>
              <w:keepNext/>
              <w:jc w:val="center"/>
              <w:rPr>
                <w:rFonts w:ascii="Times New Roman" w:eastAsia="Times New Roman" w:hAnsi="Times New Roman"/>
                <w:b/>
                <w:bCs/>
                <w:noProof w:val="0"/>
                <w:color w:val="000000"/>
                <w:szCs w:val="24"/>
                <w:lang w:eastAsia="ru-RU"/>
              </w:rPr>
            </w:pPr>
            <w:r w:rsidRPr="000E0F0D">
              <w:rPr>
                <w:rFonts w:ascii="Times New Roman" w:eastAsia="Times New Roman" w:hAnsi="Times New Roman"/>
                <w:b/>
                <w:bCs/>
                <w:noProof w:val="0"/>
                <w:color w:val="000000"/>
                <w:szCs w:val="24"/>
                <w:lang w:eastAsia="ru-RU"/>
              </w:rPr>
              <w:t>Цена итоговая, в руб. без НДС</w:t>
            </w:r>
          </w:p>
        </w:tc>
        <w:tc>
          <w:tcPr>
            <w:tcW w:w="3261" w:type="dxa"/>
            <w:shd w:val="clear" w:color="000000" w:fill="E7E6E6"/>
            <w:hideMark/>
          </w:tcPr>
          <w:p w:rsidR="00DB09F9" w:rsidRPr="000E0F0D" w:rsidRDefault="00DB09F9" w:rsidP="00844828">
            <w:pPr>
              <w:keepNext/>
              <w:jc w:val="center"/>
              <w:rPr>
                <w:rFonts w:ascii="Times New Roman" w:eastAsia="Times New Roman" w:hAnsi="Times New Roman"/>
                <w:b/>
                <w:bCs/>
                <w:noProof w:val="0"/>
                <w:color w:val="000000"/>
                <w:szCs w:val="24"/>
                <w:lang w:eastAsia="ru-RU"/>
              </w:rPr>
            </w:pPr>
            <w:r w:rsidRPr="000E0F0D">
              <w:rPr>
                <w:rFonts w:ascii="Times New Roman" w:eastAsia="Times New Roman" w:hAnsi="Times New Roman"/>
                <w:b/>
                <w:bCs/>
                <w:noProof w:val="0"/>
                <w:color w:val="000000"/>
                <w:szCs w:val="24"/>
                <w:lang w:eastAsia="ru-RU"/>
              </w:rPr>
              <w:t>Комментарии</w:t>
            </w:r>
          </w:p>
        </w:tc>
      </w:tr>
      <w:tr w:rsidR="000C7A9F" w:rsidRPr="000E0F0D" w:rsidTr="000C7A9F">
        <w:trPr>
          <w:trHeight w:val="70"/>
        </w:trPr>
        <w:tc>
          <w:tcPr>
            <w:tcW w:w="2261" w:type="dxa"/>
            <w:vMerge w:val="restart"/>
          </w:tcPr>
          <w:p w:rsidR="000C7A9F" w:rsidRPr="000C7A9F" w:rsidRDefault="000C7A9F" w:rsidP="000C7A9F">
            <w:pPr>
              <w:spacing w:before="60" w:after="60"/>
              <w:rPr>
                <w:rFonts w:ascii="Times New Roman" w:eastAsia="Times New Roman" w:hAnsi="Times New Roman"/>
                <w:noProof w:val="0"/>
                <w:snapToGrid w:val="0"/>
                <w:szCs w:val="24"/>
                <w:shd w:val="clear" w:color="auto" w:fill="FFFF99"/>
                <w:lang w:eastAsia="ru-RU"/>
              </w:rPr>
            </w:pPr>
            <w:r w:rsidRPr="000C7A9F">
              <w:rPr>
                <w:rFonts w:ascii="Times New Roman" w:eastAsiaTheme="minorHAnsi" w:hAnsi="Times New Roman"/>
                <w:szCs w:val="24"/>
              </w:rPr>
              <w:t>Контрольные и силовые кабели и провода</w:t>
            </w:r>
          </w:p>
        </w:tc>
        <w:tc>
          <w:tcPr>
            <w:tcW w:w="3526" w:type="dxa"/>
            <w:shd w:val="clear" w:color="auto" w:fill="auto"/>
          </w:tcPr>
          <w:p w:rsidR="000C7A9F" w:rsidRPr="000E0F0D" w:rsidRDefault="000C7A9F" w:rsidP="000C7A9F">
            <w:pPr>
              <w:spacing w:before="60" w:after="60"/>
              <w:rPr>
                <w:rFonts w:ascii="Times New Roman" w:eastAsia="Times New Roman" w:hAnsi="Times New Roman"/>
                <w:noProof w:val="0"/>
                <w:snapToGrid w:val="0"/>
                <w:szCs w:val="24"/>
                <w:shd w:val="clear" w:color="auto" w:fill="FFFF99"/>
                <w:lang w:eastAsia="ru-RU"/>
              </w:rPr>
            </w:pPr>
            <w:r w:rsidRPr="000C7A9F">
              <w:rPr>
                <w:rFonts w:ascii="Times New Roman" w:eastAsiaTheme="minorHAnsi" w:hAnsi="Times New Roman"/>
                <w:szCs w:val="24"/>
              </w:rPr>
              <w:t>Контрольные и силовые кабели и провода</w:t>
            </w:r>
            <w:r w:rsidRPr="000E0F0D">
              <w:rPr>
                <w:rFonts w:ascii="Times New Roman" w:eastAsia="Times New Roman" w:hAnsi="Times New Roman"/>
                <w:noProof w:val="0"/>
                <w:snapToGrid w:val="0"/>
                <w:szCs w:val="24"/>
                <w:lang w:eastAsia="ru-RU"/>
              </w:rPr>
              <w:t xml:space="preserve"> </w:t>
            </w:r>
            <w:r>
              <w:rPr>
                <w:rFonts w:ascii="Times New Roman" w:eastAsia="Times New Roman" w:hAnsi="Times New Roman"/>
                <w:noProof w:val="0"/>
                <w:snapToGrid w:val="0"/>
                <w:szCs w:val="24"/>
                <w:lang w:eastAsia="ru-RU"/>
              </w:rPr>
              <w:t xml:space="preserve"> ТКП </w:t>
            </w:r>
            <w:r w:rsidRPr="000E0F0D">
              <w:rPr>
                <w:rFonts w:ascii="Times New Roman" w:eastAsia="Times New Roman" w:hAnsi="Times New Roman"/>
                <w:noProof w:val="0"/>
                <w:snapToGrid w:val="0"/>
                <w:szCs w:val="24"/>
                <w:lang w:eastAsia="ru-RU"/>
              </w:rPr>
              <w:t>№1</w:t>
            </w:r>
          </w:p>
        </w:tc>
        <w:tc>
          <w:tcPr>
            <w:tcW w:w="2686" w:type="dxa"/>
            <w:shd w:val="clear" w:color="auto" w:fill="auto"/>
            <w:vAlign w:val="center"/>
          </w:tcPr>
          <w:p w:rsidR="000C7A9F" w:rsidRPr="000C7A9F" w:rsidRDefault="000C7A9F" w:rsidP="000C7A9F">
            <w:pPr>
              <w:jc w:val="center"/>
              <w:rPr>
                <w:rFonts w:ascii="Times New Roman" w:eastAsia="Times New Roman" w:hAnsi="Times New Roman"/>
                <w:noProof w:val="0"/>
                <w:color w:val="000000"/>
                <w:szCs w:val="24"/>
              </w:rPr>
            </w:pPr>
            <w:r w:rsidRPr="000C7A9F">
              <w:rPr>
                <w:rFonts w:ascii="Times New Roman" w:hAnsi="Times New Roman"/>
                <w:color w:val="000000"/>
                <w:szCs w:val="24"/>
              </w:rPr>
              <w:t>6 600 350,27</w:t>
            </w:r>
          </w:p>
        </w:tc>
        <w:tc>
          <w:tcPr>
            <w:tcW w:w="2867" w:type="dxa"/>
            <w:vMerge w:val="restart"/>
            <w:shd w:val="clear" w:color="auto" w:fill="auto"/>
          </w:tcPr>
          <w:p w:rsidR="000C7A9F" w:rsidRPr="000C7A9F" w:rsidRDefault="000C7A9F" w:rsidP="000C7A9F">
            <w:pPr>
              <w:jc w:val="center"/>
              <w:rPr>
                <w:rFonts w:ascii="Times New Roman" w:eastAsia="Times New Roman" w:hAnsi="Times New Roman"/>
                <w:iCs/>
                <w:noProof w:val="0"/>
                <w:color w:val="000000"/>
              </w:rPr>
            </w:pPr>
            <w:r w:rsidRPr="000C7A9F">
              <w:rPr>
                <w:rFonts w:ascii="Times New Roman" w:hAnsi="Times New Roman"/>
                <w:iCs/>
                <w:color w:val="000000"/>
              </w:rPr>
              <w:t>6 443 991,29</w:t>
            </w:r>
          </w:p>
          <w:p w:rsidR="000C7A9F" w:rsidRPr="00915D66" w:rsidRDefault="000C7A9F" w:rsidP="000C7A9F">
            <w:pPr>
              <w:jc w:val="center"/>
              <w:rPr>
                <w:rFonts w:ascii="Times New Roman" w:eastAsia="Times New Roman" w:hAnsi="Times New Roman"/>
                <w:noProof w:val="0"/>
                <w:color w:val="000000"/>
                <w:szCs w:val="24"/>
              </w:rPr>
            </w:pPr>
          </w:p>
        </w:tc>
        <w:tc>
          <w:tcPr>
            <w:tcW w:w="3261" w:type="dxa"/>
            <w:vMerge w:val="restart"/>
            <w:tcBorders>
              <w:top w:val="single" w:sz="4" w:space="0" w:color="auto"/>
              <w:left w:val="nil"/>
              <w:right w:val="single" w:sz="4" w:space="0" w:color="auto"/>
            </w:tcBorders>
            <w:shd w:val="clear" w:color="auto" w:fill="auto"/>
          </w:tcPr>
          <w:p w:rsidR="000C7A9F" w:rsidRPr="000E0F0D" w:rsidRDefault="000C7A9F" w:rsidP="000C7A9F">
            <w:pPr>
              <w:spacing w:before="60" w:after="60"/>
              <w:rPr>
                <w:rFonts w:ascii="Times New Roman" w:eastAsia="Times New Roman" w:hAnsi="Times New Roman"/>
                <w:noProof w:val="0"/>
                <w:snapToGrid w:val="0"/>
                <w:szCs w:val="24"/>
                <w:shd w:val="clear" w:color="auto" w:fill="FFFF99"/>
                <w:lang w:eastAsia="ru-RU"/>
              </w:rPr>
            </w:pPr>
            <w:r w:rsidRPr="000E0F0D">
              <w:rPr>
                <w:rFonts w:ascii="Times New Roman" w:eastAsia="Times New Roman" w:hAnsi="Times New Roman"/>
                <w:noProof w:val="0"/>
                <w:snapToGrid w:val="0"/>
                <w:szCs w:val="24"/>
                <w:lang w:eastAsia="ru-RU"/>
              </w:rPr>
              <w:t>Сформирована Цена лота на основе средней из трех технико-коммерческих предложений.</w:t>
            </w:r>
          </w:p>
        </w:tc>
      </w:tr>
      <w:tr w:rsidR="000C7A9F" w:rsidRPr="000E0F0D" w:rsidTr="000C7A9F">
        <w:trPr>
          <w:trHeight w:val="70"/>
        </w:trPr>
        <w:tc>
          <w:tcPr>
            <w:tcW w:w="2261" w:type="dxa"/>
            <w:vMerge/>
          </w:tcPr>
          <w:p w:rsidR="000C7A9F" w:rsidRPr="000E0F0D" w:rsidRDefault="000C7A9F" w:rsidP="000C7A9F">
            <w:pPr>
              <w:spacing w:before="60" w:after="60"/>
              <w:rPr>
                <w:rFonts w:ascii="Times New Roman" w:eastAsia="Times New Roman" w:hAnsi="Times New Roman"/>
                <w:noProof w:val="0"/>
                <w:snapToGrid w:val="0"/>
                <w:szCs w:val="24"/>
                <w:shd w:val="clear" w:color="auto" w:fill="FFFF99"/>
                <w:lang w:eastAsia="ru-RU"/>
              </w:rPr>
            </w:pPr>
          </w:p>
        </w:tc>
        <w:tc>
          <w:tcPr>
            <w:tcW w:w="3526" w:type="dxa"/>
            <w:shd w:val="clear" w:color="auto" w:fill="auto"/>
          </w:tcPr>
          <w:p w:rsidR="000C7A9F" w:rsidRPr="000E0F0D" w:rsidRDefault="000C7A9F" w:rsidP="000C7A9F">
            <w:pPr>
              <w:spacing w:before="60" w:after="60"/>
              <w:rPr>
                <w:rFonts w:ascii="Times New Roman" w:eastAsia="Times New Roman" w:hAnsi="Times New Roman"/>
                <w:noProof w:val="0"/>
                <w:snapToGrid w:val="0"/>
                <w:szCs w:val="24"/>
                <w:shd w:val="clear" w:color="auto" w:fill="FFFF99"/>
                <w:lang w:eastAsia="ru-RU"/>
              </w:rPr>
            </w:pPr>
            <w:r w:rsidRPr="000C7A9F">
              <w:rPr>
                <w:rFonts w:ascii="Times New Roman" w:eastAsiaTheme="minorHAnsi" w:hAnsi="Times New Roman"/>
                <w:szCs w:val="24"/>
              </w:rPr>
              <w:t>Контрольные и силовые кабели и провода</w:t>
            </w:r>
            <w:r>
              <w:rPr>
                <w:rFonts w:ascii="Times New Roman" w:hAnsi="Times New Roman"/>
                <w:szCs w:val="24"/>
              </w:rPr>
              <w:t xml:space="preserve"> </w:t>
            </w:r>
            <w:r>
              <w:rPr>
                <w:rFonts w:ascii="Times New Roman" w:eastAsia="Times New Roman" w:hAnsi="Times New Roman"/>
                <w:noProof w:val="0"/>
                <w:snapToGrid w:val="0"/>
                <w:szCs w:val="24"/>
                <w:lang w:eastAsia="ru-RU"/>
              </w:rPr>
              <w:t xml:space="preserve">ТКП </w:t>
            </w:r>
            <w:r w:rsidRPr="000E0F0D">
              <w:rPr>
                <w:rFonts w:ascii="Times New Roman" w:eastAsia="Times New Roman" w:hAnsi="Times New Roman"/>
                <w:noProof w:val="0"/>
                <w:snapToGrid w:val="0"/>
                <w:szCs w:val="24"/>
                <w:lang w:eastAsia="ru-RU"/>
              </w:rPr>
              <w:t>№2</w:t>
            </w:r>
          </w:p>
        </w:tc>
        <w:tc>
          <w:tcPr>
            <w:tcW w:w="2686" w:type="dxa"/>
            <w:shd w:val="clear" w:color="auto" w:fill="auto"/>
            <w:vAlign w:val="center"/>
          </w:tcPr>
          <w:p w:rsidR="000C7A9F" w:rsidRPr="000C7A9F" w:rsidRDefault="000C7A9F" w:rsidP="000C7A9F">
            <w:pPr>
              <w:jc w:val="center"/>
              <w:rPr>
                <w:rFonts w:ascii="Times New Roman" w:hAnsi="Times New Roman"/>
                <w:color w:val="000000"/>
                <w:szCs w:val="24"/>
              </w:rPr>
            </w:pPr>
            <w:r w:rsidRPr="000C7A9F">
              <w:rPr>
                <w:rFonts w:ascii="Times New Roman" w:hAnsi="Times New Roman"/>
                <w:color w:val="000000"/>
                <w:szCs w:val="24"/>
              </w:rPr>
              <w:t>6 331 373,25</w:t>
            </w:r>
          </w:p>
        </w:tc>
        <w:tc>
          <w:tcPr>
            <w:tcW w:w="2867" w:type="dxa"/>
            <w:vMerge/>
            <w:shd w:val="clear" w:color="auto" w:fill="auto"/>
          </w:tcPr>
          <w:p w:rsidR="000C7A9F" w:rsidRPr="000E0F0D" w:rsidRDefault="000C7A9F" w:rsidP="000C7A9F">
            <w:pPr>
              <w:spacing w:before="60" w:after="60"/>
              <w:rPr>
                <w:rFonts w:ascii="Times New Roman" w:eastAsia="Times New Roman" w:hAnsi="Times New Roman"/>
                <w:noProof w:val="0"/>
                <w:snapToGrid w:val="0"/>
                <w:szCs w:val="24"/>
                <w:shd w:val="clear" w:color="auto" w:fill="FFFF99"/>
                <w:lang w:eastAsia="ru-RU"/>
              </w:rPr>
            </w:pPr>
          </w:p>
        </w:tc>
        <w:tc>
          <w:tcPr>
            <w:tcW w:w="3261" w:type="dxa"/>
            <w:vMerge/>
            <w:tcBorders>
              <w:left w:val="nil"/>
              <w:right w:val="single" w:sz="4" w:space="0" w:color="auto"/>
            </w:tcBorders>
            <w:shd w:val="clear" w:color="auto" w:fill="auto"/>
          </w:tcPr>
          <w:p w:rsidR="000C7A9F" w:rsidRPr="000E0F0D" w:rsidRDefault="000C7A9F" w:rsidP="000C7A9F">
            <w:pPr>
              <w:spacing w:before="60" w:after="60"/>
              <w:rPr>
                <w:rFonts w:ascii="Times New Roman" w:eastAsia="Times New Roman" w:hAnsi="Times New Roman"/>
                <w:noProof w:val="0"/>
                <w:snapToGrid w:val="0"/>
                <w:szCs w:val="24"/>
                <w:shd w:val="clear" w:color="auto" w:fill="FFFF99"/>
                <w:lang w:eastAsia="ru-RU"/>
              </w:rPr>
            </w:pPr>
          </w:p>
        </w:tc>
      </w:tr>
      <w:tr w:rsidR="000C7A9F" w:rsidRPr="000E0F0D" w:rsidTr="000C7A9F">
        <w:trPr>
          <w:trHeight w:val="70"/>
        </w:trPr>
        <w:tc>
          <w:tcPr>
            <w:tcW w:w="2261" w:type="dxa"/>
            <w:vMerge/>
          </w:tcPr>
          <w:p w:rsidR="000C7A9F" w:rsidRPr="000E0F0D" w:rsidRDefault="000C7A9F" w:rsidP="000C7A9F">
            <w:pPr>
              <w:spacing w:before="60" w:after="60"/>
              <w:rPr>
                <w:rFonts w:ascii="Times New Roman" w:eastAsia="Times New Roman" w:hAnsi="Times New Roman"/>
                <w:noProof w:val="0"/>
                <w:snapToGrid w:val="0"/>
                <w:szCs w:val="24"/>
                <w:shd w:val="clear" w:color="auto" w:fill="FFFF99"/>
                <w:lang w:eastAsia="ru-RU"/>
              </w:rPr>
            </w:pPr>
          </w:p>
        </w:tc>
        <w:tc>
          <w:tcPr>
            <w:tcW w:w="3526" w:type="dxa"/>
            <w:shd w:val="clear" w:color="auto" w:fill="auto"/>
          </w:tcPr>
          <w:p w:rsidR="000C7A9F" w:rsidRPr="000E0F0D" w:rsidRDefault="000C7A9F" w:rsidP="000C7A9F">
            <w:pPr>
              <w:spacing w:before="60" w:after="60"/>
              <w:rPr>
                <w:rFonts w:ascii="Times New Roman" w:eastAsia="Times New Roman" w:hAnsi="Times New Roman"/>
                <w:noProof w:val="0"/>
                <w:snapToGrid w:val="0"/>
                <w:szCs w:val="24"/>
                <w:shd w:val="clear" w:color="auto" w:fill="FFFF99"/>
                <w:lang w:eastAsia="ru-RU"/>
              </w:rPr>
            </w:pPr>
            <w:r w:rsidRPr="000C7A9F">
              <w:rPr>
                <w:rFonts w:ascii="Times New Roman" w:eastAsiaTheme="minorHAnsi" w:hAnsi="Times New Roman"/>
                <w:szCs w:val="24"/>
              </w:rPr>
              <w:t>Контрольные и силовые кабели и провода</w:t>
            </w:r>
            <w:r>
              <w:rPr>
                <w:rFonts w:ascii="Times New Roman" w:eastAsia="Times New Roman" w:hAnsi="Times New Roman"/>
                <w:noProof w:val="0"/>
                <w:snapToGrid w:val="0"/>
                <w:szCs w:val="24"/>
                <w:lang w:eastAsia="ru-RU"/>
              </w:rPr>
              <w:t xml:space="preserve"> ТКП </w:t>
            </w:r>
            <w:r w:rsidRPr="000E0F0D">
              <w:rPr>
                <w:rFonts w:ascii="Times New Roman" w:eastAsia="Times New Roman" w:hAnsi="Times New Roman"/>
                <w:noProof w:val="0"/>
                <w:snapToGrid w:val="0"/>
                <w:szCs w:val="24"/>
                <w:lang w:eastAsia="ru-RU"/>
              </w:rPr>
              <w:t>№3</w:t>
            </w:r>
          </w:p>
        </w:tc>
        <w:tc>
          <w:tcPr>
            <w:tcW w:w="2686" w:type="dxa"/>
            <w:shd w:val="clear" w:color="auto" w:fill="auto"/>
            <w:vAlign w:val="center"/>
          </w:tcPr>
          <w:p w:rsidR="000C7A9F" w:rsidRPr="000C7A9F" w:rsidRDefault="000C7A9F" w:rsidP="000C7A9F">
            <w:pPr>
              <w:jc w:val="center"/>
              <w:rPr>
                <w:rFonts w:ascii="Times New Roman" w:hAnsi="Times New Roman"/>
                <w:color w:val="000000"/>
                <w:szCs w:val="24"/>
              </w:rPr>
            </w:pPr>
            <w:r w:rsidRPr="000C7A9F">
              <w:rPr>
                <w:rFonts w:ascii="Times New Roman" w:hAnsi="Times New Roman"/>
                <w:color w:val="000000"/>
                <w:szCs w:val="24"/>
              </w:rPr>
              <w:t>6 400 250,36</w:t>
            </w:r>
          </w:p>
        </w:tc>
        <w:tc>
          <w:tcPr>
            <w:tcW w:w="2867" w:type="dxa"/>
            <w:vMerge/>
            <w:shd w:val="clear" w:color="auto" w:fill="auto"/>
          </w:tcPr>
          <w:p w:rsidR="000C7A9F" w:rsidRPr="000E0F0D" w:rsidRDefault="000C7A9F" w:rsidP="000C7A9F">
            <w:pPr>
              <w:spacing w:before="60" w:after="60"/>
              <w:rPr>
                <w:rFonts w:ascii="Times New Roman" w:eastAsia="Times New Roman" w:hAnsi="Times New Roman"/>
                <w:noProof w:val="0"/>
                <w:snapToGrid w:val="0"/>
                <w:szCs w:val="24"/>
                <w:shd w:val="clear" w:color="auto" w:fill="FFFF99"/>
                <w:lang w:eastAsia="ru-RU"/>
              </w:rPr>
            </w:pPr>
          </w:p>
        </w:tc>
        <w:tc>
          <w:tcPr>
            <w:tcW w:w="3261" w:type="dxa"/>
            <w:vMerge/>
            <w:tcBorders>
              <w:left w:val="nil"/>
              <w:bottom w:val="single" w:sz="4" w:space="0" w:color="auto"/>
              <w:right w:val="single" w:sz="4" w:space="0" w:color="auto"/>
            </w:tcBorders>
            <w:shd w:val="clear" w:color="auto" w:fill="auto"/>
          </w:tcPr>
          <w:p w:rsidR="000C7A9F" w:rsidRPr="000E0F0D" w:rsidRDefault="000C7A9F" w:rsidP="000C7A9F">
            <w:pPr>
              <w:spacing w:before="60" w:after="60"/>
              <w:rPr>
                <w:rFonts w:ascii="Times New Roman" w:eastAsia="Times New Roman" w:hAnsi="Times New Roman"/>
                <w:noProof w:val="0"/>
                <w:snapToGrid w:val="0"/>
                <w:szCs w:val="24"/>
                <w:shd w:val="clear" w:color="auto" w:fill="FFFF99"/>
                <w:lang w:eastAsia="ru-RU"/>
              </w:rPr>
            </w:pPr>
          </w:p>
        </w:tc>
      </w:tr>
    </w:tbl>
    <w:p w:rsidR="00DB09F9" w:rsidRPr="000E0F0D" w:rsidRDefault="00DB09F9" w:rsidP="00DB09F9">
      <w:pPr>
        <w:contextualSpacing/>
        <w:jc w:val="both"/>
        <w:rPr>
          <w:rFonts w:ascii="Times New Roman" w:eastAsia="Calibri" w:hAnsi="Times New Roman"/>
          <w:noProof w:val="0"/>
          <w:szCs w:val="24"/>
        </w:rPr>
      </w:pPr>
    </w:p>
    <w:p w:rsidR="00646128" w:rsidRPr="000E0F0D" w:rsidRDefault="00646128">
      <w:pPr>
        <w:rPr>
          <w:rFonts w:ascii="Times New Roman" w:hAnsi="Times New Roman"/>
          <w:szCs w:val="24"/>
        </w:rPr>
      </w:pPr>
    </w:p>
    <w:sectPr w:rsidR="00646128" w:rsidRPr="000E0F0D" w:rsidSect="00092C43">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471" w:rsidRDefault="00787471" w:rsidP="00DB09F9">
      <w:r>
        <w:separator/>
      </w:r>
    </w:p>
  </w:endnote>
  <w:endnote w:type="continuationSeparator" w:id="0">
    <w:p w:rsidR="00787471" w:rsidRDefault="00787471" w:rsidP="00DB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471" w:rsidRDefault="00787471" w:rsidP="00DB09F9">
      <w:r>
        <w:separator/>
      </w:r>
    </w:p>
  </w:footnote>
  <w:footnote w:type="continuationSeparator" w:id="0">
    <w:p w:rsidR="00787471" w:rsidRDefault="00787471" w:rsidP="00DB09F9">
      <w:r>
        <w:continuationSeparator/>
      </w:r>
    </w:p>
  </w:footnote>
  <w:footnote w:id="1">
    <w:p w:rsidR="00DB09F9" w:rsidRPr="00D475C4" w:rsidRDefault="00DB09F9" w:rsidP="00DB09F9">
      <w:pPr>
        <w:pStyle w:val="a3"/>
        <w:rPr>
          <w:rFonts w:ascii="Times New Roman" w:hAnsi="Times New Roman"/>
        </w:rPr>
      </w:pPr>
      <w:r w:rsidRPr="00D475C4">
        <w:rPr>
          <w:rStyle w:val="a5"/>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F80"/>
    <w:rsid w:val="00092C43"/>
    <w:rsid w:val="000C7A9F"/>
    <w:rsid w:val="000E0F0D"/>
    <w:rsid w:val="001F43D2"/>
    <w:rsid w:val="001F7D68"/>
    <w:rsid w:val="00263506"/>
    <w:rsid w:val="00264A66"/>
    <w:rsid w:val="004559F2"/>
    <w:rsid w:val="004A377A"/>
    <w:rsid w:val="004D2830"/>
    <w:rsid w:val="00553014"/>
    <w:rsid w:val="00597FBC"/>
    <w:rsid w:val="00646128"/>
    <w:rsid w:val="00787471"/>
    <w:rsid w:val="00915D66"/>
    <w:rsid w:val="00953F3E"/>
    <w:rsid w:val="00954434"/>
    <w:rsid w:val="0097684F"/>
    <w:rsid w:val="00A37059"/>
    <w:rsid w:val="00A72B86"/>
    <w:rsid w:val="00AD3AB2"/>
    <w:rsid w:val="00B66B6D"/>
    <w:rsid w:val="00D54F80"/>
    <w:rsid w:val="00DB09F9"/>
    <w:rsid w:val="00ED03CA"/>
    <w:rsid w:val="00F65958"/>
    <w:rsid w:val="00FC7920"/>
    <w:rsid w:val="00FD6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10478C-E6FB-4E66-B503-AFD5E460B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9F9"/>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4"/>
    <w:uiPriority w:val="99"/>
    <w:unhideWhenUsed/>
    <w:qFormat/>
    <w:rsid w:val="00DB09F9"/>
    <w:rPr>
      <w:sz w:val="20"/>
    </w:rPr>
  </w:style>
  <w:style w:type="character" w:customStyle="1" w:styleId="a4">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3"/>
    <w:uiPriority w:val="99"/>
    <w:rsid w:val="00DB09F9"/>
    <w:rPr>
      <w:rFonts w:ascii="Geneva CY" w:eastAsia="Geneva" w:hAnsi="Geneva CY" w:cs="Times New Roman"/>
      <w:noProof/>
      <w:sz w:val="20"/>
      <w:szCs w:val="20"/>
    </w:rPr>
  </w:style>
  <w:style w:type="character" w:styleId="a5">
    <w:name w:val="footnote reference"/>
    <w:aliases w:val="Знак сноски-FN,Ciae niinee-FN,Знак сноски 1,fr,Used by Word for Help footnote symbols,Ссылка на сноску 45,Footnote Reference Number"/>
    <w:basedOn w:val="a0"/>
    <w:uiPriority w:val="99"/>
    <w:unhideWhenUsed/>
    <w:rsid w:val="00DB09F9"/>
    <w:rPr>
      <w:vertAlign w:val="superscript"/>
    </w:rPr>
  </w:style>
  <w:style w:type="table" w:customStyle="1" w:styleId="1">
    <w:name w:val="Сетка таблицы1"/>
    <w:basedOn w:val="a1"/>
    <w:next w:val="a6"/>
    <w:uiPriority w:val="59"/>
    <w:rsid w:val="00DB09F9"/>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DB0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78807">
      <w:bodyDiv w:val="1"/>
      <w:marLeft w:val="0"/>
      <w:marRight w:val="0"/>
      <w:marTop w:val="0"/>
      <w:marBottom w:val="0"/>
      <w:divBdr>
        <w:top w:val="none" w:sz="0" w:space="0" w:color="auto"/>
        <w:left w:val="none" w:sz="0" w:space="0" w:color="auto"/>
        <w:bottom w:val="none" w:sz="0" w:space="0" w:color="auto"/>
        <w:right w:val="none" w:sz="0" w:space="0" w:color="auto"/>
      </w:divBdr>
    </w:div>
    <w:div w:id="327290832">
      <w:bodyDiv w:val="1"/>
      <w:marLeft w:val="0"/>
      <w:marRight w:val="0"/>
      <w:marTop w:val="0"/>
      <w:marBottom w:val="0"/>
      <w:divBdr>
        <w:top w:val="none" w:sz="0" w:space="0" w:color="auto"/>
        <w:left w:val="none" w:sz="0" w:space="0" w:color="auto"/>
        <w:bottom w:val="none" w:sz="0" w:space="0" w:color="auto"/>
        <w:right w:val="none" w:sz="0" w:space="0" w:color="auto"/>
      </w:divBdr>
    </w:div>
    <w:div w:id="353463224">
      <w:bodyDiv w:val="1"/>
      <w:marLeft w:val="0"/>
      <w:marRight w:val="0"/>
      <w:marTop w:val="0"/>
      <w:marBottom w:val="0"/>
      <w:divBdr>
        <w:top w:val="none" w:sz="0" w:space="0" w:color="auto"/>
        <w:left w:val="none" w:sz="0" w:space="0" w:color="auto"/>
        <w:bottom w:val="none" w:sz="0" w:space="0" w:color="auto"/>
        <w:right w:val="none" w:sz="0" w:space="0" w:color="auto"/>
      </w:divBdr>
    </w:div>
    <w:div w:id="411902426">
      <w:bodyDiv w:val="1"/>
      <w:marLeft w:val="0"/>
      <w:marRight w:val="0"/>
      <w:marTop w:val="0"/>
      <w:marBottom w:val="0"/>
      <w:divBdr>
        <w:top w:val="none" w:sz="0" w:space="0" w:color="auto"/>
        <w:left w:val="none" w:sz="0" w:space="0" w:color="auto"/>
        <w:bottom w:val="none" w:sz="0" w:space="0" w:color="auto"/>
        <w:right w:val="none" w:sz="0" w:space="0" w:color="auto"/>
      </w:divBdr>
    </w:div>
    <w:div w:id="453403972">
      <w:bodyDiv w:val="1"/>
      <w:marLeft w:val="0"/>
      <w:marRight w:val="0"/>
      <w:marTop w:val="0"/>
      <w:marBottom w:val="0"/>
      <w:divBdr>
        <w:top w:val="none" w:sz="0" w:space="0" w:color="auto"/>
        <w:left w:val="none" w:sz="0" w:space="0" w:color="auto"/>
        <w:bottom w:val="none" w:sz="0" w:space="0" w:color="auto"/>
        <w:right w:val="none" w:sz="0" w:space="0" w:color="auto"/>
      </w:divBdr>
    </w:div>
    <w:div w:id="479544150">
      <w:bodyDiv w:val="1"/>
      <w:marLeft w:val="0"/>
      <w:marRight w:val="0"/>
      <w:marTop w:val="0"/>
      <w:marBottom w:val="0"/>
      <w:divBdr>
        <w:top w:val="none" w:sz="0" w:space="0" w:color="auto"/>
        <w:left w:val="none" w:sz="0" w:space="0" w:color="auto"/>
        <w:bottom w:val="none" w:sz="0" w:space="0" w:color="auto"/>
        <w:right w:val="none" w:sz="0" w:space="0" w:color="auto"/>
      </w:divBdr>
    </w:div>
    <w:div w:id="545030124">
      <w:bodyDiv w:val="1"/>
      <w:marLeft w:val="0"/>
      <w:marRight w:val="0"/>
      <w:marTop w:val="0"/>
      <w:marBottom w:val="0"/>
      <w:divBdr>
        <w:top w:val="none" w:sz="0" w:space="0" w:color="auto"/>
        <w:left w:val="none" w:sz="0" w:space="0" w:color="auto"/>
        <w:bottom w:val="none" w:sz="0" w:space="0" w:color="auto"/>
        <w:right w:val="none" w:sz="0" w:space="0" w:color="auto"/>
      </w:divBdr>
    </w:div>
    <w:div w:id="1342776485">
      <w:bodyDiv w:val="1"/>
      <w:marLeft w:val="0"/>
      <w:marRight w:val="0"/>
      <w:marTop w:val="0"/>
      <w:marBottom w:val="0"/>
      <w:divBdr>
        <w:top w:val="none" w:sz="0" w:space="0" w:color="auto"/>
        <w:left w:val="none" w:sz="0" w:space="0" w:color="auto"/>
        <w:bottom w:val="none" w:sz="0" w:space="0" w:color="auto"/>
        <w:right w:val="none" w:sz="0" w:space="0" w:color="auto"/>
      </w:divBdr>
    </w:div>
    <w:div w:id="1383941134">
      <w:bodyDiv w:val="1"/>
      <w:marLeft w:val="0"/>
      <w:marRight w:val="0"/>
      <w:marTop w:val="0"/>
      <w:marBottom w:val="0"/>
      <w:divBdr>
        <w:top w:val="none" w:sz="0" w:space="0" w:color="auto"/>
        <w:left w:val="none" w:sz="0" w:space="0" w:color="auto"/>
        <w:bottom w:val="none" w:sz="0" w:space="0" w:color="auto"/>
        <w:right w:val="none" w:sz="0" w:space="0" w:color="auto"/>
      </w:divBdr>
    </w:div>
    <w:div w:id="1431658736">
      <w:bodyDiv w:val="1"/>
      <w:marLeft w:val="0"/>
      <w:marRight w:val="0"/>
      <w:marTop w:val="0"/>
      <w:marBottom w:val="0"/>
      <w:divBdr>
        <w:top w:val="none" w:sz="0" w:space="0" w:color="auto"/>
        <w:left w:val="none" w:sz="0" w:space="0" w:color="auto"/>
        <w:bottom w:val="none" w:sz="0" w:space="0" w:color="auto"/>
        <w:right w:val="none" w:sz="0" w:space="0" w:color="auto"/>
      </w:divBdr>
    </w:div>
    <w:div w:id="1543665045">
      <w:bodyDiv w:val="1"/>
      <w:marLeft w:val="0"/>
      <w:marRight w:val="0"/>
      <w:marTop w:val="0"/>
      <w:marBottom w:val="0"/>
      <w:divBdr>
        <w:top w:val="none" w:sz="0" w:space="0" w:color="auto"/>
        <w:left w:val="none" w:sz="0" w:space="0" w:color="auto"/>
        <w:bottom w:val="none" w:sz="0" w:space="0" w:color="auto"/>
        <w:right w:val="none" w:sz="0" w:space="0" w:color="auto"/>
      </w:divBdr>
    </w:div>
    <w:div w:id="1671719104">
      <w:bodyDiv w:val="1"/>
      <w:marLeft w:val="0"/>
      <w:marRight w:val="0"/>
      <w:marTop w:val="0"/>
      <w:marBottom w:val="0"/>
      <w:divBdr>
        <w:top w:val="none" w:sz="0" w:space="0" w:color="auto"/>
        <w:left w:val="none" w:sz="0" w:space="0" w:color="auto"/>
        <w:bottom w:val="none" w:sz="0" w:space="0" w:color="auto"/>
        <w:right w:val="none" w:sz="0" w:space="0" w:color="auto"/>
      </w:divBdr>
    </w:div>
    <w:div w:id="1681005355">
      <w:bodyDiv w:val="1"/>
      <w:marLeft w:val="0"/>
      <w:marRight w:val="0"/>
      <w:marTop w:val="0"/>
      <w:marBottom w:val="0"/>
      <w:divBdr>
        <w:top w:val="none" w:sz="0" w:space="0" w:color="auto"/>
        <w:left w:val="none" w:sz="0" w:space="0" w:color="auto"/>
        <w:bottom w:val="none" w:sz="0" w:space="0" w:color="auto"/>
        <w:right w:val="none" w:sz="0" w:space="0" w:color="auto"/>
      </w:divBdr>
    </w:div>
    <w:div w:id="1755666707">
      <w:bodyDiv w:val="1"/>
      <w:marLeft w:val="0"/>
      <w:marRight w:val="0"/>
      <w:marTop w:val="0"/>
      <w:marBottom w:val="0"/>
      <w:divBdr>
        <w:top w:val="none" w:sz="0" w:space="0" w:color="auto"/>
        <w:left w:val="none" w:sz="0" w:space="0" w:color="auto"/>
        <w:bottom w:val="none" w:sz="0" w:space="0" w:color="auto"/>
        <w:right w:val="none" w:sz="0" w:space="0" w:color="auto"/>
      </w:divBdr>
    </w:div>
    <w:div w:id="1850219292">
      <w:bodyDiv w:val="1"/>
      <w:marLeft w:val="0"/>
      <w:marRight w:val="0"/>
      <w:marTop w:val="0"/>
      <w:marBottom w:val="0"/>
      <w:divBdr>
        <w:top w:val="none" w:sz="0" w:space="0" w:color="auto"/>
        <w:left w:val="none" w:sz="0" w:space="0" w:color="auto"/>
        <w:bottom w:val="none" w:sz="0" w:space="0" w:color="auto"/>
        <w:right w:val="none" w:sz="0" w:space="0" w:color="auto"/>
      </w:divBdr>
    </w:div>
    <w:div w:id="1995451657">
      <w:bodyDiv w:val="1"/>
      <w:marLeft w:val="0"/>
      <w:marRight w:val="0"/>
      <w:marTop w:val="0"/>
      <w:marBottom w:val="0"/>
      <w:divBdr>
        <w:top w:val="none" w:sz="0" w:space="0" w:color="auto"/>
        <w:left w:val="none" w:sz="0" w:space="0" w:color="auto"/>
        <w:bottom w:val="none" w:sz="0" w:space="0" w:color="auto"/>
        <w:right w:val="none" w:sz="0" w:space="0" w:color="auto"/>
      </w:divBdr>
    </w:div>
    <w:div w:id="20660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144</Words>
  <Characters>822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DRSK</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 Дмитрий Алексеевич</dc:creator>
  <cp:keywords/>
  <dc:description/>
  <cp:lastModifiedBy>Ирдуганова Ирина Николаевна</cp:lastModifiedBy>
  <cp:revision>15</cp:revision>
  <dcterms:created xsi:type="dcterms:W3CDTF">2021-07-08T04:30:00Z</dcterms:created>
  <dcterms:modified xsi:type="dcterms:W3CDTF">2021-09-06T01:24:00Z</dcterms:modified>
</cp:coreProperties>
</file>