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F9" w:rsidRPr="000E0F0D" w:rsidRDefault="00DB09F9" w:rsidP="00DB09F9">
      <w:pPr>
        <w:spacing w:before="360" w:after="120"/>
        <w:ind w:left="425"/>
        <w:jc w:val="center"/>
        <w:rPr>
          <w:rFonts w:ascii="Times New Roman" w:eastAsia="Calibri" w:hAnsi="Times New Roman"/>
          <w:b/>
          <w:caps/>
          <w:noProof w:val="0"/>
          <w:szCs w:val="24"/>
        </w:rPr>
      </w:pPr>
      <w:r w:rsidRPr="000E0F0D">
        <w:rPr>
          <w:rFonts w:ascii="Times New Roman" w:eastAsia="Calibri" w:hAnsi="Times New Roman"/>
          <w:b/>
          <w:caps/>
          <w:noProof w:val="0"/>
          <w:szCs w:val="24"/>
        </w:rPr>
        <w:t>ОБОСНОВАНИЕ начальной (максимальной) цены договора</w:t>
      </w:r>
      <w:r w:rsidRPr="000E0F0D">
        <w:rPr>
          <w:rFonts w:ascii="Times New Roman" w:eastAsia="Calibri" w:hAnsi="Times New Roman"/>
          <w:noProof w:val="0"/>
          <w:szCs w:val="24"/>
        </w:rPr>
        <w:t xml:space="preserve"> / </w:t>
      </w:r>
      <w:r w:rsidRPr="000E0F0D">
        <w:rPr>
          <w:rFonts w:ascii="Times New Roman" w:eastAsia="Calibri" w:hAnsi="Times New Roman"/>
          <w:b/>
          <w:caps/>
          <w:noProof w:val="0"/>
          <w:szCs w:val="24"/>
        </w:rPr>
        <w:t>цены единицы товара, работы, услуги</w:t>
      </w:r>
    </w:p>
    <w:p w:rsidR="00DB09F9" w:rsidRPr="000E0F0D" w:rsidRDefault="00DB09F9" w:rsidP="00DB09F9">
      <w:pPr>
        <w:numPr>
          <w:ilvl w:val="0"/>
          <w:numId w:val="1"/>
        </w:numPr>
        <w:spacing w:before="120" w:after="120" w:line="360" w:lineRule="exact"/>
        <w:ind w:left="714" w:hanging="357"/>
        <w:jc w:val="both"/>
        <w:rPr>
          <w:rFonts w:ascii="Times New Roman" w:eastAsia="Calibri" w:hAnsi="Times New Roman"/>
          <w:b/>
          <w:noProof w:val="0"/>
          <w:szCs w:val="24"/>
        </w:rPr>
      </w:pPr>
      <w:r w:rsidRPr="000E0F0D">
        <w:rPr>
          <w:rFonts w:ascii="Times New Roman" w:eastAsia="Calibri" w:hAnsi="Times New Roman"/>
          <w:b/>
          <w:noProof w:val="0"/>
          <w:szCs w:val="24"/>
        </w:rPr>
        <w:t>Общая информация</w:t>
      </w:r>
    </w:p>
    <w:tbl>
      <w:tblPr>
        <w:tblStyle w:val="1"/>
        <w:tblW w:w="9952" w:type="dxa"/>
        <w:tblLook w:val="04A0" w:firstRow="1" w:lastRow="0" w:firstColumn="1" w:lastColumn="0" w:noHBand="0" w:noVBand="1"/>
      </w:tblPr>
      <w:tblGrid>
        <w:gridCol w:w="709"/>
        <w:gridCol w:w="3685"/>
        <w:gridCol w:w="5558"/>
      </w:tblGrid>
      <w:tr w:rsidR="00DB09F9" w:rsidRPr="000E0F0D" w:rsidTr="00597FBC">
        <w:tc>
          <w:tcPr>
            <w:tcW w:w="709"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 п/п</w:t>
            </w: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Наименование</w:t>
            </w:r>
          </w:p>
        </w:tc>
        <w:tc>
          <w:tcPr>
            <w:tcW w:w="5558"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Информация по лоту</w:t>
            </w:r>
          </w:p>
        </w:tc>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Наименование лота</w:t>
            </w:r>
          </w:p>
        </w:tc>
        <w:tc>
          <w:tcPr>
            <w:tcW w:w="5558" w:type="dxa"/>
            <w:shd w:val="clear" w:color="auto" w:fill="auto"/>
            <w:vAlign w:val="center"/>
          </w:tcPr>
          <w:p w:rsidR="00DB09F9" w:rsidRPr="00915D66" w:rsidRDefault="00915D66" w:rsidP="00915D66">
            <w:pPr>
              <w:jc w:val="left"/>
              <w:rPr>
                <w:rFonts w:ascii="Times New Roman" w:hAnsi="Times New Roman"/>
              </w:rPr>
            </w:pPr>
            <w:r w:rsidRPr="00915D66">
              <w:rPr>
                <w:rFonts w:ascii="Times New Roman" w:hAnsi="Times New Roman"/>
              </w:rPr>
              <w:t>Кабели силовые с бумажной пропитанной изоляцией (БПИ)</w:t>
            </w:r>
          </w:p>
        </w:tc>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Номер лота</w:t>
            </w:r>
          </w:p>
        </w:tc>
        <w:tc>
          <w:tcPr>
            <w:tcW w:w="5558" w:type="dxa"/>
            <w:vAlign w:val="center"/>
          </w:tcPr>
          <w:p w:rsidR="00DB09F9" w:rsidRPr="000E0F0D" w:rsidRDefault="00E971AF" w:rsidP="00E971AF">
            <w:pPr>
              <w:jc w:val="left"/>
              <w:rPr>
                <w:rFonts w:ascii="Times New Roman" w:eastAsia="Times New Roman" w:hAnsi="Times New Roman"/>
                <w:i/>
                <w:noProof w:val="0"/>
                <w:snapToGrid w:val="0"/>
                <w:szCs w:val="24"/>
                <w:lang w:eastAsia="ru-RU"/>
              </w:rPr>
            </w:pPr>
            <w:bookmarkStart w:id="0" w:name="_GoBack"/>
            <w:r w:rsidRPr="00E971AF">
              <w:rPr>
                <w:rFonts w:ascii="Times New Roman" w:hAnsi="Times New Roman"/>
              </w:rPr>
              <w:t>311801-РЕМ ПРОД-2021-ДРСК</w:t>
            </w:r>
            <w:bookmarkEnd w:id="0"/>
          </w:p>
        </w:tc>
      </w:tr>
      <w:tr w:rsidR="00DB09F9" w:rsidRPr="000E0F0D" w:rsidTr="00597FBC">
        <w:tc>
          <w:tcPr>
            <w:tcW w:w="709" w:type="dxa"/>
            <w:vAlign w:val="center"/>
          </w:tcPr>
          <w:p w:rsidR="00DB09F9" w:rsidRPr="000E0F0D" w:rsidRDefault="00DB09F9" w:rsidP="00DB09F9">
            <w:pPr>
              <w:numPr>
                <w:ilvl w:val="1"/>
                <w:numId w:val="1"/>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DB09F9" w:rsidRPr="000E0F0D" w:rsidRDefault="00DB09F9" w:rsidP="00844828">
            <w:pPr>
              <w:spacing w:before="120" w:line="360" w:lineRule="exact"/>
              <w:contextualSpacing/>
              <w:rPr>
                <w:rFonts w:ascii="Times New Roman" w:eastAsia="Calibri" w:hAnsi="Times New Roman"/>
                <w:noProof w:val="0"/>
                <w:szCs w:val="24"/>
              </w:rPr>
            </w:pPr>
            <w:r w:rsidRPr="000E0F0D">
              <w:rPr>
                <w:rFonts w:ascii="Times New Roman" w:eastAsia="Calibri" w:hAnsi="Times New Roman"/>
                <w:noProof w:val="0"/>
                <w:szCs w:val="24"/>
              </w:rPr>
              <w:t>НМЦ лота</w:t>
            </w:r>
          </w:p>
        </w:tc>
        <w:tc>
          <w:tcPr>
            <w:tcW w:w="5558" w:type="dxa"/>
            <w:vAlign w:val="center"/>
          </w:tcPr>
          <w:p w:rsidR="00DB09F9" w:rsidRPr="00915D66" w:rsidRDefault="00915D66" w:rsidP="00844828">
            <w:pPr>
              <w:spacing w:before="60" w:after="60" w:line="360" w:lineRule="exact"/>
              <w:rPr>
                <w:rFonts w:ascii="Times New Roman" w:eastAsia="Times New Roman" w:hAnsi="Times New Roman"/>
                <w:i/>
                <w:noProof w:val="0"/>
                <w:snapToGrid w:val="0"/>
                <w:szCs w:val="24"/>
                <w:lang w:eastAsia="ru-RU"/>
              </w:rPr>
            </w:pPr>
            <w:r w:rsidRPr="00915D66">
              <w:rPr>
                <w:rFonts w:ascii="Times New Roman" w:eastAsiaTheme="minorHAnsi" w:hAnsi="Times New Roman"/>
                <w:i/>
                <w:szCs w:val="24"/>
              </w:rPr>
              <w:t>2 451 241,32</w:t>
            </w:r>
          </w:p>
        </w:tc>
      </w:tr>
    </w:tbl>
    <w:p w:rsidR="00DB09F9" w:rsidRPr="000E0F0D" w:rsidRDefault="00DB09F9" w:rsidP="00DB09F9">
      <w:pPr>
        <w:numPr>
          <w:ilvl w:val="0"/>
          <w:numId w:val="1"/>
        </w:numPr>
        <w:spacing w:before="120" w:after="120" w:line="360" w:lineRule="exact"/>
        <w:ind w:left="714" w:hanging="357"/>
        <w:jc w:val="both"/>
        <w:rPr>
          <w:rFonts w:ascii="Times New Roman" w:eastAsia="Calibri" w:hAnsi="Times New Roman"/>
          <w:b/>
          <w:noProof w:val="0"/>
          <w:szCs w:val="24"/>
        </w:rPr>
      </w:pPr>
      <w:r w:rsidRPr="000E0F0D">
        <w:rPr>
          <w:rFonts w:ascii="Times New Roman" w:eastAsia="Calibri" w:hAnsi="Times New Roman"/>
          <w:b/>
          <w:noProof w:val="0"/>
          <w:szCs w:val="24"/>
        </w:rPr>
        <w:t>Использованный метод (методы) расчета НМЦ / цены единицы товара, работы, услуги:</w:t>
      </w:r>
    </w:p>
    <w:p w:rsidR="00DB09F9" w:rsidRPr="000E0F0D" w:rsidRDefault="00DB09F9" w:rsidP="00DB09F9">
      <w:pPr>
        <w:keepNext/>
        <w:contextualSpacing/>
        <w:jc w:val="both"/>
        <w:rPr>
          <w:rFonts w:ascii="Times New Roman" w:eastAsia="Calibri" w:hAnsi="Times New Roman"/>
          <w:noProof w:val="0"/>
          <w:szCs w:val="24"/>
        </w:rPr>
      </w:pPr>
      <w:r w:rsidRPr="000E0F0D">
        <w:rPr>
          <w:rFonts w:ascii="Times New Roman" w:eastAsia="Calibri" w:hAnsi="Times New Roman"/>
          <w:noProof w:val="0"/>
          <w:szCs w:val="24"/>
        </w:rPr>
        <w:t xml:space="preserve">Метод анализа </w:t>
      </w:r>
      <w:r w:rsidR="000E0F0D">
        <w:rPr>
          <w:rFonts w:ascii="Times New Roman" w:eastAsia="Calibri" w:hAnsi="Times New Roman"/>
          <w:noProof w:val="0"/>
          <w:szCs w:val="24"/>
        </w:rPr>
        <w:t>технико-коммерческих предложений</w:t>
      </w:r>
    </w:p>
    <w:p w:rsidR="00DB09F9" w:rsidRPr="000E0F0D" w:rsidRDefault="00DB09F9" w:rsidP="00DB09F9">
      <w:pPr>
        <w:keepNext/>
        <w:spacing w:after="120"/>
        <w:jc w:val="both"/>
        <w:rPr>
          <w:rFonts w:ascii="Times New Roman" w:eastAsia="Calibri" w:hAnsi="Times New Roman"/>
          <w:noProof w:val="0"/>
          <w:szCs w:val="24"/>
        </w:rPr>
      </w:pPr>
      <w:r w:rsidRPr="000E0F0D">
        <w:rPr>
          <w:rFonts w:ascii="Times New Roman" w:eastAsia="Calibri" w:hAnsi="Times New Roman"/>
          <w:noProof w:val="0"/>
          <w:szCs w:val="24"/>
        </w:rPr>
        <w:t>Обоснование расчета НМЦ:</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3526"/>
        <w:gridCol w:w="2686"/>
        <w:gridCol w:w="2867"/>
        <w:gridCol w:w="3261"/>
      </w:tblGrid>
      <w:tr w:rsidR="00553014" w:rsidRPr="000E0F0D" w:rsidTr="000E0F0D">
        <w:trPr>
          <w:trHeight w:val="1481"/>
        </w:trPr>
        <w:tc>
          <w:tcPr>
            <w:tcW w:w="2261" w:type="dxa"/>
            <w:shd w:val="clear" w:color="000000" w:fill="E7E6E6"/>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Наименование товара/ работы/ услуги в составе лота</w:t>
            </w:r>
          </w:p>
        </w:tc>
        <w:tc>
          <w:tcPr>
            <w:tcW w:w="3526"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Наименование источника ценовой информации (ИЦИ)</w:t>
            </w:r>
          </w:p>
        </w:tc>
        <w:tc>
          <w:tcPr>
            <w:tcW w:w="2686" w:type="dxa"/>
            <w:shd w:val="clear" w:color="000000" w:fill="E7E6E6"/>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Цена</w:t>
            </w:r>
            <w:r w:rsidRPr="000E0F0D">
              <w:rPr>
                <w:rFonts w:ascii="Times New Roman" w:eastAsia="Times New Roman" w:hAnsi="Times New Roman"/>
                <w:b/>
                <w:bCs/>
                <w:noProof w:val="0"/>
                <w:color w:val="000000"/>
                <w:szCs w:val="24"/>
                <w:vertAlign w:val="superscript"/>
                <w:lang w:eastAsia="ru-RU"/>
              </w:rPr>
              <w:footnoteReference w:id="1"/>
            </w:r>
            <w:r w:rsidRPr="000E0F0D">
              <w:rPr>
                <w:rFonts w:ascii="Times New Roman" w:eastAsia="Times New Roman" w:hAnsi="Times New Roman"/>
                <w:b/>
                <w:bCs/>
                <w:noProof w:val="0"/>
                <w:color w:val="000000"/>
                <w:szCs w:val="24"/>
                <w:lang w:eastAsia="ru-RU"/>
              </w:rPr>
              <w:t xml:space="preserve"> с учетом полученной информации из соответствующего ИЦИ, в руб. без НДС</w:t>
            </w:r>
          </w:p>
        </w:tc>
        <w:tc>
          <w:tcPr>
            <w:tcW w:w="2867"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Цена итоговая, в руб. без НДС</w:t>
            </w:r>
          </w:p>
        </w:tc>
        <w:tc>
          <w:tcPr>
            <w:tcW w:w="3261" w:type="dxa"/>
            <w:shd w:val="clear" w:color="000000" w:fill="E7E6E6"/>
            <w:hideMark/>
          </w:tcPr>
          <w:p w:rsidR="00DB09F9" w:rsidRPr="000E0F0D" w:rsidRDefault="00DB09F9" w:rsidP="00844828">
            <w:pPr>
              <w:keepNext/>
              <w:jc w:val="center"/>
              <w:rPr>
                <w:rFonts w:ascii="Times New Roman" w:eastAsia="Times New Roman" w:hAnsi="Times New Roman"/>
                <w:b/>
                <w:bCs/>
                <w:noProof w:val="0"/>
                <w:color w:val="000000"/>
                <w:szCs w:val="24"/>
                <w:lang w:eastAsia="ru-RU"/>
              </w:rPr>
            </w:pPr>
            <w:r w:rsidRPr="000E0F0D">
              <w:rPr>
                <w:rFonts w:ascii="Times New Roman" w:eastAsia="Times New Roman" w:hAnsi="Times New Roman"/>
                <w:b/>
                <w:bCs/>
                <w:noProof w:val="0"/>
                <w:color w:val="000000"/>
                <w:szCs w:val="24"/>
                <w:lang w:eastAsia="ru-RU"/>
              </w:rPr>
              <w:t>Комментарии</w:t>
            </w:r>
          </w:p>
        </w:tc>
      </w:tr>
      <w:tr w:rsidR="00915D66" w:rsidRPr="000E0F0D" w:rsidTr="00915D66">
        <w:trPr>
          <w:trHeight w:val="70"/>
        </w:trPr>
        <w:tc>
          <w:tcPr>
            <w:tcW w:w="2261" w:type="dxa"/>
            <w:vMerge w:val="restart"/>
          </w:tcPr>
          <w:p w:rsidR="00915D66" w:rsidRPr="00915D66" w:rsidRDefault="00915D66" w:rsidP="00915D66">
            <w:pPr>
              <w:spacing w:before="60" w:after="60"/>
              <w:rPr>
                <w:rFonts w:ascii="Times New Roman" w:eastAsia="Times New Roman" w:hAnsi="Times New Roman"/>
                <w:noProof w:val="0"/>
                <w:snapToGrid w:val="0"/>
                <w:szCs w:val="24"/>
                <w:shd w:val="clear" w:color="auto" w:fill="FFFF99"/>
                <w:lang w:eastAsia="ru-RU"/>
              </w:rPr>
            </w:pPr>
            <w:r w:rsidRPr="00915D66">
              <w:rPr>
                <w:rFonts w:ascii="Times New Roman" w:hAnsi="Times New Roman"/>
                <w:szCs w:val="24"/>
              </w:rPr>
              <w:t>Кабели силовые с бумажной пропитанной изоляцией (БПИ)</w:t>
            </w:r>
          </w:p>
        </w:tc>
        <w:tc>
          <w:tcPr>
            <w:tcW w:w="3526" w:type="dxa"/>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r w:rsidRPr="00915D66">
              <w:rPr>
                <w:rFonts w:ascii="Times New Roman" w:hAnsi="Times New Roman"/>
                <w:szCs w:val="24"/>
              </w:rPr>
              <w:t>Кабели силовые с бумажной пропитанной изоляцией (БПИ)</w:t>
            </w:r>
            <w:r w:rsidRPr="000E0F0D">
              <w:rPr>
                <w:rFonts w:ascii="Times New Roman" w:eastAsia="Times New Roman" w:hAnsi="Times New Roman"/>
                <w:noProof w:val="0"/>
                <w:snapToGrid w:val="0"/>
                <w:szCs w:val="24"/>
                <w:lang w:eastAsia="ru-RU"/>
              </w:rPr>
              <w:t xml:space="preserve"> </w:t>
            </w:r>
            <w:r>
              <w:rPr>
                <w:rFonts w:ascii="Times New Roman" w:eastAsia="Times New Roman" w:hAnsi="Times New Roman"/>
                <w:noProof w:val="0"/>
                <w:snapToGrid w:val="0"/>
                <w:szCs w:val="24"/>
                <w:lang w:eastAsia="ru-RU"/>
              </w:rPr>
              <w:t xml:space="preserve"> ТКП </w:t>
            </w:r>
            <w:r w:rsidRPr="000E0F0D">
              <w:rPr>
                <w:rFonts w:ascii="Times New Roman" w:eastAsia="Times New Roman" w:hAnsi="Times New Roman"/>
                <w:noProof w:val="0"/>
                <w:snapToGrid w:val="0"/>
                <w:szCs w:val="24"/>
                <w:lang w:eastAsia="ru-RU"/>
              </w:rPr>
              <w:t>№1</w:t>
            </w:r>
          </w:p>
        </w:tc>
        <w:tc>
          <w:tcPr>
            <w:tcW w:w="2686" w:type="dxa"/>
            <w:shd w:val="clear" w:color="auto" w:fill="auto"/>
            <w:vAlign w:val="center"/>
          </w:tcPr>
          <w:p w:rsidR="00915D66" w:rsidRPr="00915D66" w:rsidRDefault="00915D66" w:rsidP="00915D66">
            <w:pPr>
              <w:jc w:val="center"/>
              <w:rPr>
                <w:rFonts w:ascii="Times New Roman" w:eastAsia="Times New Roman" w:hAnsi="Times New Roman"/>
                <w:noProof w:val="0"/>
                <w:color w:val="000000"/>
                <w:szCs w:val="24"/>
              </w:rPr>
            </w:pPr>
            <w:r w:rsidRPr="00915D66">
              <w:rPr>
                <w:rFonts w:ascii="Times New Roman" w:hAnsi="Times New Roman"/>
                <w:color w:val="000000"/>
                <w:szCs w:val="24"/>
              </w:rPr>
              <w:t>2 684 321,15</w:t>
            </w:r>
          </w:p>
        </w:tc>
        <w:tc>
          <w:tcPr>
            <w:tcW w:w="2867" w:type="dxa"/>
            <w:vMerge w:val="restart"/>
            <w:shd w:val="clear" w:color="auto" w:fill="auto"/>
          </w:tcPr>
          <w:p w:rsidR="00915D66" w:rsidRPr="00915D66" w:rsidRDefault="00915D66" w:rsidP="00915D66">
            <w:pPr>
              <w:jc w:val="center"/>
              <w:rPr>
                <w:rFonts w:ascii="Times New Roman" w:eastAsia="Times New Roman" w:hAnsi="Times New Roman"/>
                <w:noProof w:val="0"/>
                <w:color w:val="000000"/>
                <w:szCs w:val="24"/>
              </w:rPr>
            </w:pPr>
            <w:r w:rsidRPr="00915D66">
              <w:rPr>
                <w:rFonts w:ascii="Times New Roman" w:eastAsiaTheme="minorHAnsi" w:hAnsi="Times New Roman"/>
                <w:szCs w:val="24"/>
              </w:rPr>
              <w:t>2 451 241,32</w:t>
            </w:r>
          </w:p>
        </w:tc>
        <w:tc>
          <w:tcPr>
            <w:tcW w:w="3261" w:type="dxa"/>
            <w:vMerge w:val="restart"/>
            <w:tcBorders>
              <w:top w:val="single" w:sz="4" w:space="0" w:color="auto"/>
              <w:left w:val="nil"/>
              <w:right w:val="single" w:sz="4" w:space="0" w:color="auto"/>
            </w:tcBorders>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r w:rsidRPr="000E0F0D">
              <w:rPr>
                <w:rFonts w:ascii="Times New Roman" w:eastAsia="Times New Roman" w:hAnsi="Times New Roman"/>
                <w:noProof w:val="0"/>
                <w:snapToGrid w:val="0"/>
                <w:szCs w:val="24"/>
                <w:lang w:eastAsia="ru-RU"/>
              </w:rPr>
              <w:t>Сформирована Цена лота на основе средней из трех технико-коммерческих предложений.</w:t>
            </w:r>
          </w:p>
        </w:tc>
      </w:tr>
      <w:tr w:rsidR="00915D66" w:rsidRPr="000E0F0D" w:rsidTr="00915D66">
        <w:trPr>
          <w:trHeight w:val="70"/>
        </w:trPr>
        <w:tc>
          <w:tcPr>
            <w:tcW w:w="2261" w:type="dxa"/>
            <w:vMerge/>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c>
          <w:tcPr>
            <w:tcW w:w="3526" w:type="dxa"/>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r w:rsidRPr="00915D66">
              <w:rPr>
                <w:rFonts w:ascii="Times New Roman" w:hAnsi="Times New Roman"/>
                <w:szCs w:val="24"/>
              </w:rPr>
              <w:t>Кабели силовые с бумажной пропитанной изоляцией (БПИ)</w:t>
            </w:r>
            <w:r>
              <w:rPr>
                <w:rFonts w:ascii="Times New Roman" w:hAnsi="Times New Roman"/>
                <w:szCs w:val="24"/>
              </w:rPr>
              <w:t xml:space="preserve"> </w:t>
            </w:r>
            <w:r>
              <w:rPr>
                <w:rFonts w:ascii="Times New Roman" w:eastAsia="Times New Roman" w:hAnsi="Times New Roman"/>
                <w:noProof w:val="0"/>
                <w:snapToGrid w:val="0"/>
                <w:szCs w:val="24"/>
                <w:lang w:eastAsia="ru-RU"/>
              </w:rPr>
              <w:t xml:space="preserve">ТКП </w:t>
            </w:r>
            <w:r w:rsidRPr="000E0F0D">
              <w:rPr>
                <w:rFonts w:ascii="Times New Roman" w:eastAsia="Times New Roman" w:hAnsi="Times New Roman"/>
                <w:noProof w:val="0"/>
                <w:snapToGrid w:val="0"/>
                <w:szCs w:val="24"/>
                <w:lang w:eastAsia="ru-RU"/>
              </w:rPr>
              <w:t>№2</w:t>
            </w:r>
          </w:p>
        </w:tc>
        <w:tc>
          <w:tcPr>
            <w:tcW w:w="2686" w:type="dxa"/>
            <w:shd w:val="clear" w:color="auto" w:fill="auto"/>
            <w:vAlign w:val="center"/>
          </w:tcPr>
          <w:p w:rsidR="00915D66" w:rsidRPr="00915D66" w:rsidRDefault="00915D66" w:rsidP="00915D66">
            <w:pPr>
              <w:jc w:val="center"/>
              <w:rPr>
                <w:rFonts w:ascii="Times New Roman" w:hAnsi="Times New Roman"/>
                <w:color w:val="000000"/>
                <w:szCs w:val="24"/>
              </w:rPr>
            </w:pPr>
            <w:r w:rsidRPr="00915D66">
              <w:rPr>
                <w:rFonts w:ascii="Times New Roman" w:hAnsi="Times New Roman"/>
                <w:color w:val="000000"/>
                <w:szCs w:val="24"/>
              </w:rPr>
              <w:t>2 259 400,12</w:t>
            </w:r>
          </w:p>
        </w:tc>
        <w:tc>
          <w:tcPr>
            <w:tcW w:w="2867" w:type="dxa"/>
            <w:vMerge/>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c>
          <w:tcPr>
            <w:tcW w:w="3261" w:type="dxa"/>
            <w:vMerge/>
            <w:tcBorders>
              <w:left w:val="nil"/>
              <w:right w:val="single" w:sz="4" w:space="0" w:color="auto"/>
            </w:tcBorders>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r>
      <w:tr w:rsidR="00915D66" w:rsidRPr="000E0F0D" w:rsidTr="00915D66">
        <w:trPr>
          <w:trHeight w:val="70"/>
        </w:trPr>
        <w:tc>
          <w:tcPr>
            <w:tcW w:w="2261" w:type="dxa"/>
            <w:vMerge/>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c>
          <w:tcPr>
            <w:tcW w:w="3526" w:type="dxa"/>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r w:rsidRPr="00915D66">
              <w:rPr>
                <w:rFonts w:ascii="Times New Roman" w:hAnsi="Times New Roman"/>
                <w:szCs w:val="24"/>
              </w:rPr>
              <w:t>Кабели силовые с бумажной пропитанной изоляцией (БПИ)</w:t>
            </w:r>
            <w:r>
              <w:rPr>
                <w:rFonts w:ascii="Times New Roman" w:hAnsi="Times New Roman"/>
                <w:szCs w:val="24"/>
              </w:rPr>
              <w:t xml:space="preserve"> </w:t>
            </w:r>
            <w:r>
              <w:rPr>
                <w:rFonts w:ascii="Times New Roman" w:eastAsia="Times New Roman" w:hAnsi="Times New Roman"/>
                <w:noProof w:val="0"/>
                <w:snapToGrid w:val="0"/>
                <w:szCs w:val="24"/>
                <w:lang w:eastAsia="ru-RU"/>
              </w:rPr>
              <w:t xml:space="preserve">ТКП </w:t>
            </w:r>
            <w:r w:rsidRPr="000E0F0D">
              <w:rPr>
                <w:rFonts w:ascii="Times New Roman" w:eastAsia="Times New Roman" w:hAnsi="Times New Roman"/>
                <w:noProof w:val="0"/>
                <w:snapToGrid w:val="0"/>
                <w:szCs w:val="24"/>
                <w:lang w:eastAsia="ru-RU"/>
              </w:rPr>
              <w:t>№3</w:t>
            </w:r>
          </w:p>
        </w:tc>
        <w:tc>
          <w:tcPr>
            <w:tcW w:w="2686" w:type="dxa"/>
            <w:shd w:val="clear" w:color="auto" w:fill="auto"/>
            <w:vAlign w:val="center"/>
          </w:tcPr>
          <w:p w:rsidR="00915D66" w:rsidRPr="00915D66" w:rsidRDefault="00915D66" w:rsidP="00915D66">
            <w:pPr>
              <w:jc w:val="center"/>
              <w:rPr>
                <w:rFonts w:ascii="Times New Roman" w:hAnsi="Times New Roman"/>
                <w:color w:val="000000"/>
                <w:szCs w:val="24"/>
              </w:rPr>
            </w:pPr>
            <w:r w:rsidRPr="00915D66">
              <w:rPr>
                <w:rFonts w:ascii="Times New Roman" w:hAnsi="Times New Roman"/>
                <w:color w:val="000000"/>
                <w:szCs w:val="24"/>
              </w:rPr>
              <w:t>2 410 002,7</w:t>
            </w:r>
          </w:p>
        </w:tc>
        <w:tc>
          <w:tcPr>
            <w:tcW w:w="2867" w:type="dxa"/>
            <w:vMerge/>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c>
          <w:tcPr>
            <w:tcW w:w="3261" w:type="dxa"/>
            <w:vMerge/>
            <w:tcBorders>
              <w:left w:val="nil"/>
              <w:bottom w:val="single" w:sz="4" w:space="0" w:color="auto"/>
              <w:right w:val="single" w:sz="4" w:space="0" w:color="auto"/>
            </w:tcBorders>
            <w:shd w:val="clear" w:color="auto" w:fill="auto"/>
          </w:tcPr>
          <w:p w:rsidR="00915D66" w:rsidRPr="000E0F0D" w:rsidRDefault="00915D66" w:rsidP="00915D66">
            <w:pPr>
              <w:spacing w:before="60" w:after="60"/>
              <w:rPr>
                <w:rFonts w:ascii="Times New Roman" w:eastAsia="Times New Roman" w:hAnsi="Times New Roman"/>
                <w:noProof w:val="0"/>
                <w:snapToGrid w:val="0"/>
                <w:szCs w:val="24"/>
                <w:shd w:val="clear" w:color="auto" w:fill="FFFF99"/>
                <w:lang w:eastAsia="ru-RU"/>
              </w:rPr>
            </w:pPr>
          </w:p>
        </w:tc>
      </w:tr>
    </w:tbl>
    <w:p w:rsidR="00DB09F9" w:rsidRPr="000E0F0D" w:rsidRDefault="00DB09F9" w:rsidP="00DB09F9">
      <w:pPr>
        <w:contextualSpacing/>
        <w:jc w:val="both"/>
        <w:rPr>
          <w:rFonts w:ascii="Times New Roman" w:eastAsia="Calibri" w:hAnsi="Times New Roman"/>
          <w:noProof w:val="0"/>
          <w:szCs w:val="24"/>
        </w:rPr>
      </w:pPr>
    </w:p>
    <w:p w:rsidR="00646128" w:rsidRPr="000E0F0D" w:rsidRDefault="00646128">
      <w:pPr>
        <w:rPr>
          <w:rFonts w:ascii="Times New Roman" w:hAnsi="Times New Roman"/>
          <w:szCs w:val="24"/>
        </w:rPr>
      </w:pPr>
    </w:p>
    <w:sectPr w:rsidR="00646128" w:rsidRPr="000E0F0D" w:rsidSect="00092C43">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578" w:rsidRDefault="00360578" w:rsidP="00DB09F9">
      <w:r>
        <w:separator/>
      </w:r>
    </w:p>
  </w:endnote>
  <w:endnote w:type="continuationSeparator" w:id="0">
    <w:p w:rsidR="00360578" w:rsidRDefault="00360578" w:rsidP="00DB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578" w:rsidRDefault="00360578" w:rsidP="00DB09F9">
      <w:r>
        <w:separator/>
      </w:r>
    </w:p>
  </w:footnote>
  <w:footnote w:type="continuationSeparator" w:id="0">
    <w:p w:rsidR="00360578" w:rsidRDefault="00360578" w:rsidP="00DB09F9">
      <w:r>
        <w:continuationSeparator/>
      </w:r>
    </w:p>
  </w:footnote>
  <w:footnote w:id="1">
    <w:p w:rsidR="00DB09F9" w:rsidRPr="00D475C4" w:rsidRDefault="00DB09F9" w:rsidP="00DB09F9">
      <w:pPr>
        <w:pStyle w:val="a3"/>
        <w:rPr>
          <w:rFonts w:ascii="Times New Roman" w:hAnsi="Times New Roman"/>
        </w:rPr>
      </w:pPr>
      <w:r w:rsidRPr="00D475C4">
        <w:rPr>
          <w:rStyle w:val="a5"/>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F80"/>
    <w:rsid w:val="00092C43"/>
    <w:rsid w:val="000E0F0D"/>
    <w:rsid w:val="001F43D2"/>
    <w:rsid w:val="001F7D68"/>
    <w:rsid w:val="00263506"/>
    <w:rsid w:val="00264A66"/>
    <w:rsid w:val="00360578"/>
    <w:rsid w:val="004559F2"/>
    <w:rsid w:val="004A377A"/>
    <w:rsid w:val="004D2830"/>
    <w:rsid w:val="00553014"/>
    <w:rsid w:val="00597FBC"/>
    <w:rsid w:val="00646128"/>
    <w:rsid w:val="00915D66"/>
    <w:rsid w:val="00953F3E"/>
    <w:rsid w:val="00954434"/>
    <w:rsid w:val="00A37059"/>
    <w:rsid w:val="00A72B86"/>
    <w:rsid w:val="00AD3AB2"/>
    <w:rsid w:val="00B66B6D"/>
    <w:rsid w:val="00D54F80"/>
    <w:rsid w:val="00DB09F9"/>
    <w:rsid w:val="00E971AF"/>
    <w:rsid w:val="00F65958"/>
    <w:rsid w:val="00FC7920"/>
    <w:rsid w:val="00FD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10478C-E6FB-4E66-B503-AFD5E460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9F9"/>
    <w:pPr>
      <w:spacing w:after="0" w:line="240" w:lineRule="auto"/>
    </w:pPr>
    <w:rPr>
      <w:rFonts w:ascii="Geneva CY" w:eastAsia="Geneva" w:hAnsi="Geneva CY" w:cs="Times New Roman"/>
      <w:noProof/>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4"/>
    <w:uiPriority w:val="99"/>
    <w:unhideWhenUsed/>
    <w:qFormat/>
    <w:rsid w:val="00DB09F9"/>
    <w:rPr>
      <w:sz w:val="20"/>
    </w:rPr>
  </w:style>
  <w:style w:type="character" w:customStyle="1" w:styleId="a4">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3"/>
    <w:uiPriority w:val="99"/>
    <w:rsid w:val="00DB09F9"/>
    <w:rPr>
      <w:rFonts w:ascii="Geneva CY" w:eastAsia="Geneva" w:hAnsi="Geneva CY" w:cs="Times New Roman"/>
      <w:noProof/>
      <w:sz w:val="20"/>
      <w:szCs w:val="20"/>
    </w:rPr>
  </w:style>
  <w:style w:type="character" w:styleId="a5">
    <w:name w:val="footnote reference"/>
    <w:aliases w:val="Знак сноски-FN,Ciae niinee-FN,Знак сноски 1,fr,Used by Word for Help footnote symbols,Ссылка на сноску 45,Footnote Reference Number"/>
    <w:basedOn w:val="a0"/>
    <w:uiPriority w:val="99"/>
    <w:unhideWhenUsed/>
    <w:rsid w:val="00DB09F9"/>
    <w:rPr>
      <w:vertAlign w:val="superscript"/>
    </w:rPr>
  </w:style>
  <w:style w:type="table" w:customStyle="1" w:styleId="1">
    <w:name w:val="Сетка таблицы1"/>
    <w:basedOn w:val="a1"/>
    <w:next w:val="a6"/>
    <w:uiPriority w:val="59"/>
    <w:rsid w:val="00DB09F9"/>
    <w:pPr>
      <w:spacing w:after="0" w:line="240" w:lineRule="auto"/>
      <w:jc w:val="both"/>
    </w:pPr>
    <w:rPr>
      <w:rFonts w:ascii="Times New Roman" w:eastAsia="Calibri" w:hAnsi="Times New Roman" w:cs="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DB0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78807">
      <w:bodyDiv w:val="1"/>
      <w:marLeft w:val="0"/>
      <w:marRight w:val="0"/>
      <w:marTop w:val="0"/>
      <w:marBottom w:val="0"/>
      <w:divBdr>
        <w:top w:val="none" w:sz="0" w:space="0" w:color="auto"/>
        <w:left w:val="none" w:sz="0" w:space="0" w:color="auto"/>
        <w:bottom w:val="none" w:sz="0" w:space="0" w:color="auto"/>
        <w:right w:val="none" w:sz="0" w:space="0" w:color="auto"/>
      </w:divBdr>
    </w:div>
    <w:div w:id="327290832">
      <w:bodyDiv w:val="1"/>
      <w:marLeft w:val="0"/>
      <w:marRight w:val="0"/>
      <w:marTop w:val="0"/>
      <w:marBottom w:val="0"/>
      <w:divBdr>
        <w:top w:val="none" w:sz="0" w:space="0" w:color="auto"/>
        <w:left w:val="none" w:sz="0" w:space="0" w:color="auto"/>
        <w:bottom w:val="none" w:sz="0" w:space="0" w:color="auto"/>
        <w:right w:val="none" w:sz="0" w:space="0" w:color="auto"/>
      </w:divBdr>
    </w:div>
    <w:div w:id="353463224">
      <w:bodyDiv w:val="1"/>
      <w:marLeft w:val="0"/>
      <w:marRight w:val="0"/>
      <w:marTop w:val="0"/>
      <w:marBottom w:val="0"/>
      <w:divBdr>
        <w:top w:val="none" w:sz="0" w:space="0" w:color="auto"/>
        <w:left w:val="none" w:sz="0" w:space="0" w:color="auto"/>
        <w:bottom w:val="none" w:sz="0" w:space="0" w:color="auto"/>
        <w:right w:val="none" w:sz="0" w:space="0" w:color="auto"/>
      </w:divBdr>
    </w:div>
    <w:div w:id="411902426">
      <w:bodyDiv w:val="1"/>
      <w:marLeft w:val="0"/>
      <w:marRight w:val="0"/>
      <w:marTop w:val="0"/>
      <w:marBottom w:val="0"/>
      <w:divBdr>
        <w:top w:val="none" w:sz="0" w:space="0" w:color="auto"/>
        <w:left w:val="none" w:sz="0" w:space="0" w:color="auto"/>
        <w:bottom w:val="none" w:sz="0" w:space="0" w:color="auto"/>
        <w:right w:val="none" w:sz="0" w:space="0" w:color="auto"/>
      </w:divBdr>
    </w:div>
    <w:div w:id="453403972">
      <w:bodyDiv w:val="1"/>
      <w:marLeft w:val="0"/>
      <w:marRight w:val="0"/>
      <w:marTop w:val="0"/>
      <w:marBottom w:val="0"/>
      <w:divBdr>
        <w:top w:val="none" w:sz="0" w:space="0" w:color="auto"/>
        <w:left w:val="none" w:sz="0" w:space="0" w:color="auto"/>
        <w:bottom w:val="none" w:sz="0" w:space="0" w:color="auto"/>
        <w:right w:val="none" w:sz="0" w:space="0" w:color="auto"/>
      </w:divBdr>
    </w:div>
    <w:div w:id="479544150">
      <w:bodyDiv w:val="1"/>
      <w:marLeft w:val="0"/>
      <w:marRight w:val="0"/>
      <w:marTop w:val="0"/>
      <w:marBottom w:val="0"/>
      <w:divBdr>
        <w:top w:val="none" w:sz="0" w:space="0" w:color="auto"/>
        <w:left w:val="none" w:sz="0" w:space="0" w:color="auto"/>
        <w:bottom w:val="none" w:sz="0" w:space="0" w:color="auto"/>
        <w:right w:val="none" w:sz="0" w:space="0" w:color="auto"/>
      </w:divBdr>
    </w:div>
    <w:div w:id="545030124">
      <w:bodyDiv w:val="1"/>
      <w:marLeft w:val="0"/>
      <w:marRight w:val="0"/>
      <w:marTop w:val="0"/>
      <w:marBottom w:val="0"/>
      <w:divBdr>
        <w:top w:val="none" w:sz="0" w:space="0" w:color="auto"/>
        <w:left w:val="none" w:sz="0" w:space="0" w:color="auto"/>
        <w:bottom w:val="none" w:sz="0" w:space="0" w:color="auto"/>
        <w:right w:val="none" w:sz="0" w:space="0" w:color="auto"/>
      </w:divBdr>
    </w:div>
    <w:div w:id="1342776485">
      <w:bodyDiv w:val="1"/>
      <w:marLeft w:val="0"/>
      <w:marRight w:val="0"/>
      <w:marTop w:val="0"/>
      <w:marBottom w:val="0"/>
      <w:divBdr>
        <w:top w:val="none" w:sz="0" w:space="0" w:color="auto"/>
        <w:left w:val="none" w:sz="0" w:space="0" w:color="auto"/>
        <w:bottom w:val="none" w:sz="0" w:space="0" w:color="auto"/>
        <w:right w:val="none" w:sz="0" w:space="0" w:color="auto"/>
      </w:divBdr>
    </w:div>
    <w:div w:id="1383941134">
      <w:bodyDiv w:val="1"/>
      <w:marLeft w:val="0"/>
      <w:marRight w:val="0"/>
      <w:marTop w:val="0"/>
      <w:marBottom w:val="0"/>
      <w:divBdr>
        <w:top w:val="none" w:sz="0" w:space="0" w:color="auto"/>
        <w:left w:val="none" w:sz="0" w:space="0" w:color="auto"/>
        <w:bottom w:val="none" w:sz="0" w:space="0" w:color="auto"/>
        <w:right w:val="none" w:sz="0" w:space="0" w:color="auto"/>
      </w:divBdr>
    </w:div>
    <w:div w:id="1431658736">
      <w:bodyDiv w:val="1"/>
      <w:marLeft w:val="0"/>
      <w:marRight w:val="0"/>
      <w:marTop w:val="0"/>
      <w:marBottom w:val="0"/>
      <w:divBdr>
        <w:top w:val="none" w:sz="0" w:space="0" w:color="auto"/>
        <w:left w:val="none" w:sz="0" w:space="0" w:color="auto"/>
        <w:bottom w:val="none" w:sz="0" w:space="0" w:color="auto"/>
        <w:right w:val="none" w:sz="0" w:space="0" w:color="auto"/>
      </w:divBdr>
    </w:div>
    <w:div w:id="1543665045">
      <w:bodyDiv w:val="1"/>
      <w:marLeft w:val="0"/>
      <w:marRight w:val="0"/>
      <w:marTop w:val="0"/>
      <w:marBottom w:val="0"/>
      <w:divBdr>
        <w:top w:val="none" w:sz="0" w:space="0" w:color="auto"/>
        <w:left w:val="none" w:sz="0" w:space="0" w:color="auto"/>
        <w:bottom w:val="none" w:sz="0" w:space="0" w:color="auto"/>
        <w:right w:val="none" w:sz="0" w:space="0" w:color="auto"/>
      </w:divBdr>
    </w:div>
    <w:div w:id="1671719104">
      <w:bodyDiv w:val="1"/>
      <w:marLeft w:val="0"/>
      <w:marRight w:val="0"/>
      <w:marTop w:val="0"/>
      <w:marBottom w:val="0"/>
      <w:divBdr>
        <w:top w:val="none" w:sz="0" w:space="0" w:color="auto"/>
        <w:left w:val="none" w:sz="0" w:space="0" w:color="auto"/>
        <w:bottom w:val="none" w:sz="0" w:space="0" w:color="auto"/>
        <w:right w:val="none" w:sz="0" w:space="0" w:color="auto"/>
      </w:divBdr>
    </w:div>
    <w:div w:id="1681005355">
      <w:bodyDiv w:val="1"/>
      <w:marLeft w:val="0"/>
      <w:marRight w:val="0"/>
      <w:marTop w:val="0"/>
      <w:marBottom w:val="0"/>
      <w:divBdr>
        <w:top w:val="none" w:sz="0" w:space="0" w:color="auto"/>
        <w:left w:val="none" w:sz="0" w:space="0" w:color="auto"/>
        <w:bottom w:val="none" w:sz="0" w:space="0" w:color="auto"/>
        <w:right w:val="none" w:sz="0" w:space="0" w:color="auto"/>
      </w:divBdr>
    </w:div>
    <w:div w:id="1850219292">
      <w:bodyDiv w:val="1"/>
      <w:marLeft w:val="0"/>
      <w:marRight w:val="0"/>
      <w:marTop w:val="0"/>
      <w:marBottom w:val="0"/>
      <w:divBdr>
        <w:top w:val="none" w:sz="0" w:space="0" w:color="auto"/>
        <w:left w:val="none" w:sz="0" w:space="0" w:color="auto"/>
        <w:bottom w:val="none" w:sz="0" w:space="0" w:color="auto"/>
        <w:right w:val="none" w:sz="0" w:space="0" w:color="auto"/>
      </w:divBdr>
    </w:div>
    <w:div w:id="1995451657">
      <w:bodyDiv w:val="1"/>
      <w:marLeft w:val="0"/>
      <w:marRight w:val="0"/>
      <w:marTop w:val="0"/>
      <w:marBottom w:val="0"/>
      <w:divBdr>
        <w:top w:val="none" w:sz="0" w:space="0" w:color="auto"/>
        <w:left w:val="none" w:sz="0" w:space="0" w:color="auto"/>
        <w:bottom w:val="none" w:sz="0" w:space="0" w:color="auto"/>
        <w:right w:val="none" w:sz="0" w:space="0" w:color="auto"/>
      </w:divBdr>
    </w:div>
    <w:div w:id="206602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154</Words>
  <Characters>883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 Дмитрий Алексеевич</dc:creator>
  <cp:keywords/>
  <dc:description/>
  <cp:lastModifiedBy>Ирдуганова Ирина Николаевна</cp:lastModifiedBy>
  <cp:revision>14</cp:revision>
  <dcterms:created xsi:type="dcterms:W3CDTF">2021-07-08T04:30:00Z</dcterms:created>
  <dcterms:modified xsi:type="dcterms:W3CDTF">2021-08-25T01:49:00Z</dcterms:modified>
</cp:coreProperties>
</file>