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C74A12">
        <w:rPr>
          <w:bCs/>
          <w:color w:val="000000"/>
          <w:sz w:val="24"/>
          <w:szCs w:val="24"/>
        </w:rPr>
        <w:t xml:space="preserve">Владивосток </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C74A12" w:rsidRDefault="00C74A12"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F3147E">
        <w:rPr>
          <w:b/>
          <w:color w:val="auto"/>
        </w:rPr>
        <w:t>(АО «</w:t>
      </w:r>
      <w:r w:rsidRPr="00F3147E">
        <w:rPr>
          <w:b/>
          <w:color w:val="auto"/>
          <w:lang w:val="ru-RU"/>
        </w:rPr>
        <w:t>ДРСК</w:t>
      </w:r>
      <w:r w:rsidRPr="00F3147E">
        <w:rPr>
          <w:b/>
          <w:color w:val="auto"/>
        </w:rPr>
        <w:t>»)</w:t>
      </w:r>
      <w:r>
        <w:rPr>
          <w:b/>
          <w:color w:val="auto"/>
          <w:lang w:val="ru-RU"/>
        </w:rPr>
        <w:t>,</w:t>
      </w:r>
      <w:r w:rsidRPr="00F3147E">
        <w:rPr>
          <w:b/>
          <w:color w:val="auto"/>
        </w:rPr>
        <w:t xml:space="preserve"> </w:t>
      </w:r>
      <w:r w:rsidRPr="00C2118D">
        <w:rPr>
          <w:color w:val="auto"/>
        </w:rPr>
        <w:t>(далее – «Заказчик»), в лице</w:t>
      </w:r>
      <w:r>
        <w:rPr>
          <w:color w:val="auto"/>
          <w:lang w:val="ru-RU"/>
        </w:rPr>
        <w:t xml:space="preserve"> директора филиала АО «ДРСК» «ПЭС» </w:t>
      </w:r>
      <w:r w:rsidRPr="0076292D">
        <w:rPr>
          <w:b/>
          <w:color w:val="auto"/>
        </w:rPr>
        <w:t>Алексея Николаевича Гончарова</w:t>
      </w:r>
      <w:r>
        <w:rPr>
          <w:b/>
          <w:color w:val="auto"/>
          <w:lang w:val="ru-RU"/>
        </w:rPr>
        <w:t>,</w:t>
      </w:r>
      <w:r w:rsidRPr="00780A12">
        <w:rPr>
          <w:color w:val="auto"/>
        </w:rPr>
        <w:t xml:space="preserve"> действующего на основании </w:t>
      </w:r>
      <w:r>
        <w:rPr>
          <w:color w:val="auto"/>
          <w:lang w:val="ru-RU"/>
        </w:rPr>
        <w:t>доверенности от 01.03.2021 №150</w:t>
      </w:r>
      <w:r w:rsidRPr="00780A12">
        <w:rPr>
          <w:color w:val="auto"/>
        </w:rPr>
        <w:t xml:space="preserve">,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C74A12">
        <w:rPr>
          <w:color w:val="auto"/>
          <w:lang w:val="ru-RU"/>
        </w:rPr>
        <w:t xml:space="preserve"> </w:t>
      </w:r>
      <w:r w:rsidR="00C74A12" w:rsidRPr="00C74A12">
        <w:rPr>
          <w:b/>
          <w:color w:val="auto"/>
        </w:rPr>
        <w:t>90801-ТПИР ОБСЛ-2021-ДРСК</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w:t>
      </w:r>
      <w:r w:rsidR="00443292">
        <w:rPr>
          <w:bCs/>
          <w:color w:val="auto"/>
          <w:lang w:val="ru-RU"/>
        </w:rPr>
        <w:t xml:space="preserve">протокола </w:t>
      </w:r>
      <w:r w:rsidRPr="00780A12">
        <w:rPr>
          <w:bCs/>
          <w:color w:val="auto"/>
        </w:rPr>
        <w:t xml:space="preserve">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74A12"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w:t>
      </w:r>
      <w:r w:rsidRPr="00C74A12">
        <w:rPr>
          <w:lang w:eastAsia="en-US"/>
        </w:rPr>
        <w:t>строительством объекта приемочной комиссией» (соответственно)</w:t>
      </w:r>
      <w:r w:rsidRPr="00C74A12">
        <w:t xml:space="preserve">, утвержденным постановлением </w:t>
      </w:r>
      <w:r w:rsidRPr="00C74A12">
        <w:rPr>
          <w:lang w:eastAsia="en-US"/>
        </w:rPr>
        <w:t>Госкомстата РФ от 30.10.1997 № 71а, подписываемые Сторонами по окончании всех Работ по Объекту, предусмотренных Договором.</w:t>
      </w:r>
    </w:p>
    <w:p w:rsidR="00351FC0" w:rsidRPr="00C74A12" w:rsidRDefault="00351FC0" w:rsidP="00351FC0">
      <w:pPr>
        <w:autoSpaceDE w:val="0"/>
        <w:autoSpaceDN w:val="0"/>
        <w:adjustRightInd w:val="0"/>
        <w:spacing w:line="240" w:lineRule="auto"/>
        <w:ind w:firstLine="708"/>
        <w:rPr>
          <w:snapToGrid/>
          <w:sz w:val="24"/>
          <w:szCs w:val="24"/>
        </w:rPr>
      </w:pPr>
      <w:r w:rsidRPr="00C74A12">
        <w:rPr>
          <w:b/>
          <w:lang w:eastAsia="en-US"/>
        </w:rPr>
        <w:t>«</w:t>
      </w:r>
      <w:r w:rsidRPr="00C74A12">
        <w:rPr>
          <w:b/>
          <w:sz w:val="24"/>
          <w:szCs w:val="24"/>
          <w:lang w:eastAsia="en-US"/>
        </w:rPr>
        <w:t xml:space="preserve">Акт ОС-3» – </w:t>
      </w:r>
      <w:r w:rsidRPr="00C74A12">
        <w:rPr>
          <w:sz w:val="24"/>
          <w:szCs w:val="24"/>
          <w:lang w:eastAsia="en-US"/>
        </w:rPr>
        <w:t>документ, оформляемый по унифицированной форме № ОС-3 «А</w:t>
      </w:r>
      <w:r w:rsidRPr="00C74A12">
        <w:rPr>
          <w:sz w:val="24"/>
          <w:szCs w:val="24"/>
        </w:rPr>
        <w:t>кт</w:t>
      </w:r>
      <w:r w:rsidRPr="00C74A12">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C74A12">
        <w:rPr>
          <w:snapToGrid/>
          <w:sz w:val="24"/>
          <w:szCs w:val="24"/>
        </w:rPr>
        <w:t xml:space="preserve">Постановлением Госкомстата РФ от 21.01.2003 № 7. </w:t>
      </w:r>
    </w:p>
    <w:p w:rsidR="00351FC0" w:rsidRPr="00C74A12" w:rsidRDefault="00351FC0" w:rsidP="00351FC0">
      <w:pPr>
        <w:pStyle w:val="af0"/>
        <w:ind w:left="0" w:firstLine="708"/>
        <w:jc w:val="both"/>
        <w:rPr>
          <w:lang w:eastAsia="en-US"/>
        </w:rPr>
      </w:pPr>
      <w:r w:rsidRPr="00C74A12">
        <w:rPr>
          <w:b/>
          <w:lang w:eastAsia="en-US"/>
        </w:rPr>
        <w:t>«Акт ОС-15»</w:t>
      </w:r>
      <w:r w:rsidRPr="00C74A12">
        <w:rPr>
          <w:b/>
        </w:rPr>
        <w:t xml:space="preserve"> </w:t>
      </w:r>
      <w:r w:rsidRPr="00C74A12">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C74A12" w:rsidRDefault="00351FC0" w:rsidP="00351FC0">
      <w:pPr>
        <w:pStyle w:val="af0"/>
        <w:ind w:left="0" w:firstLine="708"/>
        <w:jc w:val="both"/>
        <w:rPr>
          <w:lang w:eastAsia="en-US"/>
        </w:rPr>
      </w:pPr>
      <w:r w:rsidRPr="00C74A12">
        <w:rPr>
          <w:b/>
          <w:lang w:eastAsia="en-US"/>
        </w:rPr>
        <w:t>«Акт освидетельствования выполненных работ»</w:t>
      </w:r>
      <w:r w:rsidRPr="00C74A12">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C74A12">
        <w:rPr>
          <w:lang w:eastAsia="en-US"/>
        </w:rPr>
        <w:t>Акт освидетельствования выполненных</w:t>
      </w:r>
      <w:r w:rsidRPr="00C2118D">
        <w:rPr>
          <w:lang w:eastAsia="en-US"/>
        </w:rPr>
        <w:t xml:space="preserve">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w:t>
      </w:r>
      <w:r w:rsidR="00D17925" w:rsidRPr="00E42E95">
        <w:rPr>
          <w:bCs/>
        </w:rPr>
        <w:lastRenderedPageBreak/>
        <w:t xml:space="preserve">Российской Федерации и </w:t>
      </w:r>
      <w:r w:rsidR="00D17925" w:rsidRPr="00E42E95">
        <w:rPr>
          <w:lang w:eastAsia="en-US"/>
        </w:rPr>
        <w:t>условиям настоящего Договора.</w:t>
      </w:r>
    </w:p>
    <w:p w:rsidR="00351FC0" w:rsidRPr="00C74A12"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w:t>
      </w:r>
      <w:r w:rsidRPr="00C74A12">
        <w:rPr>
          <w:b/>
          <w:lang w:eastAsia="en-US"/>
        </w:rPr>
        <w:t>Гарантийный срок»</w:t>
      </w:r>
      <w:r w:rsidRPr="00C74A12">
        <w:t xml:space="preserve"> </w:t>
      </w:r>
      <w:r w:rsidRPr="00C74A12">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C74A12"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74A12">
        <w:rPr>
          <w:b/>
          <w:lang w:eastAsia="en-US"/>
        </w:rPr>
        <w:t>«Гарантированные показатели»</w:t>
      </w:r>
      <w:r w:rsidRPr="00C74A12">
        <w:rPr>
          <w:lang w:eastAsia="en-US"/>
        </w:rPr>
        <w:t xml:space="preserve"> – важные для Заказчика характеристики Объекта, которые могут быть измерены арифметически (количественно).</w:t>
      </w:r>
    </w:p>
    <w:p w:rsidR="00351FC0" w:rsidRPr="00C74A12"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74A12">
        <w:rPr>
          <w:b/>
          <w:lang w:eastAsia="en-US"/>
        </w:rPr>
        <w:t>«Давальческие материалы и запасные части»</w:t>
      </w:r>
      <w:r w:rsidRPr="00C74A12">
        <w:rPr>
          <w:lang w:eastAsia="en-US"/>
        </w:rPr>
        <w:t xml:space="preserve"> – материалы (запасные части), </w:t>
      </w:r>
      <w:r w:rsidRPr="00C74A12">
        <w:t xml:space="preserve">которые будут являться составной частью Результата работ по Договору, </w:t>
      </w:r>
      <w:r w:rsidRPr="00C74A12">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74A12">
        <w:rPr>
          <w:b/>
          <w:lang w:eastAsia="en-US"/>
        </w:rPr>
        <w:t>«Договор»</w:t>
      </w:r>
      <w:r w:rsidRPr="00C74A12">
        <w:rPr>
          <w:lang w:eastAsia="en-US"/>
        </w:rPr>
        <w:t xml:space="preserve"> – настоящий договор</w:t>
      </w:r>
      <w:r w:rsidRPr="00C2118D">
        <w:rPr>
          <w:lang w:eastAsia="en-US"/>
        </w:rPr>
        <w:t>,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w:t>
      </w:r>
      <w:r w:rsidRPr="00C2118D">
        <w:rPr>
          <w:lang w:eastAsia="en-US"/>
        </w:rPr>
        <w:lastRenderedPageBreak/>
        <w:t>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передается </w:t>
      </w:r>
      <w:r w:rsidRPr="00C2118D">
        <w:rPr>
          <w:lang w:eastAsia="en-US"/>
        </w:rPr>
        <w:lastRenderedPageBreak/>
        <w:t>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C74A1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w:t>
      </w:r>
      <w:r w:rsidRPr="00C74A12">
        <w:rPr>
          <w:b w:val="0"/>
          <w:snapToGrid/>
          <w:sz w:val="24"/>
          <w:szCs w:val="24"/>
          <w:lang w:val="ru-RU" w:eastAsia="en-US"/>
        </w:rPr>
        <w:t>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C74A1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74A12">
        <w:rPr>
          <w:snapToGrid/>
          <w:sz w:val="24"/>
          <w:szCs w:val="24"/>
          <w:lang w:eastAsia="en-US"/>
        </w:rPr>
        <w:t>«</w:t>
      </w:r>
      <w:r w:rsidRPr="00C74A12">
        <w:rPr>
          <w:snapToGrid/>
          <w:sz w:val="24"/>
          <w:szCs w:val="24"/>
          <w:lang w:val="ru-RU" w:eastAsia="en-US"/>
        </w:rPr>
        <w:t>Проектные работы»</w:t>
      </w:r>
      <w:r w:rsidRPr="00C74A12">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74A12">
        <w:rPr>
          <w:snapToGrid/>
          <w:sz w:val="24"/>
          <w:szCs w:val="24"/>
          <w:lang w:val="ru-RU" w:eastAsia="en-US"/>
        </w:rPr>
        <w:t>«Работы»</w:t>
      </w:r>
      <w:r w:rsidRPr="00C74A12">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C74A12">
        <w:rPr>
          <w:sz w:val="24"/>
          <w:szCs w:val="24"/>
          <w:lang w:eastAsia="ru-RU"/>
        </w:rPr>
        <w:t xml:space="preserve"> </w:t>
      </w:r>
      <w:r w:rsidRPr="00C74A12">
        <w:rPr>
          <w:b w:val="0"/>
          <w:sz w:val="24"/>
          <w:szCs w:val="24"/>
          <w:lang w:val="ru-RU" w:eastAsia="ru-RU"/>
        </w:rPr>
        <w:t>выявленных</w:t>
      </w:r>
      <w:r w:rsidRPr="00C74A12">
        <w:rPr>
          <w:sz w:val="24"/>
          <w:szCs w:val="24"/>
          <w:lang w:val="ru-RU" w:eastAsia="ru-RU"/>
        </w:rPr>
        <w:t xml:space="preserve"> </w:t>
      </w:r>
      <w:r w:rsidRPr="00C74A12">
        <w:rPr>
          <w:b w:val="0"/>
          <w:sz w:val="24"/>
          <w:szCs w:val="24"/>
          <w:lang w:eastAsia="ru-RU"/>
        </w:rPr>
        <w:t>недостатков, несоответстви</w:t>
      </w:r>
      <w:r w:rsidRPr="00C74A12">
        <w:rPr>
          <w:b w:val="0"/>
          <w:sz w:val="24"/>
          <w:szCs w:val="24"/>
          <w:lang w:val="ru-RU" w:eastAsia="ru-RU"/>
        </w:rPr>
        <w:t>й</w:t>
      </w:r>
      <w:r w:rsidRPr="00C74A12">
        <w:rPr>
          <w:b w:val="0"/>
          <w:sz w:val="24"/>
          <w:szCs w:val="24"/>
          <w:lang w:eastAsia="ru-RU"/>
        </w:rPr>
        <w:t xml:space="preserve"> и / или дефект</w:t>
      </w:r>
      <w:r w:rsidRPr="00C74A12">
        <w:rPr>
          <w:b w:val="0"/>
          <w:sz w:val="24"/>
          <w:szCs w:val="24"/>
          <w:lang w:val="ru-RU" w:eastAsia="ru-RU"/>
        </w:rPr>
        <w:t>ов</w:t>
      </w:r>
      <w:r w:rsidRPr="00C74A12">
        <w:rPr>
          <w:b w:val="0"/>
          <w:sz w:val="24"/>
          <w:szCs w:val="24"/>
          <w:lang w:eastAsia="ru-RU"/>
        </w:rPr>
        <w:t xml:space="preserve"> в </w:t>
      </w:r>
      <w:r w:rsidRPr="00C74A12">
        <w:rPr>
          <w:b w:val="0"/>
          <w:sz w:val="24"/>
          <w:szCs w:val="24"/>
          <w:lang w:val="ru-RU" w:eastAsia="ru-RU"/>
        </w:rPr>
        <w:t>Результате</w:t>
      </w:r>
      <w:r w:rsidRPr="00C74A12">
        <w:rPr>
          <w:b w:val="0"/>
          <w:sz w:val="24"/>
          <w:szCs w:val="24"/>
          <w:lang w:eastAsia="ru-RU"/>
        </w:rPr>
        <w:t xml:space="preserve"> </w:t>
      </w:r>
      <w:r w:rsidRPr="00C74A12">
        <w:rPr>
          <w:b w:val="0"/>
          <w:sz w:val="24"/>
          <w:szCs w:val="24"/>
          <w:lang w:val="ru-RU" w:eastAsia="ru-RU"/>
        </w:rPr>
        <w:t>работ</w:t>
      </w:r>
      <w:r w:rsidRPr="00C74A12">
        <w:rPr>
          <w:b w:val="0"/>
          <w:sz w:val="24"/>
          <w:szCs w:val="24"/>
          <w:lang w:eastAsia="ru-RU"/>
        </w:rPr>
        <w:t>, а также любые иные работы</w:t>
      </w:r>
      <w:r w:rsidRPr="00C74A12">
        <w:rPr>
          <w:b w:val="0"/>
          <w:sz w:val="24"/>
          <w:szCs w:val="24"/>
          <w:lang w:val="ru-RU" w:eastAsia="ru-RU"/>
        </w:rPr>
        <w:t xml:space="preserve"> (в том числе приобретение Материально-технических ресурсов и оборудования)</w:t>
      </w:r>
      <w:r w:rsidRPr="00C74A12">
        <w:rPr>
          <w:b w:val="0"/>
          <w:sz w:val="24"/>
          <w:szCs w:val="24"/>
          <w:lang w:eastAsia="ru-RU"/>
        </w:rPr>
        <w:t xml:space="preserve">, необходимые для выполнения Подрядчиком своих обязательств по Договору, независимо от </w:t>
      </w:r>
      <w:r w:rsidRPr="00C74A12">
        <w:rPr>
          <w:b w:val="0"/>
          <w:sz w:val="24"/>
          <w:szCs w:val="24"/>
          <w:lang w:val="ru-RU" w:eastAsia="ru-RU"/>
        </w:rPr>
        <w:t>их</w:t>
      </w:r>
      <w:r w:rsidRPr="00C74A12">
        <w:rPr>
          <w:b w:val="0"/>
          <w:sz w:val="24"/>
          <w:szCs w:val="24"/>
          <w:lang w:eastAsia="ru-RU"/>
        </w:rPr>
        <w:t xml:space="preserve"> прямо</w:t>
      </w:r>
      <w:r w:rsidRPr="00C74A12">
        <w:rPr>
          <w:b w:val="0"/>
          <w:sz w:val="24"/>
          <w:szCs w:val="24"/>
          <w:lang w:val="ru-RU" w:eastAsia="ru-RU"/>
        </w:rPr>
        <w:t>го указания</w:t>
      </w:r>
      <w:r w:rsidRPr="00C74A12">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C74A1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w:t>
      </w:r>
      <w:r w:rsidRPr="00C74A12">
        <w:rPr>
          <w:b w:val="0"/>
          <w:snapToGrid/>
          <w:sz w:val="24"/>
          <w:szCs w:val="24"/>
          <w:lang w:val="ru-RU" w:eastAsia="en-US"/>
        </w:rPr>
        <w:t xml:space="preserve">реконструкции и последующего ввода в эксплуатацию Объекта. </w:t>
      </w:r>
    </w:p>
    <w:p w:rsidR="00351FC0" w:rsidRPr="00C74A1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74A12">
        <w:rPr>
          <w:snapToGrid/>
          <w:sz w:val="24"/>
          <w:szCs w:val="24"/>
          <w:lang w:val="ru-RU" w:eastAsia="en-US"/>
        </w:rPr>
        <w:t>«Результат работ»</w:t>
      </w:r>
      <w:r w:rsidRPr="00C74A12">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C74A12">
        <w:rPr>
          <w:sz w:val="24"/>
          <w:szCs w:val="24"/>
        </w:rPr>
        <w:t xml:space="preserve"> </w:t>
      </w:r>
      <w:r w:rsidRPr="00C74A12">
        <w:rPr>
          <w:b w:val="0"/>
          <w:sz w:val="24"/>
          <w:szCs w:val="24"/>
          <w:lang w:val="ru-RU"/>
        </w:rPr>
        <w:t>(</w:t>
      </w:r>
      <w:r w:rsidRPr="00C74A12">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C74A12">
        <w:rPr>
          <w:b/>
          <w:snapToGrid/>
          <w:sz w:val="24"/>
          <w:szCs w:val="24"/>
          <w:lang w:eastAsia="en-US"/>
        </w:rPr>
        <w:t>«Скрытые работы»</w:t>
      </w:r>
      <w:r w:rsidRPr="00C74A12">
        <w:rPr>
          <w:snapToGrid/>
          <w:sz w:val="24"/>
          <w:szCs w:val="24"/>
          <w:lang w:eastAsia="en-US"/>
        </w:rPr>
        <w:t xml:space="preserve"> – </w:t>
      </w:r>
      <w:r w:rsidRPr="00C74A12">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C74A12">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w:t>
      </w:r>
      <w:r w:rsidRPr="00015829">
        <w:rPr>
          <w:bCs/>
          <w:sz w:val="24"/>
          <w:szCs w:val="24"/>
        </w:rPr>
        <w:t xml:space="preserve"> работ без вскрытия, разборки или </w:t>
      </w:r>
      <w:r w:rsidRPr="00015829">
        <w:rPr>
          <w:bCs/>
          <w:sz w:val="24"/>
          <w:szCs w:val="24"/>
        </w:rPr>
        <w:lastRenderedPageBreak/>
        <w:t>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C74A12">
        <w:rPr>
          <w:b w:val="0"/>
          <w:snapToGrid/>
          <w:sz w:val="24"/>
          <w:szCs w:val="24"/>
          <w:lang w:val="ru-RU" w:eastAsia="en-US"/>
        </w:rPr>
        <w:t>Приморский край.</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w:t>
      </w:r>
      <w:r w:rsidR="00C74A12" w:rsidRPr="00DD104F">
        <w:rPr>
          <w:bCs/>
        </w:rPr>
        <w:t>«</w:t>
      </w:r>
      <w:r w:rsidR="00C74A12">
        <w:rPr>
          <w:b/>
          <w:bCs/>
        </w:rPr>
        <w:t>М</w:t>
      </w:r>
      <w:r w:rsidR="00C74A12" w:rsidRPr="00DD104F">
        <w:rPr>
          <w:b/>
          <w:bCs/>
        </w:rPr>
        <w:t>онтаж автоматической установки пожарной сигнализации и системы оповещения и управления эвакуацией людей при пожаре филиал ПЭС»</w:t>
      </w:r>
      <w:r w:rsidR="00C74A12" w:rsidRPr="00DD104F">
        <w:rPr>
          <w:b/>
          <w:bCs/>
          <w:i/>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C74A12" w:rsidRPr="00DD104F" w:rsidRDefault="00C74A12" w:rsidP="00C74A12">
      <w:pPr>
        <w:pStyle w:val="af0"/>
        <w:numPr>
          <w:ilvl w:val="2"/>
          <w:numId w:val="6"/>
        </w:numPr>
        <w:shd w:val="clear" w:color="auto" w:fill="FFFFFF"/>
        <w:tabs>
          <w:tab w:val="left" w:pos="1418"/>
        </w:tabs>
        <w:ind w:left="0" w:firstLine="1134"/>
        <w:jc w:val="both"/>
        <w:rPr>
          <w:bCs/>
        </w:rPr>
      </w:pPr>
      <w:r w:rsidRPr="00DD104F">
        <w:rPr>
          <w:bCs/>
        </w:rPr>
        <w:t xml:space="preserve">Выполнить проектную документацию на монтаж автоматической установки пожарной сигнализации (АУПС) и системы оповещения и управления эвакуацией людей при пожаре (СОУЭ) в том числе с передачей сигнала пожарной автоматики с объектов без круглосуточного пребывания персонала, в зданиях. </w:t>
      </w:r>
    </w:p>
    <w:p w:rsidR="00C74A12" w:rsidRPr="001628D7" w:rsidRDefault="00C74A12" w:rsidP="00C74A12">
      <w:pPr>
        <w:pStyle w:val="af0"/>
        <w:numPr>
          <w:ilvl w:val="2"/>
          <w:numId w:val="6"/>
        </w:numPr>
        <w:shd w:val="clear" w:color="auto" w:fill="FFFFFF"/>
        <w:tabs>
          <w:tab w:val="left" w:pos="1418"/>
        </w:tabs>
        <w:ind w:left="0" w:firstLine="1134"/>
        <w:jc w:val="both"/>
        <w:rPr>
          <w:bCs/>
        </w:rPr>
      </w:pPr>
      <w:r w:rsidRPr="00DD104F">
        <w:rPr>
          <w:bCs/>
        </w:rPr>
        <w:t>Провести работы по оснащению автоматической установки пожарной сигнализации (АУПС) и системы оповещения и управления эвакуацией людей при пожаре (СОУЭ) в том числе с передачей сигнала пожарной автоматики с объектов без круглосуточного пребывания на указанных объектах филиала АО «ДРСК» ПЭС</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C74A12">
        <w:rPr>
          <w:bCs/>
        </w:rPr>
        <w:t xml:space="preserve">филиала </w:t>
      </w:r>
      <w:r w:rsidR="00C74A12" w:rsidRPr="00DA0BA4">
        <w:rPr>
          <w:bCs/>
        </w:rPr>
        <w:t>АО «ДРСК» «Приморские электрические сети»</w:t>
      </w:r>
      <w:r w:rsidR="00C74A12">
        <w:rPr>
          <w:bCs/>
        </w:rPr>
        <w:t>.</w:t>
      </w:r>
    </w:p>
    <w:p w:rsidR="00351FC0" w:rsidRPr="00C74A12" w:rsidRDefault="00351FC0" w:rsidP="00351FC0">
      <w:pPr>
        <w:pStyle w:val="af0"/>
        <w:numPr>
          <w:ilvl w:val="1"/>
          <w:numId w:val="6"/>
        </w:numPr>
        <w:shd w:val="clear" w:color="auto" w:fill="FFFFFF"/>
        <w:tabs>
          <w:tab w:val="left" w:pos="1134"/>
        </w:tabs>
        <w:ind w:left="0" w:firstLine="709"/>
        <w:jc w:val="both"/>
        <w:rPr>
          <w:b/>
          <w:bCs/>
          <w:i/>
        </w:rPr>
      </w:pPr>
      <w:r w:rsidRPr="00C2118D">
        <w:rPr>
          <w:bCs/>
        </w:rPr>
        <w:t xml:space="preserve">Место выполнения Работ: </w:t>
      </w:r>
      <w:r w:rsidR="00C74A12">
        <w:rPr>
          <w:bCs/>
        </w:rPr>
        <w:t>Приморский край.</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lastRenderedPageBreak/>
        <w:t>Работы выполняются Подрядчиком в следующие сроки:</w:t>
      </w:r>
      <w:bookmarkEnd w:id="6"/>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C74A12" w:rsidRPr="00C74A12">
        <w:rPr>
          <w:b/>
          <w:bCs/>
          <w:i/>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00C74A12" w:rsidRPr="00C74A12">
        <w:rPr>
          <w:b/>
          <w:bCs/>
          <w:i/>
        </w:rPr>
        <w:t>30.11.2021г</w:t>
      </w:r>
      <w:r w:rsidRPr="00C74A12">
        <w:rPr>
          <w:b/>
          <w:i/>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C74A12" w:rsidRPr="00B125EB" w:rsidRDefault="00C74A12" w:rsidP="00C74A12">
      <w:pPr>
        <w:pStyle w:val="af0"/>
        <w:numPr>
          <w:ilvl w:val="1"/>
          <w:numId w:val="6"/>
        </w:numPr>
        <w:shd w:val="clear" w:color="auto" w:fill="FFFFFF"/>
        <w:tabs>
          <w:tab w:val="left" w:pos="1134"/>
        </w:tabs>
        <w:ind w:left="0" w:firstLine="709"/>
        <w:jc w:val="both"/>
        <w:rPr>
          <w:bCs/>
        </w:rPr>
      </w:pPr>
      <w:r w:rsidRPr="00B125EB">
        <w:rPr>
          <w:bCs/>
        </w:rPr>
        <w:t>Настоящий Договор заключается для выполнения мероприятия по реализации инвестиционных проектов:</w:t>
      </w:r>
    </w:p>
    <w:p w:rsidR="00B125EB" w:rsidRPr="00B125EB" w:rsidRDefault="00C74A12" w:rsidP="009A1DD0">
      <w:pPr>
        <w:pStyle w:val="af0"/>
        <w:shd w:val="clear" w:color="auto" w:fill="FFFFFF"/>
        <w:tabs>
          <w:tab w:val="left" w:pos="1134"/>
        </w:tabs>
        <w:ind w:left="0" w:firstLine="709"/>
        <w:jc w:val="both"/>
        <w:rPr>
          <w:bCs/>
        </w:rPr>
      </w:pPr>
      <w:r w:rsidRPr="00B125EB">
        <w:rPr>
          <w:bCs/>
        </w:rPr>
        <w:t xml:space="preserve">- </w:t>
      </w:r>
      <w:r w:rsidR="00B125EB" w:rsidRPr="00B125EB">
        <w:rPr>
          <w:bCs/>
        </w:rPr>
        <w:t>Монтаж инженерно-технических средств охраны для СП ПЮЭС (автоматической противопожарной сигнализации на 25 объектах) – 25 шт.</w:t>
      </w:r>
      <w:r w:rsidR="005776DE">
        <w:rPr>
          <w:bCs/>
        </w:rPr>
        <w:t xml:space="preserve"> (</w:t>
      </w:r>
      <w:r w:rsidR="005776DE" w:rsidRPr="005776DE">
        <w:rPr>
          <w:bCs/>
        </w:rPr>
        <w:t>H_25-ПЭС-39</w:t>
      </w:r>
      <w:r w:rsidR="005776DE">
        <w:rPr>
          <w:bCs/>
        </w:rPr>
        <w:t>).</w:t>
      </w:r>
    </w:p>
    <w:p w:rsidR="009A1DD0" w:rsidRDefault="00C74A12" w:rsidP="009A1DD0">
      <w:pPr>
        <w:pStyle w:val="af0"/>
        <w:shd w:val="clear" w:color="auto" w:fill="FFFFFF"/>
        <w:tabs>
          <w:tab w:val="left" w:pos="1134"/>
        </w:tabs>
        <w:ind w:left="0" w:firstLine="709"/>
        <w:jc w:val="both"/>
        <w:rPr>
          <w:bCs/>
        </w:rPr>
      </w:pPr>
      <w:r w:rsidRPr="00B125EB">
        <w:rPr>
          <w:bCs/>
        </w:rPr>
        <w:t xml:space="preserve">- </w:t>
      </w:r>
      <w:r w:rsidR="00B125EB" w:rsidRPr="00B125EB">
        <w:rPr>
          <w:bCs/>
        </w:rPr>
        <w:t>Монтаж автоматической противопожарной сигнализации на объектах СП ПЗЭС  – 16 шт. (Лесозаводский РЭС - производственных - 2 шт., административных - 1шт.; Пожарский РЭС - здание Пантелеймоновского участка - 1шт., производственных - 3 шт., административных - 1 шт.; Дальнереченский РЭС -  производственных - 4 шт.; Красноармейский РЭС -  производственных - 3шт., административных - 1шт.)</w:t>
      </w:r>
      <w:r w:rsidR="005776DE">
        <w:rPr>
          <w:bCs/>
        </w:rPr>
        <w:t xml:space="preserve"> (</w:t>
      </w:r>
      <w:r w:rsidR="005776DE" w:rsidRPr="005776DE">
        <w:rPr>
          <w:bCs/>
        </w:rPr>
        <w:t>H_25-ПЭС-433</w:t>
      </w:r>
      <w:r w:rsidR="005776DE">
        <w:rPr>
          <w:bCs/>
        </w:rPr>
        <w:t>)</w:t>
      </w:r>
    </w:p>
    <w:p w:rsidR="00B125EB" w:rsidRDefault="00B125EB" w:rsidP="009A1DD0">
      <w:pPr>
        <w:pStyle w:val="af0"/>
        <w:shd w:val="clear" w:color="auto" w:fill="FFFFFF"/>
        <w:tabs>
          <w:tab w:val="left" w:pos="1134"/>
        </w:tabs>
        <w:ind w:left="0" w:firstLine="709"/>
        <w:jc w:val="both"/>
        <w:rPr>
          <w:bCs/>
        </w:rPr>
      </w:pPr>
      <w:r>
        <w:rPr>
          <w:bCs/>
        </w:rPr>
        <w:t xml:space="preserve">- </w:t>
      </w:r>
      <w:r w:rsidRPr="00B125EB">
        <w:rPr>
          <w:bCs/>
        </w:rPr>
        <w:t>Монтаж инженерно-технических средств охраны для СП ПСЭС (автоматической противопожарной сигнализации на 7 объектах) – 7 шт.</w:t>
      </w:r>
      <w:r>
        <w:rPr>
          <w:bCs/>
        </w:rPr>
        <w:t>;</w:t>
      </w:r>
      <w:r w:rsidR="005776DE">
        <w:rPr>
          <w:bCs/>
        </w:rPr>
        <w:t xml:space="preserve"> (</w:t>
      </w:r>
      <w:r w:rsidR="005776DE" w:rsidRPr="005776DE">
        <w:rPr>
          <w:bCs/>
        </w:rPr>
        <w:t>H_25-ПЭС-434</w:t>
      </w:r>
      <w:r w:rsidR="005776DE">
        <w:rPr>
          <w:bCs/>
        </w:rPr>
        <w:t>);</w:t>
      </w:r>
    </w:p>
    <w:p w:rsidR="00B125EB" w:rsidRPr="009A1DD0" w:rsidRDefault="00B125EB" w:rsidP="009A1DD0">
      <w:pPr>
        <w:pStyle w:val="af0"/>
        <w:shd w:val="clear" w:color="auto" w:fill="FFFFFF"/>
        <w:tabs>
          <w:tab w:val="left" w:pos="1134"/>
        </w:tabs>
        <w:ind w:left="0" w:firstLine="709"/>
        <w:jc w:val="both"/>
        <w:rPr>
          <w:bCs/>
          <w:highlight w:val="yellow"/>
        </w:rPr>
      </w:pPr>
      <w:r>
        <w:rPr>
          <w:bCs/>
        </w:rPr>
        <w:t xml:space="preserve">- </w:t>
      </w:r>
      <w:r w:rsidRPr="00B125EB">
        <w:rPr>
          <w:bCs/>
        </w:rPr>
        <w:t>Монтаж инженерно-технических средств охраны для СП ПЦЭС (автоматической противопожарной сигнализации на 7 объектах) – 7 шт.</w:t>
      </w:r>
      <w:r w:rsidR="005776DE">
        <w:rPr>
          <w:bCs/>
        </w:rPr>
        <w:t xml:space="preserve"> (</w:t>
      </w:r>
      <w:r w:rsidR="005776DE" w:rsidRPr="005776DE">
        <w:rPr>
          <w:bCs/>
        </w:rPr>
        <w:t>H_25-ПЭС-435</w:t>
      </w:r>
      <w:r w:rsidR="005776DE">
        <w:rPr>
          <w:bCs/>
        </w:rPr>
        <w:t>).</w:t>
      </w:r>
    </w:p>
    <w:p w:rsidR="009A1DD0" w:rsidRPr="009A1DD0" w:rsidRDefault="009A1DD0" w:rsidP="009A1DD0">
      <w:pPr>
        <w:pStyle w:val="af0"/>
        <w:shd w:val="clear" w:color="auto" w:fill="FFFFFF"/>
        <w:tabs>
          <w:tab w:val="left" w:pos="1134"/>
        </w:tabs>
        <w:ind w:left="0" w:firstLine="709"/>
        <w:jc w:val="both"/>
        <w:rPr>
          <w:bCs/>
          <w:highlight w:val="yellow"/>
        </w:rPr>
      </w:pPr>
    </w:p>
    <w:p w:rsidR="00351FC0" w:rsidRPr="009A1DD0" w:rsidRDefault="00351FC0" w:rsidP="00351FC0">
      <w:pPr>
        <w:pStyle w:val="af0"/>
        <w:numPr>
          <w:ilvl w:val="0"/>
          <w:numId w:val="6"/>
        </w:numPr>
        <w:shd w:val="clear" w:color="auto" w:fill="FFFFFF"/>
        <w:tabs>
          <w:tab w:val="left" w:pos="284"/>
        </w:tabs>
        <w:ind w:left="0" w:firstLine="0"/>
        <w:jc w:val="center"/>
        <w:rPr>
          <w:b/>
          <w:bCs/>
        </w:rPr>
      </w:pPr>
      <w:r w:rsidRPr="009A1DD0">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C74A12">
        <w:rPr>
          <w:bCs/>
        </w:rPr>
        <w:t>течение 3 (трех) рабочих дней с</w:t>
      </w:r>
      <w:r w:rsidRPr="00C2118D">
        <w:rPr>
          <w:bCs/>
        </w:rPr>
        <w:t xml:space="preserve">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74A12"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w:t>
      </w:r>
      <w:r w:rsidRPr="00C74A12">
        <w:t xml:space="preserve">Работ, место (помещение) для складирования </w:t>
      </w:r>
      <w:r w:rsidRPr="00C74A12">
        <w:rPr>
          <w:bCs/>
        </w:rPr>
        <w:t xml:space="preserve">Материально-технических ресурсов и оборудования, </w:t>
      </w:r>
      <w:r w:rsidRPr="00C74A12">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74A12">
        <w:rPr>
          <w:bCs/>
        </w:rPr>
        <w:t>техническую и иную документацию, указанную в Техническом задании (Приложение № 1 к Договору), содержащую</w:t>
      </w:r>
      <w:r w:rsidRPr="00C2118D">
        <w:rPr>
          <w:bCs/>
        </w:rPr>
        <w:t xml:space="preserve">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9A1DD0">
        <w:rPr>
          <w:sz w:val="24"/>
          <w:szCs w:val="24"/>
        </w:rPr>
        <w:t xml:space="preserve"> </w:t>
      </w:r>
      <w:r>
        <w:rPr>
          <w:sz w:val="24"/>
          <w:szCs w:val="24"/>
        </w:rPr>
        <w:t>1</w:t>
      </w:r>
      <w:r w:rsidR="009A1DD0">
        <w:rPr>
          <w:sz w:val="24"/>
          <w:szCs w:val="24"/>
        </w:rPr>
        <w:t>3</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lastRenderedPageBreak/>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74A12"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w:t>
      </w:r>
      <w:r w:rsidRPr="00C74A12">
        <w:rPr>
          <w:bCs/>
        </w:rPr>
        <w:t>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74A12" w:rsidRDefault="00351FC0" w:rsidP="00351FC0">
      <w:pPr>
        <w:pStyle w:val="af0"/>
        <w:numPr>
          <w:ilvl w:val="2"/>
          <w:numId w:val="6"/>
        </w:numPr>
        <w:shd w:val="clear" w:color="auto" w:fill="FFFFFF"/>
        <w:tabs>
          <w:tab w:val="left" w:pos="1418"/>
        </w:tabs>
        <w:ind w:left="0" w:firstLine="709"/>
        <w:jc w:val="both"/>
        <w:rPr>
          <w:bCs/>
        </w:rPr>
      </w:pPr>
      <w:r w:rsidRPr="00C74A12">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C74A12">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w:t>
      </w:r>
      <w:r w:rsidRPr="00C2118D">
        <w:rPr>
          <w:bCs/>
        </w:rPr>
        <w:t xml:space="preserve">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lastRenderedPageBreak/>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w:t>
      </w:r>
      <w:r w:rsidR="00C74A12">
        <w:rPr>
          <w:bCs/>
          <w:sz w:val="24"/>
          <w:szCs w:val="24"/>
        </w:rPr>
        <w:t>8</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74A12"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w:t>
      </w:r>
      <w:r w:rsidRPr="00C74A12">
        <w:rPr>
          <w:bCs/>
        </w:rPr>
        <w:t>Применимого права</w:t>
      </w:r>
      <w:r w:rsidRPr="00C74A12">
        <w:t xml:space="preserve"> </w:t>
      </w:r>
      <w:r w:rsidRPr="00C74A12">
        <w:rPr>
          <w:bCs/>
        </w:rPr>
        <w:t>и сдать их результат Заказчику.</w:t>
      </w:r>
    </w:p>
    <w:p w:rsidR="00351FC0" w:rsidRPr="00C74A12" w:rsidRDefault="00351FC0" w:rsidP="00351FC0">
      <w:pPr>
        <w:pStyle w:val="af0"/>
        <w:numPr>
          <w:ilvl w:val="2"/>
          <w:numId w:val="6"/>
        </w:numPr>
        <w:shd w:val="clear" w:color="auto" w:fill="FFFFFF"/>
        <w:tabs>
          <w:tab w:val="left" w:pos="1418"/>
        </w:tabs>
        <w:ind w:left="0" w:firstLine="567"/>
        <w:jc w:val="both"/>
        <w:rPr>
          <w:bCs/>
        </w:rPr>
      </w:pPr>
      <w:r w:rsidRPr="00C74A12">
        <w:rPr>
          <w:bCs/>
        </w:rPr>
        <w:t xml:space="preserve">В срок, указанный в пункте 2.1.2 Договора, принять от Заказчика на время выполнения Работ по Договору: </w:t>
      </w:r>
    </w:p>
    <w:p w:rsidR="00351FC0" w:rsidRPr="00C74A12" w:rsidRDefault="00351FC0" w:rsidP="00351FC0">
      <w:pPr>
        <w:pStyle w:val="af0"/>
        <w:numPr>
          <w:ilvl w:val="0"/>
          <w:numId w:val="101"/>
        </w:numPr>
        <w:shd w:val="clear" w:color="auto" w:fill="FFFFFF"/>
        <w:tabs>
          <w:tab w:val="left" w:pos="1418"/>
        </w:tabs>
        <w:ind w:left="0" w:firstLine="709"/>
        <w:jc w:val="both"/>
        <w:rPr>
          <w:bCs/>
        </w:rPr>
      </w:pPr>
      <w:r w:rsidRPr="00C74A12">
        <w:rPr>
          <w:bCs/>
        </w:rPr>
        <w:t>место производства Работ,</w:t>
      </w:r>
      <w:r w:rsidRPr="00C74A12">
        <w:rPr>
          <w:bCs/>
          <w:color w:val="FF0000"/>
        </w:rPr>
        <w:t xml:space="preserve"> </w:t>
      </w:r>
      <w:r w:rsidRPr="00C74A12">
        <w:rPr>
          <w:bCs/>
        </w:rPr>
        <w:t>место (помещение) для складирования Материально-технических ресурсов и оборудования, по соответствующим актам сдачи-приемки (Приложение № 5.1 к Договору);</w:t>
      </w:r>
    </w:p>
    <w:p w:rsidR="00351FC0" w:rsidRPr="00C74A12" w:rsidRDefault="00351FC0" w:rsidP="00351FC0">
      <w:pPr>
        <w:pStyle w:val="af0"/>
        <w:numPr>
          <w:ilvl w:val="0"/>
          <w:numId w:val="101"/>
        </w:numPr>
        <w:shd w:val="clear" w:color="auto" w:fill="FFFFFF"/>
        <w:tabs>
          <w:tab w:val="left" w:pos="1418"/>
        </w:tabs>
        <w:ind w:left="0" w:firstLine="709"/>
        <w:jc w:val="both"/>
      </w:pPr>
      <w:r w:rsidRPr="00C74A12">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rsidR="00351FC0" w:rsidRPr="00C74A12" w:rsidRDefault="00351FC0" w:rsidP="00351FC0">
      <w:pPr>
        <w:pStyle w:val="af0"/>
        <w:numPr>
          <w:ilvl w:val="2"/>
          <w:numId w:val="6"/>
        </w:numPr>
        <w:shd w:val="clear" w:color="auto" w:fill="FFFFFF"/>
        <w:tabs>
          <w:tab w:val="left" w:pos="1418"/>
        </w:tabs>
        <w:ind w:left="0" w:firstLine="567"/>
        <w:jc w:val="both"/>
        <w:rPr>
          <w:bCs/>
        </w:rPr>
      </w:pPr>
      <w:r w:rsidRPr="00C74A12">
        <w:rPr>
          <w:bCs/>
        </w:rPr>
        <w:t>При приемке места производства Работ, места (помещения) для складирования Материально-технических ресурсов и оборудования,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w:t>
      </w:r>
      <w:r w:rsidR="00C74A12" w:rsidRPr="00C74A12">
        <w:rPr>
          <w:bCs/>
        </w:rPr>
        <w:t>ических ресурсов и оборудования</w:t>
      </w:r>
      <w:r w:rsidRPr="00C74A12">
        <w:rPr>
          <w:bCs/>
        </w:rPr>
        <w:t xml:space="preserve">. </w:t>
      </w:r>
    </w:p>
    <w:p w:rsidR="00351FC0" w:rsidRPr="00C74A12" w:rsidRDefault="00351FC0" w:rsidP="00351FC0">
      <w:pPr>
        <w:pStyle w:val="af0"/>
        <w:shd w:val="clear" w:color="auto" w:fill="FFFFFF"/>
        <w:tabs>
          <w:tab w:val="left" w:pos="1418"/>
        </w:tabs>
        <w:ind w:left="0" w:firstLine="567"/>
        <w:jc w:val="both"/>
        <w:rPr>
          <w:bCs/>
        </w:rPr>
      </w:pPr>
      <w:r w:rsidRPr="00C74A12">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74A12">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w:t>
      </w:r>
      <w:r w:rsidRPr="00C2118D">
        <w:rPr>
          <w:bCs/>
        </w:rPr>
        <w:t xml:space="preserve">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C74A12" w:rsidRDefault="00351FC0" w:rsidP="00351FC0">
      <w:pPr>
        <w:pStyle w:val="af0"/>
        <w:numPr>
          <w:ilvl w:val="0"/>
          <w:numId w:val="98"/>
        </w:numPr>
        <w:shd w:val="clear" w:color="auto" w:fill="FFFFFF"/>
        <w:tabs>
          <w:tab w:val="left" w:pos="567"/>
        </w:tabs>
        <w:ind w:left="0" w:firstLine="709"/>
        <w:jc w:val="both"/>
        <w:rPr>
          <w:bCs/>
        </w:rPr>
      </w:pPr>
      <w:r w:rsidRPr="00C74A12">
        <w:rPr>
          <w:bCs/>
        </w:rPr>
        <w:t xml:space="preserve">участие в саморегулируемой организации, основанной на членстве лиц, </w:t>
      </w:r>
      <w:r w:rsidRPr="00C74A12">
        <w:t>выполняющих инженерные изыскания / подготовку проектной документации или / осуществляющих строительство</w:t>
      </w:r>
      <w:r w:rsidRPr="00C74A12">
        <w:rPr>
          <w:bCs/>
        </w:rPr>
        <w:t xml:space="preserve"> (с учетом исключений, предусмотренных законодательством Российской Федерации);</w:t>
      </w:r>
    </w:p>
    <w:p w:rsidR="00351FC0" w:rsidRPr="00C74A12" w:rsidRDefault="00351FC0" w:rsidP="00351FC0">
      <w:pPr>
        <w:pStyle w:val="af0"/>
        <w:numPr>
          <w:ilvl w:val="0"/>
          <w:numId w:val="98"/>
        </w:numPr>
        <w:shd w:val="clear" w:color="auto" w:fill="FFFFFF"/>
        <w:tabs>
          <w:tab w:val="left" w:pos="567"/>
          <w:tab w:val="left" w:pos="1418"/>
        </w:tabs>
        <w:ind w:left="0" w:firstLine="709"/>
        <w:jc w:val="both"/>
        <w:rPr>
          <w:bCs/>
        </w:rPr>
      </w:pPr>
      <w:r w:rsidRPr="00C74A12">
        <w:rPr>
          <w:bCs/>
        </w:rPr>
        <w:t>соответствие уровня имущественной ответственности Подрядчика по компенсационному фонду возмещения</w:t>
      </w:r>
      <w:r w:rsidRPr="00BC4883">
        <w:rPr>
          <w:bCs/>
        </w:rPr>
        <w:t xml:space="preserve"> вреда и компенсационному фонду обеспечения договорных обязательств</w:t>
      </w:r>
      <w:r w:rsidRPr="00541136">
        <w:t xml:space="preserve"> </w:t>
      </w:r>
      <w:r w:rsidRPr="00C74A12">
        <w:rPr>
          <w:bCs/>
        </w:rPr>
        <w:t>стоимости выполнения Работ по Договору;</w:t>
      </w:r>
    </w:p>
    <w:p w:rsidR="00351FC0" w:rsidRPr="00C74A12" w:rsidRDefault="00351FC0" w:rsidP="00351FC0">
      <w:pPr>
        <w:pStyle w:val="af0"/>
        <w:numPr>
          <w:ilvl w:val="0"/>
          <w:numId w:val="98"/>
        </w:numPr>
        <w:tabs>
          <w:tab w:val="left" w:pos="567"/>
        </w:tabs>
        <w:ind w:left="0" w:firstLine="709"/>
        <w:jc w:val="both"/>
        <w:rPr>
          <w:bCs/>
        </w:rPr>
      </w:pPr>
      <w:r w:rsidRPr="00C74A12">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C74A12">
        <w:lastRenderedPageBreak/>
        <w:t>Выполнять</w:t>
      </w:r>
      <w:r w:rsidRPr="00C74A12">
        <w:rPr>
          <w:bCs/>
        </w:rPr>
        <w:t xml:space="preserve"> Работы силами квалифицированных специалистов (в том числе, с учетом требований пункта</w:t>
      </w:r>
      <w:r>
        <w:rPr>
          <w:bCs/>
        </w:rPr>
        <w:t xml:space="preserve">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C74A12">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После получения от Заказчика указания о предоставлении прав для ведения работ, оформленного в соответствии с пунктом 2.1.</w:t>
      </w:r>
      <w:r w:rsidR="00C74A12">
        <w:rPr>
          <w:sz w:val="24"/>
        </w:rPr>
        <w:t>8</w:t>
      </w:r>
      <w:r w:rsidRPr="006E394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187DD5" w:rsidRPr="00D94651">
        <w:rPr>
          <w:sz w:val="24"/>
        </w:rPr>
        <w:t>от 15.12.2020 № 903н</w:t>
      </w:r>
      <w:r w:rsidRPr="006E3943">
        <w:rPr>
          <w:sz w:val="24"/>
        </w:rPr>
        <w:t>,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w:t>
      </w:r>
      <w:r w:rsidRPr="00C2118D">
        <w:rPr>
          <w:bCs/>
        </w:rPr>
        <w:lastRenderedPageBreak/>
        <w:t>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lastRenderedPageBreak/>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C74A12">
        <w:t>е</w:t>
      </w:r>
      <w:r w:rsidRPr="00C2118D">
        <w:t xml:space="preserve"> № 5.1</w:t>
      </w:r>
      <w:r>
        <w:t>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C74A12"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rsidRPr="00C74A12">
        <w:t xml:space="preserve">освидетельствования и / или приемки Скрытых работ. </w:t>
      </w:r>
    </w:p>
    <w:p w:rsidR="00351FC0" w:rsidRPr="00C2118D" w:rsidRDefault="00351FC0" w:rsidP="00351FC0">
      <w:pPr>
        <w:pStyle w:val="af0"/>
        <w:shd w:val="clear" w:color="auto" w:fill="FFFFFF"/>
        <w:tabs>
          <w:tab w:val="left" w:pos="1418"/>
        </w:tabs>
        <w:ind w:left="0" w:firstLine="709"/>
        <w:jc w:val="both"/>
        <w:rPr>
          <w:bCs/>
        </w:rPr>
      </w:pPr>
      <w:r w:rsidRPr="00C74A12">
        <w:t>Указанное уведомление должно быть получено Заказчиком заблаговременно</w:t>
      </w:r>
      <w:r w:rsidRPr="00C74A12">
        <w:rPr>
          <w:bCs/>
        </w:rPr>
        <w:t xml:space="preserve">, но не позднее, чем за </w:t>
      </w:r>
      <w:r w:rsidRPr="00C74A12">
        <w:t>5 (пять)</w:t>
      </w:r>
      <w:r w:rsidRPr="00C74A12">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w:t>
      </w:r>
      <w:r w:rsidRPr="00C2118D">
        <w:rPr>
          <w:bCs/>
        </w:rPr>
        <w:t xml:space="preserve">,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w:t>
      </w:r>
      <w:r w:rsidRPr="00C2118D">
        <w:rPr>
          <w:shd w:val="clear" w:color="auto" w:fill="FFFFFF"/>
        </w:rPr>
        <w:lastRenderedPageBreak/>
        <w:t>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C74A12" w:rsidRDefault="00351FC0" w:rsidP="00351FC0">
      <w:pPr>
        <w:pStyle w:val="af0"/>
        <w:numPr>
          <w:ilvl w:val="2"/>
          <w:numId w:val="6"/>
        </w:numPr>
        <w:shd w:val="clear" w:color="auto" w:fill="FFFFFF"/>
        <w:tabs>
          <w:tab w:val="left" w:pos="1418"/>
        </w:tabs>
        <w:ind w:left="0" w:firstLine="709"/>
        <w:jc w:val="both"/>
        <w:rPr>
          <w:color w:val="000000"/>
        </w:rPr>
      </w:pPr>
      <w:r w:rsidRPr="00C74A12">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C74A12" w:rsidRDefault="00351FC0" w:rsidP="00351FC0">
      <w:pPr>
        <w:pStyle w:val="af0"/>
        <w:shd w:val="clear" w:color="auto" w:fill="FFFFFF"/>
        <w:tabs>
          <w:tab w:val="left" w:pos="1418"/>
        </w:tabs>
        <w:ind w:left="0" w:firstLine="709"/>
        <w:jc w:val="both"/>
        <w:rPr>
          <w:color w:val="000000"/>
        </w:rPr>
      </w:pPr>
      <w:r w:rsidRPr="00C74A12">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C74A12" w:rsidRDefault="00351FC0" w:rsidP="00351FC0">
      <w:pPr>
        <w:pStyle w:val="af0"/>
        <w:numPr>
          <w:ilvl w:val="2"/>
          <w:numId w:val="6"/>
        </w:numPr>
        <w:shd w:val="clear" w:color="auto" w:fill="FFFFFF"/>
        <w:tabs>
          <w:tab w:val="left" w:pos="1418"/>
        </w:tabs>
        <w:ind w:left="0" w:firstLine="709"/>
        <w:jc w:val="both"/>
        <w:rPr>
          <w:color w:val="000000"/>
        </w:rPr>
      </w:pPr>
      <w:r w:rsidRPr="00C74A12">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C74A12" w:rsidRDefault="00351FC0" w:rsidP="00351FC0">
      <w:pPr>
        <w:pStyle w:val="af0"/>
        <w:numPr>
          <w:ilvl w:val="2"/>
          <w:numId w:val="6"/>
        </w:numPr>
        <w:shd w:val="clear" w:color="auto" w:fill="FFFFFF"/>
        <w:tabs>
          <w:tab w:val="left" w:pos="1418"/>
        </w:tabs>
        <w:ind w:left="0" w:firstLine="709"/>
        <w:jc w:val="both"/>
        <w:rPr>
          <w:color w:val="000000"/>
        </w:rPr>
      </w:pPr>
      <w:r w:rsidRPr="00C74A12">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C74A12">
        <w:rPr>
          <w:vertAlign w:val="superscript"/>
        </w:rPr>
        <w:footnoteReference w:id="2"/>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C74A12"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C74A12">
        <w:rPr>
          <w:bCs/>
        </w:rPr>
        <w:t xml:space="preserve">10 % (десять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lastRenderedPageBreak/>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 xml:space="preserve">в соответствии со </w:t>
      </w:r>
      <w:r w:rsidR="00C74A12">
        <w:rPr>
          <w:bCs/>
        </w:rPr>
        <w:t>Сводной таблицей стоимости работ</w:t>
      </w:r>
      <w:r w:rsidR="00C74A12" w:rsidRPr="00C2118D">
        <w:rPr>
          <w:bCs/>
        </w:rPr>
        <w:t xml:space="preserve"> (Приложение № 4</w:t>
      </w:r>
      <w:r w:rsidR="00C74A12">
        <w:rPr>
          <w:bCs/>
        </w:rPr>
        <w:t xml:space="preserve"> к Договору</w:t>
      </w:r>
      <w:r w:rsidR="00C74A12" w:rsidRPr="00C2118D">
        <w:rPr>
          <w:bCs/>
        </w:rPr>
        <w:t xml:space="preserve">) является </w:t>
      </w:r>
      <w:r w:rsidR="00C74A12" w:rsidRPr="004E5E1F">
        <w:rPr>
          <w:bCs/>
        </w:rPr>
        <w:t xml:space="preserve">предельной </w:t>
      </w:r>
      <w:r w:rsidRPr="00C2118D">
        <w:rPr>
          <w:bCs/>
        </w:rPr>
        <w:t xml:space="preserve">и </w:t>
      </w:r>
      <w:r w:rsidRPr="00C74A12">
        <w:rPr>
          <w:bCs/>
        </w:rPr>
        <w:t xml:space="preserve">составляет </w:t>
      </w:r>
      <w:r w:rsidRPr="00C74A12">
        <w:t>_______</w:t>
      </w:r>
      <w:r w:rsidRPr="00C74A12">
        <w:rPr>
          <w:bCs/>
        </w:rPr>
        <w:t xml:space="preserve"> (</w:t>
      </w:r>
      <w:r w:rsidRPr="00C74A12">
        <w:t>__________________</w:t>
      </w:r>
      <w:r w:rsidRPr="00C74A12">
        <w:rPr>
          <w:bCs/>
        </w:rPr>
        <w:t xml:space="preserve">) рублей </w:t>
      </w:r>
      <w:r w:rsidRPr="00C74A12">
        <w:t>___</w:t>
      </w:r>
      <w:r w:rsidR="00C0454C" w:rsidRPr="00C74A12">
        <w:rPr>
          <w:bCs/>
        </w:rPr>
        <w:t xml:space="preserve"> копее</w:t>
      </w:r>
      <w:r w:rsidR="00C74A12" w:rsidRPr="00C74A12">
        <w:rPr>
          <w:bCs/>
        </w:rPr>
        <w:t>к</w:t>
      </w:r>
      <w:r w:rsidR="00C0454C" w:rsidRPr="00C74A12">
        <w:rPr>
          <w:bCs/>
        </w:rPr>
        <w:t xml:space="preserve"> </w:t>
      </w:r>
      <w:r w:rsidR="00C0454C" w:rsidRPr="00C74A12">
        <w:rPr>
          <w:bCs/>
          <w:snapToGrid w:val="0"/>
        </w:rPr>
        <w:t>без учета НДС, при этом НДС исчисляется дополнительно по ставке, установленной</w:t>
      </w:r>
      <w:r w:rsidR="00C0454C">
        <w:rPr>
          <w:bCs/>
          <w:snapToGrid w:val="0"/>
        </w:rPr>
        <w:t xml:space="preserve"> статьей 164 Налогового кодекса Российской Федерации (далее </w:t>
      </w:r>
      <w:r w:rsidR="00C0454C">
        <w:rPr>
          <w:snapToGrid w:val="0"/>
        </w:rPr>
        <w:t>– «НК РФ»)</w:t>
      </w:r>
      <w:r w:rsidRPr="00C2118D">
        <w:rPr>
          <w:bCs/>
        </w:rPr>
        <w:t xml:space="preserve">. </w:t>
      </w:r>
    </w:p>
    <w:p w:rsidR="00C74A12" w:rsidRPr="00C74A12" w:rsidRDefault="00C74A12" w:rsidP="00C74A12">
      <w:pPr>
        <w:pStyle w:val="af0"/>
        <w:numPr>
          <w:ilvl w:val="1"/>
          <w:numId w:val="6"/>
        </w:numPr>
        <w:shd w:val="clear" w:color="auto" w:fill="FFFFFF"/>
        <w:tabs>
          <w:tab w:val="left" w:pos="1134"/>
        </w:tabs>
        <w:ind w:left="0" w:firstLine="709"/>
        <w:jc w:val="both"/>
        <w:rPr>
          <w:bCs/>
          <w:highlight w:val="lightGray"/>
        </w:rPr>
      </w:pPr>
      <w:r w:rsidRPr="007E5B8C">
        <w:rPr>
          <w:bCs/>
          <w:highlight w:val="lightGray"/>
        </w:rPr>
        <w:t xml:space="preserve">Локальные сметные расчеты подлежат согласованию Сторонами не позднее истечения </w:t>
      </w:r>
      <w:r w:rsidRPr="007E5B8C">
        <w:rPr>
          <w:highlight w:val="lightGray"/>
        </w:rPr>
        <w:t>30</w:t>
      </w:r>
      <w:r w:rsidRPr="007E5B8C">
        <w:rPr>
          <w:bCs/>
          <w:highlight w:val="lightGray"/>
        </w:rPr>
        <w:t xml:space="preserve"> (</w:t>
      </w:r>
      <w:r w:rsidRPr="007E5B8C">
        <w:rPr>
          <w:highlight w:val="lightGray"/>
        </w:rPr>
        <w:t>тридцати</w:t>
      </w:r>
      <w:r w:rsidRPr="007E5B8C">
        <w:rPr>
          <w:bCs/>
          <w:highlight w:val="lightGray"/>
        </w:rPr>
        <w:t xml:space="preserve">)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w:t>
      </w:r>
      <w:r w:rsidRPr="00C74A12">
        <w:rPr>
          <w:bCs/>
          <w:highlight w:val="lightGray"/>
        </w:rPr>
        <w:t>завершения и приемки Заказчиком Проектных работ и согласования локальных сметных расчетов, Стороны формируют Сводный сметный расчет</w:t>
      </w:r>
      <w:r w:rsidRPr="00C74A12">
        <w:rPr>
          <w:bCs/>
          <w:snapToGrid w:val="0"/>
          <w:highlight w:val="lightGray"/>
        </w:rPr>
        <w:t xml:space="preserve"> </w:t>
      </w:r>
      <w:r w:rsidRPr="00C74A12">
        <w:rPr>
          <w:bCs/>
          <w:highlight w:val="lightGray"/>
        </w:rPr>
        <w:t>с комплектом локальных смет и включают его в Договор путем заключения дополнительного соглашения к Договору.</w:t>
      </w:r>
    </w:p>
    <w:p w:rsidR="00C74A12" w:rsidRPr="00C74A12" w:rsidRDefault="00C74A12" w:rsidP="00C74A12">
      <w:pPr>
        <w:pStyle w:val="af0"/>
        <w:shd w:val="clear" w:color="auto" w:fill="FFFFFF"/>
        <w:tabs>
          <w:tab w:val="left" w:pos="1134"/>
        </w:tabs>
        <w:ind w:left="0" w:firstLine="709"/>
        <w:jc w:val="both"/>
        <w:rPr>
          <w:bCs/>
        </w:rPr>
      </w:pPr>
      <w:r w:rsidRPr="00C74A12">
        <w:rPr>
          <w:bCs/>
          <w:i/>
          <w:highlight w:val="lightGray"/>
        </w:rPr>
        <w:t>либо</w:t>
      </w:r>
    </w:p>
    <w:bookmarkEnd w:id="13"/>
    <w:p w:rsidR="00C74A12" w:rsidRPr="00C74A12" w:rsidRDefault="00C74A12" w:rsidP="00C74A12">
      <w:pPr>
        <w:shd w:val="clear" w:color="auto" w:fill="FFFFFF"/>
        <w:tabs>
          <w:tab w:val="left" w:pos="1134"/>
        </w:tabs>
        <w:spacing w:line="240" w:lineRule="auto"/>
        <w:rPr>
          <w:bCs/>
          <w:sz w:val="24"/>
          <w:szCs w:val="24"/>
        </w:rPr>
      </w:pPr>
      <w:r w:rsidRPr="00C74A12">
        <w:rPr>
          <w:bCs/>
          <w:sz w:val="24"/>
          <w:szCs w:val="24"/>
          <w:highlight w:val="lightGray"/>
        </w:rPr>
        <w:t>Локальные сметные расчеты являются неотъемлемой частью Сводной таблицы стоимости работ (Приложение № 4 к Договору)</w:t>
      </w:r>
      <w:r w:rsidRPr="00C74A12">
        <w:rPr>
          <w:bCs/>
          <w:sz w:val="24"/>
          <w:szCs w:val="24"/>
        </w:rPr>
        <w:t>.</w:t>
      </w:r>
    </w:p>
    <w:p w:rsidR="00351FC0" w:rsidRPr="00C74A12" w:rsidRDefault="00351FC0" w:rsidP="00C74A12">
      <w:pPr>
        <w:pStyle w:val="af0"/>
        <w:numPr>
          <w:ilvl w:val="1"/>
          <w:numId w:val="6"/>
        </w:numPr>
        <w:shd w:val="clear" w:color="auto" w:fill="FFFFFF"/>
        <w:tabs>
          <w:tab w:val="left" w:pos="1134"/>
        </w:tabs>
        <w:ind w:left="0" w:firstLine="709"/>
        <w:jc w:val="both"/>
        <w:rPr>
          <w:bCs/>
        </w:rPr>
      </w:pPr>
      <w:r w:rsidRPr="00C74A12">
        <w:rPr>
          <w:bCs/>
        </w:rPr>
        <w:t>Цена Договора включает в себя прибыль Подрядчика, а также все расходы и затраты Подрядчика на:</w:t>
      </w:r>
    </w:p>
    <w:p w:rsidR="00351FC0" w:rsidRPr="00C74A12" w:rsidRDefault="00351FC0" w:rsidP="00C74A12">
      <w:pPr>
        <w:pStyle w:val="af0"/>
        <w:numPr>
          <w:ilvl w:val="2"/>
          <w:numId w:val="6"/>
        </w:numPr>
        <w:shd w:val="clear" w:color="auto" w:fill="FFFFFF"/>
        <w:tabs>
          <w:tab w:val="left" w:pos="1418"/>
        </w:tabs>
        <w:ind w:left="0" w:firstLine="709"/>
        <w:jc w:val="both"/>
      </w:pPr>
      <w:r w:rsidRPr="00C74A12">
        <w:t>Монтаж Оборудования Заказчика и пуско-наладочные работы;</w:t>
      </w:r>
    </w:p>
    <w:p w:rsidR="00351FC0" w:rsidRPr="00C2118D" w:rsidRDefault="00351FC0" w:rsidP="00C74A12">
      <w:pPr>
        <w:pStyle w:val="af0"/>
        <w:numPr>
          <w:ilvl w:val="2"/>
          <w:numId w:val="6"/>
        </w:numPr>
        <w:shd w:val="clear" w:color="auto" w:fill="FFFFFF"/>
        <w:tabs>
          <w:tab w:val="left" w:pos="1418"/>
        </w:tabs>
        <w:ind w:left="0" w:firstLine="709"/>
        <w:jc w:val="both"/>
      </w:pPr>
      <w:r w:rsidRPr="00C74A12">
        <w:t xml:space="preserve">Приобретение Материально-технических ресурсов </w:t>
      </w:r>
      <w:r w:rsidRPr="00C74A12">
        <w:rPr>
          <w:bCs/>
        </w:rPr>
        <w:t>и оборудования</w:t>
      </w:r>
      <w:r w:rsidRPr="00C74A12">
        <w:t>, необходимых для выполнения Работ по Договору, включая стоимость необходимых для</w:t>
      </w:r>
      <w:r w:rsidRPr="00C2118D">
        <w:t xml:space="preserve">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6" w:name="_Ref361335057"/>
      <w:bookmarkStart w:id="17"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78528D" w:rsidRDefault="00351FC0" w:rsidP="00351FC0">
      <w:pPr>
        <w:pStyle w:val="af0"/>
        <w:numPr>
          <w:ilvl w:val="2"/>
          <w:numId w:val="6"/>
        </w:numPr>
        <w:shd w:val="clear" w:color="auto" w:fill="FFFFFF"/>
        <w:tabs>
          <w:tab w:val="left" w:pos="1418"/>
        </w:tabs>
        <w:ind w:left="0" w:firstLine="709"/>
        <w:jc w:val="both"/>
      </w:pPr>
      <w:r w:rsidRPr="0078528D">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6"/>
      <w:r w:rsidRPr="0078528D">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7"/>
    </w:p>
    <w:p w:rsidR="00351FC0" w:rsidRPr="0078528D" w:rsidRDefault="00351FC0" w:rsidP="00351FC0">
      <w:pPr>
        <w:pStyle w:val="af0"/>
        <w:numPr>
          <w:ilvl w:val="2"/>
          <w:numId w:val="6"/>
        </w:numPr>
        <w:shd w:val="clear" w:color="auto" w:fill="FFFFFF"/>
        <w:tabs>
          <w:tab w:val="left" w:pos="1418"/>
        </w:tabs>
        <w:ind w:left="0" w:firstLine="709"/>
        <w:jc w:val="both"/>
      </w:pPr>
      <w:bookmarkStart w:id="18" w:name="_Ref373242766"/>
      <w:bookmarkStart w:id="19" w:name="_Ref361834178"/>
      <w:bookmarkStart w:id="20" w:name="_Ref361335023"/>
      <w:r w:rsidRPr="0078528D">
        <w:t xml:space="preserve">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w:t>
      </w:r>
      <w:r w:rsidRPr="0078528D">
        <w:lastRenderedPageBreak/>
        <w:t>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8"/>
    </w:p>
    <w:p w:rsidR="00351FC0" w:rsidRPr="0078528D" w:rsidRDefault="00351FC0" w:rsidP="00351FC0">
      <w:pPr>
        <w:pStyle w:val="af0"/>
        <w:numPr>
          <w:ilvl w:val="2"/>
          <w:numId w:val="6"/>
        </w:numPr>
        <w:shd w:val="clear" w:color="auto" w:fill="FFFFFF"/>
        <w:tabs>
          <w:tab w:val="left" w:pos="1418"/>
        </w:tabs>
        <w:ind w:left="0" w:firstLine="709"/>
        <w:jc w:val="both"/>
      </w:pPr>
      <w:bookmarkStart w:id="21" w:name="_Ref373242949"/>
      <w:r w:rsidRPr="0078528D">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78528D">
        <w:rPr>
          <w:rStyle w:val="aa"/>
        </w:rPr>
        <w:footnoteReference w:id="3"/>
      </w:r>
      <w:r w:rsidRPr="0078528D">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1"/>
    </w:p>
    <w:p w:rsidR="00351FC0" w:rsidRPr="0078528D" w:rsidRDefault="00351FC0" w:rsidP="00351FC0">
      <w:pPr>
        <w:pStyle w:val="af0"/>
        <w:numPr>
          <w:ilvl w:val="2"/>
          <w:numId w:val="6"/>
        </w:numPr>
        <w:shd w:val="clear" w:color="auto" w:fill="FFFFFF"/>
        <w:tabs>
          <w:tab w:val="left" w:pos="1418"/>
        </w:tabs>
        <w:ind w:left="0" w:firstLine="709"/>
        <w:jc w:val="both"/>
      </w:pPr>
      <w:r w:rsidRPr="0078528D">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78528D">
        <w:rPr>
          <w:rStyle w:val="aa"/>
        </w:rPr>
        <w:footnoteReference w:id="4"/>
      </w:r>
      <w:r w:rsidRPr="0078528D">
        <w:t xml:space="preserve">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rsidR="00351FC0" w:rsidRPr="00C2118D" w:rsidRDefault="00351FC0" w:rsidP="00351FC0">
      <w:pPr>
        <w:pStyle w:val="af0"/>
        <w:shd w:val="clear" w:color="auto" w:fill="FFFFFF"/>
        <w:tabs>
          <w:tab w:val="left" w:pos="1418"/>
        </w:tabs>
        <w:ind w:left="0" w:firstLine="709"/>
        <w:jc w:val="both"/>
      </w:pPr>
      <w:r w:rsidRPr="0078528D">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78528D"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w:t>
      </w:r>
      <w:r w:rsidRPr="0078528D">
        <w:t>дней  даты, следующей за датой начала выполнения Работ, указанной в пункте 1.6 Договора</w:t>
      </w:r>
      <w:r w:rsidR="00A5229A" w:rsidRPr="0078528D">
        <w:t>, но не позднее чем за 5 (пять) рабочих дней предполагаемой даты выплаты первого платежа по Договору</w:t>
      </w:r>
      <w:r w:rsidRPr="0078528D">
        <w:t xml:space="preserve">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78528D">
        <w:t xml:space="preserve"> и предварительно согласованную с Заказчиком</w:t>
      </w:r>
      <w:r w:rsidRPr="0078528D">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3.5.4, 3.5.5</w:t>
      </w:r>
      <w:r w:rsidR="0078528D" w:rsidRPr="0078528D">
        <w:t xml:space="preserve"> </w:t>
      </w:r>
      <w:r w:rsidRPr="0078528D">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78528D" w:rsidRDefault="00351FC0" w:rsidP="00351FC0">
      <w:pPr>
        <w:pStyle w:val="af0"/>
        <w:shd w:val="clear" w:color="auto" w:fill="FFFFFF"/>
        <w:tabs>
          <w:tab w:val="left" w:pos="1276"/>
          <w:tab w:val="left" w:pos="1418"/>
        </w:tabs>
        <w:ind w:left="0" w:firstLine="709"/>
        <w:jc w:val="both"/>
      </w:pPr>
      <w:r w:rsidRPr="0078528D">
        <w:t>Выплата Обеспечительного платежа производится в течение 30 (тридцати) календарных дней</w:t>
      </w:r>
      <w:r w:rsidR="00A5229A" w:rsidRPr="0078528D">
        <w:rPr>
          <w:rStyle w:val="aa"/>
        </w:rPr>
        <w:footnoteReference w:id="5"/>
      </w:r>
      <w:r w:rsidRPr="0078528D">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w:t>
      </w:r>
      <w:r w:rsidRPr="0078528D">
        <w:lastRenderedPageBreak/>
        <w:t>дней с даты подписания Акта КС-11</w:t>
      </w:r>
      <w:r w:rsidR="0078528D" w:rsidRPr="0078528D">
        <w:t xml:space="preserve"> </w:t>
      </w:r>
      <w:r w:rsidRPr="0078528D">
        <w:t xml:space="preserve">по соответствующему Объекту, в случае,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78528D">
        <w:t>Любое требование Подрядчика о выплате Обеспечительного платежа до</w:t>
      </w:r>
      <w:r w:rsidRPr="00E65A1F">
        <w:t xml:space="preserve">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2" w:name="_Ref373242894"/>
      <w:bookmarkEnd w:id="19"/>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C2118D" w:rsidRDefault="00D90EFF" w:rsidP="00351FC0">
      <w:pPr>
        <w:pStyle w:val="af0"/>
        <w:shd w:val="clear" w:color="auto" w:fill="FFFFFF"/>
        <w:tabs>
          <w:tab w:val="left" w:pos="1134"/>
          <w:tab w:val="left" w:pos="1418"/>
        </w:tabs>
        <w:ind w:left="0" w:firstLine="709"/>
        <w:jc w:val="both"/>
        <w:rPr>
          <w:bCs/>
        </w:rPr>
      </w:pPr>
      <w:bookmarkStart w:id="24" w:name="_Ref361834251"/>
      <w:bookmarkEnd w:id="20"/>
      <w:r>
        <w:rPr>
          <w:bCs/>
        </w:rPr>
        <w:t>3.</w:t>
      </w:r>
      <w:r w:rsidR="0078528D">
        <w:rPr>
          <w:bCs/>
        </w:rPr>
        <w:t>8</w:t>
      </w:r>
      <w:r w:rsidR="00351FC0">
        <w:rPr>
          <w:bCs/>
        </w:rPr>
        <w:t xml:space="preserve">.  </w:t>
      </w:r>
      <w:r w:rsidR="00351FC0" w:rsidRPr="00C2118D">
        <w:rPr>
          <w:bCs/>
        </w:rPr>
        <w:t xml:space="preserve">Индексация Цены Договора не допускается. </w:t>
      </w:r>
    </w:p>
    <w:bookmarkEnd w:id="24"/>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78528D" w:rsidRDefault="00351FC0" w:rsidP="00351FC0">
      <w:pPr>
        <w:pStyle w:val="af0"/>
        <w:numPr>
          <w:ilvl w:val="1"/>
          <w:numId w:val="6"/>
        </w:numPr>
        <w:shd w:val="clear" w:color="auto" w:fill="FFFFFF"/>
        <w:tabs>
          <w:tab w:val="left" w:pos="1134"/>
        </w:tabs>
        <w:ind w:left="0" w:firstLine="709"/>
        <w:jc w:val="both"/>
        <w:rPr>
          <w:bCs/>
        </w:rPr>
      </w:pPr>
      <w:bookmarkStart w:id="25" w:name="_Ref373242517"/>
      <w:bookmarkStart w:id="26" w:name="_Ref361335138"/>
      <w:bookmarkStart w:id="27" w:name="_Ref361336754"/>
      <w:r w:rsidRPr="0078528D">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w:t>
      </w:r>
      <w:r w:rsidR="0078528D">
        <w:rPr>
          <w:bCs/>
        </w:rPr>
        <w:t>3</w:t>
      </w:r>
      <w:r w:rsidRPr="0078528D">
        <w:rPr>
          <w:bCs/>
        </w:rPr>
        <w:t xml:space="preserve"> (</w:t>
      </w:r>
      <w:r w:rsidR="0078528D">
        <w:rPr>
          <w:bCs/>
        </w:rPr>
        <w:t>трех</w:t>
      </w:r>
      <w:r w:rsidRPr="0078528D">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78528D" w:rsidRDefault="00351FC0" w:rsidP="00351FC0">
      <w:pPr>
        <w:pStyle w:val="af0"/>
        <w:numPr>
          <w:ilvl w:val="1"/>
          <w:numId w:val="6"/>
        </w:numPr>
        <w:shd w:val="clear" w:color="auto" w:fill="FFFFFF"/>
        <w:tabs>
          <w:tab w:val="left" w:pos="709"/>
          <w:tab w:val="left" w:pos="1134"/>
        </w:tabs>
        <w:ind w:left="0" w:firstLine="709"/>
        <w:jc w:val="both"/>
      </w:pPr>
      <w:r w:rsidRPr="0078528D">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78528D">
        <w:t xml:space="preserve"> (пяти)</w:t>
      </w:r>
      <w:r w:rsidRPr="0078528D">
        <w:rPr>
          <w:bCs/>
        </w:rPr>
        <w:t xml:space="preserve"> рабочих дней представляет Заказчику подписанный со своей стороны в 2 (двух) экземплярах </w:t>
      </w:r>
      <w:r w:rsidRPr="0078528D">
        <w:rPr>
          <w:bCs/>
          <w:snapToGrid w:val="0"/>
        </w:rPr>
        <w:t>Акт освидетельствования выполненных работ по форме Приложения № 9 к Договору,</w:t>
      </w:r>
      <w:r w:rsidRPr="0078528D">
        <w:rPr>
          <w:snapToGrid w:val="0"/>
        </w:rPr>
        <w:t xml:space="preserve"> </w:t>
      </w:r>
      <w:r w:rsidRPr="0078528D">
        <w:rPr>
          <w:bCs/>
        </w:rPr>
        <w:t xml:space="preserve">с приложением Приемо-сдаточной и Исполнительной документации </w:t>
      </w:r>
      <w:r w:rsidRPr="0078528D">
        <w:t>в 3 (трех) экземплярах.</w:t>
      </w:r>
      <w:bookmarkEnd w:id="25"/>
      <w:bookmarkEnd w:id="26"/>
      <w:bookmarkEnd w:id="27"/>
    </w:p>
    <w:p w:rsidR="00351FC0" w:rsidRPr="0078528D" w:rsidRDefault="00351FC0" w:rsidP="00351FC0">
      <w:pPr>
        <w:pStyle w:val="af0"/>
        <w:numPr>
          <w:ilvl w:val="1"/>
          <w:numId w:val="6"/>
        </w:numPr>
        <w:shd w:val="clear" w:color="auto" w:fill="FFFFFF"/>
        <w:tabs>
          <w:tab w:val="left" w:pos="1134"/>
        </w:tabs>
        <w:ind w:left="0" w:firstLine="709"/>
        <w:jc w:val="both"/>
      </w:pPr>
      <w:bookmarkStart w:id="28" w:name="_Ref361336865"/>
      <w:r w:rsidRPr="0078528D">
        <w:rPr>
          <w:bCs/>
        </w:rPr>
        <w:t xml:space="preserve">По завершении выполнения Работ в отношении </w:t>
      </w:r>
      <w:r w:rsidRPr="0078528D">
        <w:t>каждого</w:t>
      </w:r>
      <w:r w:rsidRPr="0078528D">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78528D" w:rsidRDefault="00351FC0" w:rsidP="00351FC0">
      <w:pPr>
        <w:pStyle w:val="af0"/>
        <w:numPr>
          <w:ilvl w:val="0"/>
          <w:numId w:val="100"/>
        </w:numPr>
        <w:shd w:val="clear" w:color="auto" w:fill="FFFFFF"/>
        <w:tabs>
          <w:tab w:val="left" w:pos="1418"/>
        </w:tabs>
        <w:ind w:left="0" w:firstLine="709"/>
        <w:jc w:val="both"/>
      </w:pPr>
      <w:r w:rsidRPr="0078528D">
        <w:t>Акт КС-2, Справку КС-3 в отношении каждого Объекта</w:t>
      </w:r>
      <w:r w:rsidRPr="0078528D">
        <w:rPr>
          <w:bCs/>
          <w:snapToGrid w:val="0"/>
        </w:rPr>
        <w:t xml:space="preserve"> н</w:t>
      </w:r>
      <w:r w:rsidRPr="0078528D">
        <w:rPr>
          <w:snapToGrid w:val="0"/>
        </w:rPr>
        <w:t>а весь объем выполненных работ по Объекту</w:t>
      </w:r>
      <w:r w:rsidRPr="0078528D">
        <w:t xml:space="preserve"> </w:t>
      </w:r>
      <w:r w:rsidRPr="0078528D">
        <w:rPr>
          <w:snapToGrid w:val="0"/>
        </w:rPr>
        <w:t xml:space="preserve">в </w:t>
      </w:r>
      <w:r w:rsidR="0078528D">
        <w:rPr>
          <w:snapToGrid w:val="0"/>
        </w:rPr>
        <w:t>3</w:t>
      </w:r>
      <w:r w:rsidRPr="0078528D">
        <w:rPr>
          <w:snapToGrid w:val="0"/>
        </w:rPr>
        <w:t xml:space="preserve"> (</w:t>
      </w:r>
      <w:r w:rsidR="0078528D">
        <w:rPr>
          <w:snapToGrid w:val="0"/>
        </w:rPr>
        <w:t>трех</w:t>
      </w:r>
      <w:r w:rsidRPr="0078528D">
        <w:rPr>
          <w:snapToGrid w:val="0"/>
        </w:rPr>
        <w:t xml:space="preserve">) экземплярах; </w:t>
      </w:r>
    </w:p>
    <w:p w:rsidR="00351FC0" w:rsidRPr="0078528D" w:rsidRDefault="00351FC0" w:rsidP="00351FC0">
      <w:pPr>
        <w:pStyle w:val="af0"/>
        <w:numPr>
          <w:ilvl w:val="0"/>
          <w:numId w:val="100"/>
        </w:numPr>
        <w:shd w:val="clear" w:color="auto" w:fill="FFFFFF"/>
        <w:tabs>
          <w:tab w:val="left" w:pos="1418"/>
        </w:tabs>
        <w:ind w:left="0" w:firstLine="709"/>
        <w:jc w:val="both"/>
      </w:pPr>
      <w:r w:rsidRPr="0078528D">
        <w:t>Акт</w:t>
      </w:r>
      <w:r w:rsidRPr="0078528D">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78528D">
        <w:t xml:space="preserve">в 3 (трех) экземплярах; </w:t>
      </w:r>
    </w:p>
    <w:p w:rsidR="00351FC0" w:rsidRPr="0078528D" w:rsidRDefault="00351FC0" w:rsidP="00351FC0">
      <w:pPr>
        <w:pStyle w:val="af0"/>
        <w:numPr>
          <w:ilvl w:val="0"/>
          <w:numId w:val="100"/>
        </w:numPr>
        <w:shd w:val="clear" w:color="auto" w:fill="FFFFFF"/>
        <w:tabs>
          <w:tab w:val="left" w:pos="1418"/>
        </w:tabs>
        <w:ind w:left="0" w:firstLine="709"/>
        <w:jc w:val="both"/>
      </w:pPr>
      <w:r w:rsidRPr="0078528D">
        <w:rPr>
          <w:bCs/>
        </w:rPr>
        <w:t>А</w:t>
      </w:r>
      <w:r w:rsidRPr="0078528D">
        <w:t>кт КС-11</w:t>
      </w:r>
      <w:r w:rsidRPr="0078528D">
        <w:rPr>
          <w:snapToGrid w:val="0"/>
        </w:rPr>
        <w:t xml:space="preserve"> в 2 (двух) экземплярах</w:t>
      </w:r>
      <w:r w:rsidRPr="0078528D">
        <w:t>;</w:t>
      </w:r>
    </w:p>
    <w:p w:rsidR="00351FC0" w:rsidRPr="0078528D" w:rsidRDefault="00351FC0" w:rsidP="00351FC0">
      <w:pPr>
        <w:pStyle w:val="af0"/>
        <w:numPr>
          <w:ilvl w:val="0"/>
          <w:numId w:val="100"/>
        </w:numPr>
        <w:shd w:val="clear" w:color="auto" w:fill="FFFFFF"/>
        <w:tabs>
          <w:tab w:val="left" w:pos="1418"/>
        </w:tabs>
        <w:ind w:left="0" w:firstLine="709"/>
        <w:jc w:val="both"/>
      </w:pPr>
      <w:r w:rsidRPr="0078528D">
        <w:t>Акт КС-14 (при необходимости) в 2 (двух) экземплярах.</w:t>
      </w:r>
    </w:p>
    <w:bookmarkEnd w:id="28"/>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78528D">
        <w:rPr>
          <w:bCs/>
        </w:rPr>
        <w:t>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w:t>
      </w:r>
      <w:r w:rsidRPr="00C2118D">
        <w:rPr>
          <w:bCs/>
        </w:rPr>
        <w:t xml:space="preserve">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78528D" w:rsidRDefault="00351FC0" w:rsidP="00351FC0">
      <w:pPr>
        <w:pStyle w:val="af0"/>
        <w:numPr>
          <w:ilvl w:val="1"/>
          <w:numId w:val="6"/>
        </w:numPr>
        <w:shd w:val="clear" w:color="auto" w:fill="FFFFFF"/>
        <w:tabs>
          <w:tab w:val="left" w:pos="1134"/>
        </w:tabs>
        <w:ind w:left="0" w:firstLine="709"/>
        <w:jc w:val="both"/>
        <w:rPr>
          <w:bCs/>
        </w:rPr>
      </w:pPr>
      <w:bookmarkStart w:id="30" w:name="_Ref361405028"/>
      <w:r w:rsidRPr="0078528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78528D">
        <w:rPr>
          <w:bCs/>
          <w:snapToGrid w:val="0"/>
        </w:rPr>
        <w:t>сдачи-приемки Проектных работ по форме Приложения № 8 к Договору.</w:t>
      </w:r>
    </w:p>
    <w:p w:rsidR="00351FC0" w:rsidRPr="0078528D" w:rsidRDefault="00351FC0" w:rsidP="00351FC0">
      <w:pPr>
        <w:pStyle w:val="af0"/>
        <w:numPr>
          <w:ilvl w:val="1"/>
          <w:numId w:val="6"/>
        </w:numPr>
        <w:shd w:val="clear" w:color="auto" w:fill="FFFFFF"/>
        <w:tabs>
          <w:tab w:val="left" w:pos="1134"/>
        </w:tabs>
        <w:ind w:left="0" w:firstLine="709"/>
        <w:jc w:val="both"/>
        <w:rPr>
          <w:bCs/>
        </w:rPr>
      </w:pPr>
      <w:r w:rsidRPr="0078528D">
        <w:rPr>
          <w:bCs/>
        </w:rPr>
        <w:t>Риск случайной гибели или повреждения Результата работ (кроме Проектных работ) в отношении</w:t>
      </w:r>
      <w:r w:rsidRPr="00C2118D">
        <w:rPr>
          <w:bCs/>
        </w:rPr>
        <w:t xml:space="preserve"> каждого Объекта, включая </w:t>
      </w:r>
      <w:r w:rsidRPr="0078528D">
        <w:rPr>
          <w:bCs/>
        </w:rPr>
        <w:t xml:space="preserve">Оборудование Заказчика и Материально-технические ресурсы и оборудование, переходит к Заказчику с момента подписания соответствующего Акта </w:t>
      </w:r>
      <w:r w:rsidRPr="0078528D">
        <w:t>КС-11</w:t>
      </w:r>
      <w:r w:rsidRPr="0078528D">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0"/>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7852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78528D" w:rsidRPr="00C2118D" w:rsidRDefault="0078528D" w:rsidP="0078528D">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78528D" w:rsidRDefault="00351FC0" w:rsidP="00351FC0">
      <w:pPr>
        <w:pStyle w:val="af0"/>
        <w:numPr>
          <w:ilvl w:val="2"/>
          <w:numId w:val="6"/>
        </w:numPr>
        <w:shd w:val="clear" w:color="auto" w:fill="FFFFFF"/>
        <w:tabs>
          <w:tab w:val="left" w:pos="1418"/>
        </w:tabs>
        <w:ind w:left="0" w:firstLine="709"/>
        <w:jc w:val="both"/>
        <w:rPr>
          <w:bCs/>
        </w:rPr>
      </w:pPr>
      <w:r w:rsidRPr="0078528D">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78528D">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w:t>
      </w:r>
      <w:r w:rsidRPr="00C2118D">
        <w:rPr>
          <w:bCs/>
        </w:rPr>
        <w:t xml:space="preserve">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Pr="007852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sidRPr="0078528D">
        <w:rPr>
          <w:bCs/>
          <w:snapToGrid/>
          <w:sz w:val="24"/>
          <w:szCs w:val="24"/>
        </w:rPr>
        <w:t>возможность надлежащего исполнения обязательств по Договору;</w:t>
      </w:r>
    </w:p>
    <w:p w:rsidR="00351FC0" w:rsidRPr="0078528D" w:rsidRDefault="00351FC0" w:rsidP="00351FC0">
      <w:pPr>
        <w:numPr>
          <w:ilvl w:val="0"/>
          <w:numId w:val="34"/>
        </w:numPr>
        <w:tabs>
          <w:tab w:val="left" w:pos="1418"/>
        </w:tabs>
        <w:spacing w:line="240" w:lineRule="auto"/>
        <w:ind w:left="0" w:firstLine="709"/>
        <w:rPr>
          <w:bCs/>
          <w:snapToGrid/>
          <w:sz w:val="24"/>
          <w:szCs w:val="24"/>
        </w:rPr>
      </w:pPr>
      <w:r w:rsidRPr="0078528D">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78528D" w:rsidRDefault="00351FC0" w:rsidP="00351FC0">
      <w:pPr>
        <w:numPr>
          <w:ilvl w:val="0"/>
          <w:numId w:val="34"/>
        </w:numPr>
        <w:tabs>
          <w:tab w:val="left" w:pos="1418"/>
        </w:tabs>
        <w:spacing w:line="240" w:lineRule="auto"/>
        <w:ind w:left="0" w:firstLine="709"/>
        <w:rPr>
          <w:bCs/>
          <w:snapToGrid/>
          <w:sz w:val="24"/>
          <w:szCs w:val="24"/>
        </w:rPr>
      </w:pPr>
      <w:r w:rsidRPr="0078528D">
        <w:rPr>
          <w:bCs/>
          <w:snapToGrid/>
          <w:sz w:val="24"/>
          <w:szCs w:val="24"/>
        </w:rPr>
        <w:t>введения арбитражным судом процедуры несостоятельности (банкротства)</w:t>
      </w:r>
      <w:r w:rsidRPr="0078528D">
        <w:t xml:space="preserve"> </w:t>
      </w:r>
      <w:r w:rsidRPr="0078528D">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78528D">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w:t>
      </w:r>
      <w:r w:rsidRPr="00C2118D">
        <w:rPr>
          <w:bCs/>
          <w:snapToGrid/>
          <w:sz w:val="24"/>
          <w:szCs w:val="24"/>
        </w:rPr>
        <w:t xml:space="preserve">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78528D" w:rsidRDefault="00351FC0" w:rsidP="00351FC0">
      <w:pPr>
        <w:pStyle w:val="af0"/>
        <w:numPr>
          <w:ilvl w:val="2"/>
          <w:numId w:val="6"/>
        </w:numPr>
        <w:shd w:val="clear" w:color="auto" w:fill="FFFFFF"/>
        <w:tabs>
          <w:tab w:val="left" w:pos="1418"/>
        </w:tabs>
        <w:ind w:left="0" w:firstLine="709"/>
        <w:jc w:val="both"/>
        <w:rPr>
          <w:bCs/>
        </w:rPr>
      </w:pPr>
      <w:r>
        <w:rPr>
          <w:bCs/>
        </w:rPr>
        <w:lastRenderedPageBreak/>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78528D">
        <w:rPr>
          <w:bCs/>
        </w:rPr>
        <w:t>Работ по 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78528D">
        <w:rPr>
          <w:bCs/>
        </w:rPr>
        <w:t>Внесение изменений и дополнений в Договор в период</w:t>
      </w:r>
      <w:r w:rsidRPr="00C2118D">
        <w:rPr>
          <w:bCs/>
        </w:rPr>
        <w:t xml:space="preserve">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критериям, указанным в Приложении № 1</w:t>
      </w:r>
      <w:r w:rsidR="009A1DD0">
        <w:rPr>
          <w:bCs/>
          <w:snapToGrid/>
          <w:sz w:val="24"/>
          <w:szCs w:val="24"/>
        </w:rPr>
        <w:t>2</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6"/>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7"/>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r>
      <w:r w:rsidRPr="00E42E95">
        <w:rPr>
          <w:bCs/>
        </w:rPr>
        <w:lastRenderedPageBreak/>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w:t>
      </w:r>
      <w:r w:rsidR="0078528D">
        <w:rPr>
          <w:bCs/>
        </w:rPr>
        <w:t xml:space="preserve">етствии с пунктом 3.5.4, 3.5.5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78528D" w:rsidRDefault="0078528D" w:rsidP="00351FC0">
      <w:pPr>
        <w:pStyle w:val="af0"/>
        <w:shd w:val="clear" w:color="auto" w:fill="FFFFFF"/>
        <w:tabs>
          <w:tab w:val="left" w:pos="1134"/>
        </w:tabs>
        <w:ind w:left="709"/>
        <w:jc w:val="both"/>
        <w:rPr>
          <w:bCs/>
        </w:rPr>
      </w:pPr>
    </w:p>
    <w:p w:rsidR="0078528D" w:rsidRDefault="0078528D"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78528D" w:rsidRPr="004E6BB3" w:rsidRDefault="0078528D" w:rsidP="0078528D">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78528D" w:rsidRPr="004E6BB3" w:rsidRDefault="0078528D" w:rsidP="0078528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w:t>
      </w:r>
      <w:r w:rsidRPr="00C2118D">
        <w:rPr>
          <w:bCs/>
        </w:rPr>
        <w:lastRenderedPageBreak/>
        <w:t xml:space="preserve">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8"/>
      </w:r>
      <w:r w:rsidRPr="00C2118D">
        <w:rPr>
          <w:bCs/>
        </w:rPr>
        <w:t>.</w:t>
      </w:r>
    </w:p>
    <w:p w:rsidR="00351FC0" w:rsidRPr="0078528D" w:rsidRDefault="00351FC0" w:rsidP="00351FC0">
      <w:pPr>
        <w:pStyle w:val="af0"/>
        <w:numPr>
          <w:ilvl w:val="1"/>
          <w:numId w:val="6"/>
        </w:numPr>
        <w:shd w:val="clear" w:color="auto" w:fill="FFFFFF"/>
        <w:tabs>
          <w:tab w:val="left" w:pos="1134"/>
        </w:tabs>
        <w:ind w:left="0" w:firstLine="709"/>
        <w:jc w:val="both"/>
      </w:pPr>
      <w:r w:rsidRPr="0078528D">
        <w:t xml:space="preserve">В случае нарушения Подрядчиком сроков </w:t>
      </w:r>
      <w:r w:rsidRPr="0078528D">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78528D">
        <w:t xml:space="preserve">Заказчик вправе требовать уплаты Подрядчиком </w:t>
      </w:r>
      <w:r w:rsidRPr="0078528D">
        <w:rPr>
          <w:color w:val="000000"/>
        </w:rPr>
        <w:t>неустойки</w:t>
      </w:r>
      <w:r w:rsidRPr="0078528D">
        <w:t xml:space="preserve"> в размере </w:t>
      </w:r>
      <w:r w:rsidRPr="0078528D">
        <w:rPr>
          <w:color w:val="000000"/>
        </w:rPr>
        <w:t>0,05 (ноль целых пять сотых) % от Цены Договора</w:t>
      </w:r>
      <w:r w:rsidRPr="0078528D">
        <w:t xml:space="preserve"> за каждый </w:t>
      </w:r>
      <w:r w:rsidRPr="0078528D">
        <w:rPr>
          <w:color w:val="000000"/>
        </w:rPr>
        <w:t>день просрочки.</w:t>
      </w:r>
      <w:r w:rsidRPr="0078528D">
        <w:rPr>
          <w:rStyle w:val="aa"/>
          <w:color w:val="000000"/>
        </w:rPr>
        <w:footnoteReference w:id="9"/>
      </w:r>
    </w:p>
    <w:p w:rsidR="00351FC0" w:rsidRPr="0078528D" w:rsidRDefault="00351FC0" w:rsidP="00351FC0">
      <w:pPr>
        <w:pStyle w:val="af0"/>
        <w:numPr>
          <w:ilvl w:val="1"/>
          <w:numId w:val="6"/>
        </w:numPr>
        <w:shd w:val="clear" w:color="auto" w:fill="FFFFFF"/>
        <w:tabs>
          <w:tab w:val="left" w:pos="1134"/>
        </w:tabs>
        <w:ind w:left="0" w:firstLine="709"/>
        <w:jc w:val="both"/>
        <w:rPr>
          <w:bCs/>
        </w:rPr>
      </w:pPr>
      <w:r w:rsidRPr="0078528D">
        <w:rPr>
          <w:bCs/>
        </w:rPr>
        <w:t>Срок оплаты неустойки</w:t>
      </w:r>
      <w:r w:rsidR="00B14299" w:rsidRPr="0078528D">
        <w:rPr>
          <w:bCs/>
        </w:rPr>
        <w:t>, установленной п. 7.9 договора,</w:t>
      </w:r>
      <w:r w:rsidRPr="0078528D">
        <w:rPr>
          <w:bCs/>
        </w:rPr>
        <w:t xml:space="preserve"> письменно согласовывается Сторонами при приемке Результата работ по Договору.</w:t>
      </w:r>
    </w:p>
    <w:p w:rsidR="00512933" w:rsidRPr="0078528D" w:rsidRDefault="00351FC0" w:rsidP="00351FC0">
      <w:pPr>
        <w:pStyle w:val="af0"/>
        <w:numPr>
          <w:ilvl w:val="1"/>
          <w:numId w:val="6"/>
        </w:numPr>
        <w:shd w:val="clear" w:color="auto" w:fill="FFFFFF"/>
        <w:tabs>
          <w:tab w:val="left" w:pos="1134"/>
        </w:tabs>
        <w:ind w:left="0" w:firstLine="709"/>
        <w:jc w:val="both"/>
        <w:rPr>
          <w:bCs/>
        </w:rPr>
      </w:pPr>
      <w:r w:rsidRPr="0078528D">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78528D">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78528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w:t>
      </w:r>
      <w:r w:rsidRPr="00A35D42">
        <w:rPr>
          <w:color w:val="000000"/>
          <w:sz w:val="24"/>
        </w:rPr>
        <w:t>,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w:t>
      </w:r>
      <w:r w:rsidRPr="00190115">
        <w:rPr>
          <w:bCs/>
        </w:rPr>
        <w:lastRenderedPageBreak/>
        <w:t>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r w:rsidR="0078528D">
        <w:rPr>
          <w:kern w:val="36"/>
        </w:rPr>
        <w:t>.</w:t>
      </w:r>
    </w:p>
    <w:p w:rsidR="0078528D" w:rsidRPr="00EB6E6F" w:rsidRDefault="0078528D" w:rsidP="0078528D">
      <w:pPr>
        <w:pStyle w:val="af0"/>
        <w:numPr>
          <w:ilvl w:val="1"/>
          <w:numId w:val="6"/>
        </w:numPr>
        <w:shd w:val="clear" w:color="auto" w:fill="FFFFFF"/>
        <w:tabs>
          <w:tab w:val="left" w:pos="1134"/>
        </w:tabs>
        <w:ind w:left="0" w:firstLine="709"/>
        <w:jc w:val="both"/>
        <w:rPr>
          <w:bCs/>
        </w:rPr>
      </w:pPr>
      <w:r w:rsidRPr="00EB6E6F">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EB6E6F">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78528D" w:rsidRDefault="00351FC0" w:rsidP="00351FC0">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78528D" w:rsidRPr="0078528D">
        <w:rPr>
          <w:sz w:val="24"/>
          <w:szCs w:val="24"/>
        </w:rPr>
        <w:t xml:space="preserve">60 </w:t>
      </w:r>
      <w:r w:rsidR="0078528D" w:rsidRPr="0078528D">
        <w:rPr>
          <w:bCs/>
          <w:sz w:val="24"/>
          <w:szCs w:val="24"/>
        </w:rPr>
        <w:t>(шестьдесят)</w:t>
      </w:r>
      <w:r w:rsidR="0078528D" w:rsidRPr="0078528D">
        <w:rPr>
          <w:sz w:val="24"/>
          <w:szCs w:val="24"/>
        </w:rPr>
        <w:t xml:space="preserve"> месяцев</w:t>
      </w:r>
      <w:r w:rsidRPr="0078528D">
        <w:rPr>
          <w:bCs/>
          <w:sz w:val="24"/>
          <w:szCs w:val="24"/>
        </w:rPr>
        <w:t xml:space="preserve"> и начинает течь с даты подписания Сторонами А</w:t>
      </w:r>
      <w:r w:rsidRPr="0078528D">
        <w:rPr>
          <w:sz w:val="24"/>
          <w:szCs w:val="24"/>
        </w:rPr>
        <w:t>кта КС-11</w:t>
      </w:r>
      <w:r w:rsidRPr="0078528D">
        <w:rPr>
          <w:bCs/>
          <w:sz w:val="24"/>
          <w:szCs w:val="24"/>
        </w:rPr>
        <w:t xml:space="preserve"> </w:t>
      </w:r>
      <w:bookmarkEnd w:id="31"/>
      <w:r w:rsidRPr="0078528D">
        <w:rPr>
          <w:bCs/>
          <w:sz w:val="24"/>
          <w:szCs w:val="24"/>
        </w:rPr>
        <w:t xml:space="preserve">либо с даты прекращения (расторжения) Договора. </w:t>
      </w:r>
      <w:r w:rsidRPr="007852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78528D">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w:t>
      </w:r>
      <w:r w:rsidRPr="00C2118D">
        <w:rPr>
          <w:bCs/>
        </w:rPr>
        <w:t xml:space="preserve">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w:t>
      </w:r>
      <w:r w:rsidRPr="00C2118D">
        <w:rPr>
          <w:bCs/>
        </w:rPr>
        <w:lastRenderedPageBreak/>
        <w:t xml:space="preserve">срок, указанный в </w:t>
      </w:r>
      <w:bookmarkStart w:id="33" w:name="OLE_LINK5"/>
      <w:bookmarkStart w:id="34"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3"/>
      <w:bookmarkEnd w:id="34"/>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w:t>
      </w:r>
      <w:r w:rsidRPr="00C2118D">
        <w:rPr>
          <w:bCs/>
        </w:rPr>
        <w:lastRenderedPageBreak/>
        <w:t xml:space="preserve">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849"/>
      <w:r w:rsidRPr="00C2118D">
        <w:rPr>
          <w:bCs/>
        </w:rPr>
        <w:lastRenderedPageBreak/>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5"/>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w:t>
      </w:r>
      <w:r w:rsidRPr="00C2118D">
        <w:rPr>
          <w:bCs/>
        </w:rPr>
        <w:lastRenderedPageBreak/>
        <w:t>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 xml:space="preserve">либо сроки, </w:t>
      </w:r>
      <w:r w:rsidRPr="00382819">
        <w:rPr>
          <w:bCs/>
        </w:rPr>
        <w:lastRenderedPageBreak/>
        <w:t>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3"/>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7852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78528D">
        <w:t>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78528D">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w:t>
      </w:r>
      <w:r w:rsidRPr="00C2118D">
        <w:t xml:space="preserve">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78528D">
        <w:t>Оборудования Заказчика,</w:t>
      </w:r>
      <w:r w:rsidRPr="00C2118D">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78528D" w:rsidRDefault="00351FC0" w:rsidP="00351FC0">
      <w:pPr>
        <w:pStyle w:val="af0"/>
        <w:numPr>
          <w:ilvl w:val="0"/>
          <w:numId w:val="86"/>
        </w:numPr>
        <w:tabs>
          <w:tab w:val="left" w:pos="1134"/>
        </w:tabs>
        <w:ind w:left="0" w:right="23" w:firstLine="709"/>
        <w:jc w:val="both"/>
      </w:pPr>
      <w:r w:rsidRPr="0078528D">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78528D" w:rsidRDefault="00351FC0" w:rsidP="00351FC0">
      <w:pPr>
        <w:pStyle w:val="af0"/>
        <w:numPr>
          <w:ilvl w:val="0"/>
          <w:numId w:val="86"/>
        </w:numPr>
        <w:tabs>
          <w:tab w:val="left" w:pos="1134"/>
        </w:tabs>
        <w:ind w:left="0" w:right="23" w:firstLine="709"/>
        <w:jc w:val="both"/>
      </w:pPr>
      <w:r w:rsidRPr="0078528D">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2118D" w:rsidRDefault="00351FC0" w:rsidP="00351FC0">
      <w:pPr>
        <w:pStyle w:val="af0"/>
        <w:numPr>
          <w:ilvl w:val="0"/>
          <w:numId w:val="86"/>
        </w:numPr>
        <w:tabs>
          <w:tab w:val="left" w:pos="1134"/>
        </w:tabs>
        <w:ind w:left="0" w:right="23" w:firstLine="709"/>
        <w:jc w:val="both"/>
      </w:pPr>
      <w:r w:rsidRPr="0078528D">
        <w:t>наложение ареста на имущество Подрядчика, введение арбитражным судом процедуры несостоятельности</w:t>
      </w:r>
      <w:r w:rsidRPr="00C2118D">
        <w:t xml:space="preserve">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78528D" w:rsidRDefault="00351FC0" w:rsidP="00351FC0">
      <w:pPr>
        <w:pStyle w:val="af0"/>
        <w:numPr>
          <w:ilvl w:val="1"/>
          <w:numId w:val="6"/>
        </w:numPr>
        <w:shd w:val="clear" w:color="auto" w:fill="FFFFFF"/>
        <w:tabs>
          <w:tab w:val="left" w:pos="1134"/>
        </w:tabs>
        <w:ind w:left="0" w:firstLine="709"/>
        <w:jc w:val="both"/>
      </w:pPr>
      <w:r w:rsidRPr="00C2118D">
        <w:t xml:space="preserve">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w:t>
      </w:r>
      <w:r w:rsidRPr="0078528D">
        <w:t>безопасности Объекта (-ов)), и в согласованные Сторонами сроки:</w:t>
      </w:r>
    </w:p>
    <w:p w:rsidR="00351FC0" w:rsidRPr="0078528D" w:rsidRDefault="00351FC0" w:rsidP="00351FC0">
      <w:pPr>
        <w:pStyle w:val="af0"/>
        <w:numPr>
          <w:ilvl w:val="0"/>
          <w:numId w:val="103"/>
        </w:numPr>
        <w:shd w:val="clear" w:color="auto" w:fill="FFFFFF"/>
        <w:tabs>
          <w:tab w:val="left" w:pos="1418"/>
        </w:tabs>
        <w:ind w:left="0" w:firstLine="709"/>
        <w:jc w:val="both"/>
      </w:pPr>
      <w:r w:rsidRPr="0078528D">
        <w:t>передать Заказчику Результат работ, техническую и иную полученную документацию, закупленные Материально-технические ресурсы</w:t>
      </w:r>
      <w:r w:rsidRPr="0078528D">
        <w:rPr>
          <w:bCs/>
        </w:rPr>
        <w:t xml:space="preserve"> и оборудование,</w:t>
      </w:r>
      <w:r w:rsidRPr="0078528D">
        <w:t xml:space="preserve"> </w:t>
      </w:r>
      <w:r w:rsidRPr="0078528D">
        <w:rPr>
          <w:bCs/>
        </w:rPr>
        <w:t>Оборудование Заказчика;</w:t>
      </w:r>
    </w:p>
    <w:p w:rsidR="00351FC0" w:rsidRPr="0078528D" w:rsidRDefault="00351FC0" w:rsidP="00351FC0">
      <w:pPr>
        <w:pStyle w:val="af0"/>
        <w:numPr>
          <w:ilvl w:val="0"/>
          <w:numId w:val="103"/>
        </w:numPr>
        <w:shd w:val="clear" w:color="auto" w:fill="FFFFFF"/>
        <w:tabs>
          <w:tab w:val="left" w:pos="1418"/>
        </w:tabs>
        <w:ind w:left="0" w:firstLine="709"/>
        <w:jc w:val="both"/>
        <w:rPr>
          <w:rFonts w:cs="Verdana"/>
        </w:rPr>
      </w:pPr>
      <w:r w:rsidRPr="0078528D">
        <w:t>вывезти с места производства Работ собственную строительную технику</w:t>
      </w:r>
      <w:r w:rsidRPr="0078528D">
        <w:rPr>
          <w:rFonts w:cs="Verdana"/>
        </w:rPr>
        <w:t xml:space="preserve"> и персонал Подрядчика; </w:t>
      </w:r>
    </w:p>
    <w:p w:rsidR="00351FC0" w:rsidRPr="0078528D" w:rsidRDefault="00351FC0" w:rsidP="00351FC0">
      <w:pPr>
        <w:pStyle w:val="af0"/>
        <w:numPr>
          <w:ilvl w:val="0"/>
          <w:numId w:val="103"/>
        </w:numPr>
        <w:shd w:val="clear" w:color="auto" w:fill="FFFFFF"/>
        <w:tabs>
          <w:tab w:val="left" w:pos="1418"/>
        </w:tabs>
        <w:ind w:left="0" w:firstLine="709"/>
        <w:jc w:val="both"/>
        <w:rPr>
          <w:rFonts w:cs="Verdana"/>
        </w:rPr>
      </w:pPr>
      <w:r w:rsidRPr="0078528D">
        <w:rPr>
          <w:rFonts w:cs="Verdana"/>
        </w:rPr>
        <w:t xml:space="preserve">удалить </w:t>
      </w:r>
      <w:r w:rsidRPr="0078528D">
        <w:t xml:space="preserve">с места производства Работ </w:t>
      </w:r>
      <w:r w:rsidRPr="0078528D">
        <w:rPr>
          <w:rFonts w:cs="Verdana"/>
        </w:rPr>
        <w:t>весь мусор и все остаточные продукты любого рода и оставить Строительную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78528D">
        <w:t>В случае</w:t>
      </w:r>
      <w:r w:rsidRPr="00C2118D">
        <w:t xml:space="preserve">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78528D">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4"/>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6"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78528D" w:rsidRDefault="00351FC0" w:rsidP="00351FC0">
      <w:pPr>
        <w:pStyle w:val="af0"/>
        <w:shd w:val="clear" w:color="auto" w:fill="FFFFFF"/>
        <w:ind w:left="0"/>
        <w:jc w:val="both"/>
        <w:rPr>
          <w:bCs/>
        </w:rPr>
      </w:pPr>
      <w:r w:rsidRPr="00C2118D">
        <w:rPr>
          <w:bCs/>
        </w:rPr>
        <w:t xml:space="preserve">Приложение № 3 – Календарный график </w:t>
      </w:r>
      <w:r w:rsidRPr="0078528D">
        <w:rPr>
          <w:bCs/>
        </w:rPr>
        <w:t>выполнения Работ;</w:t>
      </w:r>
    </w:p>
    <w:p w:rsidR="00351FC0" w:rsidRPr="0078528D" w:rsidRDefault="00351FC0" w:rsidP="00351FC0">
      <w:pPr>
        <w:pStyle w:val="af0"/>
        <w:shd w:val="clear" w:color="auto" w:fill="FFFFFF"/>
        <w:ind w:left="0"/>
        <w:jc w:val="both"/>
        <w:rPr>
          <w:bCs/>
        </w:rPr>
      </w:pPr>
      <w:r w:rsidRPr="0078528D">
        <w:rPr>
          <w:bCs/>
        </w:rPr>
        <w:t>Приложение № 4 – Сводный сметный расчет/Объектный сметный расчет с приложениями;</w:t>
      </w:r>
    </w:p>
    <w:p w:rsidR="00351FC0" w:rsidRPr="0078528D" w:rsidRDefault="00351FC0" w:rsidP="00351FC0">
      <w:pPr>
        <w:pStyle w:val="af0"/>
        <w:shd w:val="clear" w:color="auto" w:fill="FFFFFF"/>
        <w:ind w:left="0"/>
        <w:jc w:val="both"/>
        <w:rPr>
          <w:bCs/>
        </w:rPr>
      </w:pPr>
      <w:r w:rsidRPr="0078528D">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p>
    <w:p w:rsidR="00351FC0" w:rsidRPr="0078528D" w:rsidRDefault="00351FC0" w:rsidP="00351FC0">
      <w:pPr>
        <w:pStyle w:val="af0"/>
        <w:shd w:val="clear" w:color="auto" w:fill="FFFFFF"/>
        <w:ind w:left="0"/>
        <w:jc w:val="both"/>
        <w:rPr>
          <w:bCs/>
        </w:rPr>
      </w:pPr>
      <w:r w:rsidRPr="007852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78528D">
        <w:rPr>
          <w:bCs/>
        </w:rPr>
        <w:t>Приложение № 6 – Перечень допусков, разрешений</w:t>
      </w:r>
      <w:r w:rsidRPr="00C2118D">
        <w:rPr>
          <w:bCs/>
        </w:rPr>
        <w:t xml:space="preserve"> и лицензий Подрядчика; </w:t>
      </w:r>
    </w:p>
    <w:p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78528D" w:rsidRDefault="00351FC0" w:rsidP="00351FC0">
      <w:pPr>
        <w:pStyle w:val="af0"/>
        <w:shd w:val="clear" w:color="auto" w:fill="FFFFFF"/>
        <w:ind w:left="0"/>
        <w:jc w:val="both"/>
        <w:rPr>
          <w:bCs/>
          <w:snapToGrid w:val="0"/>
        </w:rPr>
      </w:pPr>
      <w:r w:rsidRPr="0078528D">
        <w:rPr>
          <w:bCs/>
          <w:snapToGrid w:val="0"/>
        </w:rPr>
        <w:t>Приложение № 8 – Форма Акта сдачи-приемки Проектных работ;</w:t>
      </w:r>
    </w:p>
    <w:p w:rsidR="00351FC0" w:rsidRPr="0078528D" w:rsidRDefault="00351FC0" w:rsidP="00351FC0">
      <w:pPr>
        <w:pStyle w:val="af0"/>
        <w:shd w:val="clear" w:color="auto" w:fill="FFFFFF"/>
        <w:ind w:left="0"/>
        <w:jc w:val="both"/>
        <w:rPr>
          <w:bCs/>
          <w:snapToGrid w:val="0"/>
        </w:rPr>
      </w:pPr>
      <w:r w:rsidRPr="0078528D">
        <w:rPr>
          <w:bCs/>
          <w:snapToGrid w:val="0"/>
        </w:rPr>
        <w:t>Приложение № 9 – Форма Акта освидетельствования выполненных работ;</w:t>
      </w:r>
    </w:p>
    <w:p w:rsidR="00351FC0" w:rsidRPr="0078528D" w:rsidRDefault="00351FC0" w:rsidP="00351FC0">
      <w:pPr>
        <w:pStyle w:val="af0"/>
        <w:shd w:val="clear" w:color="auto" w:fill="FFFFFF"/>
        <w:ind w:left="0"/>
        <w:jc w:val="both"/>
        <w:rPr>
          <w:bCs/>
        </w:rPr>
      </w:pPr>
      <w:r w:rsidRPr="0078528D">
        <w:rPr>
          <w:bCs/>
        </w:rPr>
        <w:t xml:space="preserve">Приложение № 10 – Требования к страховой компании и существенные условия договора страхования; </w:t>
      </w:r>
    </w:p>
    <w:p w:rsidR="00351FC0" w:rsidRPr="00F66D40" w:rsidRDefault="00351FC0" w:rsidP="00351FC0">
      <w:pPr>
        <w:pStyle w:val="af0"/>
        <w:shd w:val="clear" w:color="auto" w:fill="FFFFFF"/>
        <w:ind w:left="0"/>
        <w:jc w:val="both"/>
        <w:rPr>
          <w:bCs/>
          <w:snapToGrid w:val="0"/>
        </w:rPr>
      </w:pPr>
      <w:r w:rsidRPr="0078528D">
        <w:rPr>
          <w:bCs/>
          <w:snapToGrid w:val="0"/>
        </w:rPr>
        <w:t>Приложение № 11 – Форма справки</w:t>
      </w:r>
      <w:r w:rsidRPr="0078528D">
        <w:rPr>
          <w:b/>
          <w:bCs/>
          <w:color w:val="000000"/>
        </w:rPr>
        <w:t xml:space="preserve"> </w:t>
      </w:r>
      <w:r w:rsidRPr="0078528D">
        <w:rPr>
          <w:bCs/>
        </w:rPr>
        <w:t>о заключенных договорах Подрядчика по договору с</w:t>
      </w:r>
      <w:r w:rsidRPr="00C2118D">
        <w:rPr>
          <w:bCs/>
        </w:rPr>
        <w:t xml:space="preserve">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AE1F9A" w:rsidRDefault="00AE1F9A" w:rsidP="00AE1F9A">
      <w:pPr>
        <w:pStyle w:val="af0"/>
        <w:shd w:val="clear" w:color="auto" w:fill="FFFFFF"/>
        <w:ind w:left="0"/>
        <w:jc w:val="both"/>
        <w:rPr>
          <w:bCs/>
        </w:rPr>
      </w:pPr>
      <w:r w:rsidRPr="004E6BB3">
        <w:rPr>
          <w:bCs/>
        </w:rPr>
        <w:t>Приложение № 1</w:t>
      </w:r>
      <w:r w:rsidR="009A1DD0">
        <w:rPr>
          <w:bCs/>
        </w:rPr>
        <w:t>2</w:t>
      </w:r>
      <w:r w:rsidRPr="004E6BB3">
        <w:rPr>
          <w:bCs/>
        </w:rPr>
        <w:t xml:space="preserve"> – Критерии отбора Банков-гарантов.</w:t>
      </w:r>
    </w:p>
    <w:p w:rsidR="006E3943" w:rsidRDefault="006E3943" w:rsidP="006E3943">
      <w:pPr>
        <w:pStyle w:val="af0"/>
        <w:shd w:val="clear" w:color="auto" w:fill="FFFFFF"/>
        <w:ind w:left="0"/>
        <w:jc w:val="both"/>
        <w:rPr>
          <w:bCs/>
        </w:rPr>
      </w:pPr>
      <w:r>
        <w:rPr>
          <w:bCs/>
        </w:rPr>
        <w:t>Приложение №</w:t>
      </w:r>
      <w:r w:rsidR="009A1DD0">
        <w:rPr>
          <w:bCs/>
        </w:rPr>
        <w:t xml:space="preserve"> </w:t>
      </w:r>
      <w:r>
        <w:rPr>
          <w:bCs/>
        </w:rPr>
        <w:t>1</w:t>
      </w:r>
      <w:r w:rsidR="009A1DD0">
        <w:rPr>
          <w:bCs/>
        </w:rPr>
        <w:t>3</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tbl>
      <w:tblPr>
        <w:tblW w:w="9890" w:type="dxa"/>
        <w:tblLook w:val="01E0" w:firstRow="1" w:lastRow="1" w:firstColumn="1" w:lastColumn="1" w:noHBand="0" w:noVBand="0"/>
      </w:tblPr>
      <w:tblGrid>
        <w:gridCol w:w="4785"/>
        <w:gridCol w:w="143"/>
        <w:gridCol w:w="4643"/>
        <w:gridCol w:w="319"/>
      </w:tblGrid>
      <w:tr w:rsidR="0078528D" w:rsidRPr="003107F8" w:rsidTr="00D21B21">
        <w:tc>
          <w:tcPr>
            <w:tcW w:w="4928" w:type="dxa"/>
            <w:gridSpan w:val="2"/>
            <w:shd w:val="clear" w:color="auto" w:fill="auto"/>
          </w:tcPr>
          <w:p w:rsidR="0078528D" w:rsidRPr="003107F8" w:rsidRDefault="0078528D" w:rsidP="00D21B21">
            <w:pPr>
              <w:spacing w:line="240" w:lineRule="auto"/>
              <w:ind w:firstLine="0"/>
              <w:rPr>
                <w:sz w:val="24"/>
                <w:szCs w:val="24"/>
              </w:rPr>
            </w:pPr>
            <w:r w:rsidRPr="003107F8">
              <w:rPr>
                <w:sz w:val="24"/>
                <w:szCs w:val="24"/>
              </w:rPr>
              <w:t>ЗАКАЗЧИК:</w:t>
            </w:r>
          </w:p>
        </w:tc>
        <w:tc>
          <w:tcPr>
            <w:tcW w:w="4962" w:type="dxa"/>
            <w:gridSpan w:val="2"/>
            <w:shd w:val="clear" w:color="auto" w:fill="auto"/>
          </w:tcPr>
          <w:p w:rsidR="0078528D" w:rsidRPr="003107F8" w:rsidRDefault="0078528D" w:rsidP="00D21B21">
            <w:pPr>
              <w:spacing w:line="240" w:lineRule="auto"/>
              <w:ind w:firstLine="0"/>
              <w:rPr>
                <w:sz w:val="24"/>
                <w:szCs w:val="24"/>
              </w:rPr>
            </w:pPr>
            <w:r w:rsidRPr="003107F8">
              <w:rPr>
                <w:sz w:val="24"/>
                <w:szCs w:val="24"/>
              </w:rPr>
              <w:t>ПОДРЯДЧИК:</w:t>
            </w:r>
          </w:p>
        </w:tc>
      </w:tr>
      <w:tr w:rsidR="0078528D" w:rsidRPr="003107F8" w:rsidTr="00D21B21">
        <w:tc>
          <w:tcPr>
            <w:tcW w:w="4928" w:type="dxa"/>
            <w:gridSpan w:val="2"/>
            <w:shd w:val="clear" w:color="auto" w:fill="FFFFFF" w:themeFill="background1"/>
          </w:tcPr>
          <w:p w:rsidR="0078528D" w:rsidRPr="00BF6838" w:rsidRDefault="0078528D" w:rsidP="00D21B21">
            <w:pPr>
              <w:spacing w:line="240" w:lineRule="auto"/>
              <w:ind w:firstLine="0"/>
              <w:jc w:val="left"/>
              <w:rPr>
                <w:b/>
                <w:sz w:val="24"/>
                <w:szCs w:val="24"/>
              </w:rPr>
            </w:pPr>
            <w:r w:rsidRPr="00BF6838">
              <w:rPr>
                <w:b/>
                <w:sz w:val="24"/>
                <w:szCs w:val="24"/>
              </w:rPr>
              <w:t>Акционерное общество</w:t>
            </w:r>
          </w:p>
          <w:p w:rsidR="0078528D" w:rsidRPr="00BF6838" w:rsidRDefault="0078528D" w:rsidP="00D21B21">
            <w:pPr>
              <w:spacing w:line="240" w:lineRule="auto"/>
              <w:ind w:firstLine="0"/>
              <w:jc w:val="left"/>
              <w:rPr>
                <w:b/>
                <w:sz w:val="24"/>
                <w:szCs w:val="24"/>
              </w:rPr>
            </w:pPr>
            <w:r w:rsidRPr="00BF6838">
              <w:rPr>
                <w:b/>
                <w:sz w:val="24"/>
                <w:szCs w:val="24"/>
              </w:rPr>
              <w:t>«Дальневосточная распределительная сетевая компания» (АО «ДРСК»)</w:t>
            </w:r>
          </w:p>
          <w:p w:rsidR="0078528D" w:rsidRPr="00BF6838" w:rsidRDefault="0078528D" w:rsidP="00D21B21">
            <w:pPr>
              <w:spacing w:line="240" w:lineRule="auto"/>
              <w:ind w:firstLine="0"/>
              <w:rPr>
                <w:color w:val="000000"/>
                <w:sz w:val="24"/>
                <w:szCs w:val="24"/>
              </w:rPr>
            </w:pPr>
            <w:r w:rsidRPr="00BF6838">
              <w:rPr>
                <w:color w:val="000000"/>
                <w:sz w:val="24"/>
                <w:szCs w:val="24"/>
              </w:rPr>
              <w:t>Юридический адрес и почтовый адрес:</w:t>
            </w:r>
          </w:p>
          <w:p w:rsidR="0078528D" w:rsidRPr="00BF6838" w:rsidRDefault="0078528D" w:rsidP="00D21B21">
            <w:pPr>
              <w:spacing w:line="240" w:lineRule="auto"/>
              <w:ind w:firstLine="0"/>
              <w:rPr>
                <w:bCs/>
                <w:color w:val="000000"/>
                <w:sz w:val="24"/>
                <w:szCs w:val="24"/>
              </w:rPr>
            </w:pPr>
            <w:r>
              <w:rPr>
                <w:bCs/>
                <w:color w:val="000000"/>
                <w:sz w:val="24"/>
                <w:szCs w:val="24"/>
              </w:rPr>
              <w:lastRenderedPageBreak/>
              <w:t>675004</w:t>
            </w:r>
            <w:r w:rsidRPr="00BF6838">
              <w:rPr>
                <w:bCs/>
                <w:color w:val="000000"/>
                <w:sz w:val="24"/>
                <w:szCs w:val="24"/>
              </w:rPr>
              <w:t xml:space="preserve">, Российская Федерация, Амурская область, г. Благовещенск,  </w:t>
            </w:r>
          </w:p>
          <w:p w:rsidR="0078528D" w:rsidRPr="00BF6838" w:rsidRDefault="0078528D" w:rsidP="00D21B21">
            <w:pPr>
              <w:spacing w:line="240" w:lineRule="auto"/>
              <w:ind w:firstLine="0"/>
              <w:rPr>
                <w:bCs/>
                <w:color w:val="000000"/>
                <w:sz w:val="24"/>
                <w:szCs w:val="24"/>
              </w:rPr>
            </w:pPr>
            <w:r w:rsidRPr="00BF6838">
              <w:rPr>
                <w:bCs/>
                <w:color w:val="000000"/>
                <w:sz w:val="24"/>
                <w:szCs w:val="24"/>
              </w:rPr>
              <w:t xml:space="preserve"> ул. Шевченко, д.32. </w:t>
            </w:r>
          </w:p>
          <w:p w:rsidR="0078528D" w:rsidRPr="00BF6838" w:rsidRDefault="0078528D" w:rsidP="00D21B21">
            <w:pPr>
              <w:shd w:val="clear" w:color="auto" w:fill="FFFFFF"/>
              <w:spacing w:line="240" w:lineRule="auto"/>
              <w:ind w:left="6" w:hanging="6"/>
              <w:rPr>
                <w:b/>
                <w:spacing w:val="-1"/>
                <w:sz w:val="24"/>
                <w:szCs w:val="24"/>
              </w:rPr>
            </w:pPr>
            <w:r w:rsidRPr="00BF6838">
              <w:rPr>
                <w:b/>
                <w:spacing w:val="-1"/>
                <w:sz w:val="24"/>
                <w:szCs w:val="24"/>
              </w:rPr>
              <w:t>Филиал АО «ДРСК» «ПЭС»</w:t>
            </w:r>
          </w:p>
          <w:p w:rsidR="0078528D" w:rsidRPr="00BF6838" w:rsidRDefault="0078528D" w:rsidP="00D21B21">
            <w:pPr>
              <w:shd w:val="clear" w:color="auto" w:fill="FFFFFF"/>
              <w:spacing w:line="240" w:lineRule="auto"/>
              <w:ind w:left="6" w:hanging="6"/>
              <w:rPr>
                <w:spacing w:val="-1"/>
                <w:sz w:val="24"/>
                <w:szCs w:val="24"/>
              </w:rPr>
            </w:pPr>
            <w:r w:rsidRPr="00BF6838">
              <w:rPr>
                <w:spacing w:val="-1"/>
                <w:sz w:val="24"/>
                <w:szCs w:val="24"/>
              </w:rPr>
              <w:t>Адрес: 690080, Россия, Приморский край,</w:t>
            </w:r>
          </w:p>
          <w:p w:rsidR="0078528D" w:rsidRPr="00BF6838" w:rsidRDefault="0078528D" w:rsidP="00D21B21">
            <w:pPr>
              <w:shd w:val="clear" w:color="auto" w:fill="FFFFFF"/>
              <w:spacing w:line="240" w:lineRule="auto"/>
              <w:ind w:left="6" w:hanging="6"/>
              <w:rPr>
                <w:sz w:val="24"/>
                <w:szCs w:val="24"/>
              </w:rPr>
            </w:pPr>
            <w:r w:rsidRPr="00BF6838">
              <w:rPr>
                <w:spacing w:val="-1"/>
                <w:sz w:val="24"/>
                <w:szCs w:val="24"/>
              </w:rPr>
              <w:t>г.Владивосток, ул.Командорская, 13а</w:t>
            </w:r>
          </w:p>
          <w:p w:rsidR="0078528D" w:rsidRPr="00BF6838" w:rsidRDefault="0078528D" w:rsidP="00D21B21">
            <w:pPr>
              <w:shd w:val="clear" w:color="auto" w:fill="FFFFFF"/>
              <w:spacing w:line="240" w:lineRule="auto"/>
              <w:ind w:left="6" w:hanging="6"/>
              <w:rPr>
                <w:color w:val="000000"/>
                <w:spacing w:val="-1"/>
                <w:sz w:val="24"/>
                <w:szCs w:val="24"/>
              </w:rPr>
            </w:pPr>
            <w:r w:rsidRPr="00BF6838">
              <w:rPr>
                <w:color w:val="000000"/>
                <w:spacing w:val="-1"/>
                <w:sz w:val="24"/>
                <w:szCs w:val="24"/>
              </w:rPr>
              <w:t>ИНН 2801108200</w:t>
            </w:r>
          </w:p>
          <w:p w:rsidR="0078528D" w:rsidRPr="00BF6838" w:rsidRDefault="0078528D" w:rsidP="00D21B21">
            <w:pPr>
              <w:shd w:val="clear" w:color="auto" w:fill="FFFFFF"/>
              <w:spacing w:line="240" w:lineRule="auto"/>
              <w:ind w:left="6" w:hanging="6"/>
              <w:rPr>
                <w:color w:val="000000"/>
                <w:spacing w:val="-1"/>
                <w:sz w:val="24"/>
                <w:szCs w:val="24"/>
              </w:rPr>
            </w:pPr>
            <w:r w:rsidRPr="00BF6838">
              <w:rPr>
                <w:color w:val="000000"/>
                <w:spacing w:val="-1"/>
                <w:sz w:val="24"/>
                <w:szCs w:val="24"/>
              </w:rPr>
              <w:t>КПП 253731001</w:t>
            </w:r>
          </w:p>
          <w:p w:rsidR="0078528D" w:rsidRPr="00BF6838" w:rsidRDefault="0078528D" w:rsidP="00D21B21">
            <w:pPr>
              <w:shd w:val="clear" w:color="auto" w:fill="FFFFFF"/>
              <w:spacing w:line="240" w:lineRule="auto"/>
              <w:ind w:left="6" w:hanging="6"/>
              <w:rPr>
                <w:color w:val="000000"/>
                <w:spacing w:val="-1"/>
                <w:sz w:val="24"/>
                <w:szCs w:val="24"/>
              </w:rPr>
            </w:pPr>
            <w:r w:rsidRPr="00BF6838">
              <w:rPr>
                <w:color w:val="000000"/>
                <w:spacing w:val="-1"/>
                <w:sz w:val="24"/>
                <w:szCs w:val="24"/>
              </w:rPr>
              <w:t>ОКТМО 10701000001</w:t>
            </w:r>
          </w:p>
          <w:p w:rsidR="0078528D" w:rsidRPr="00BF6838" w:rsidRDefault="0078528D" w:rsidP="00D21B21">
            <w:pPr>
              <w:shd w:val="clear" w:color="auto" w:fill="FFFFFF"/>
              <w:spacing w:line="240" w:lineRule="auto"/>
              <w:ind w:left="6" w:hanging="6"/>
              <w:rPr>
                <w:color w:val="000000"/>
                <w:spacing w:val="-1"/>
                <w:sz w:val="24"/>
                <w:szCs w:val="24"/>
              </w:rPr>
            </w:pPr>
            <w:r w:rsidRPr="00BF6838">
              <w:rPr>
                <w:color w:val="000000"/>
                <w:spacing w:val="-1"/>
                <w:sz w:val="24"/>
                <w:szCs w:val="24"/>
              </w:rPr>
              <w:t>ОГРН 1052800111308</w:t>
            </w:r>
          </w:p>
          <w:p w:rsidR="0078528D" w:rsidRPr="00BF6838" w:rsidRDefault="0078528D" w:rsidP="00D21B21">
            <w:pPr>
              <w:shd w:val="clear" w:color="auto" w:fill="FFFFFF"/>
              <w:spacing w:line="240" w:lineRule="auto"/>
              <w:ind w:left="6" w:hanging="6"/>
              <w:rPr>
                <w:sz w:val="24"/>
                <w:szCs w:val="24"/>
              </w:rPr>
            </w:pPr>
            <w:r w:rsidRPr="00BF6838">
              <w:rPr>
                <w:color w:val="000000"/>
                <w:spacing w:val="-1"/>
                <w:sz w:val="24"/>
                <w:szCs w:val="24"/>
              </w:rPr>
              <w:t>Р/с 40702810550260180173</w:t>
            </w:r>
          </w:p>
          <w:p w:rsidR="0078528D" w:rsidRPr="00BF6838" w:rsidRDefault="0078528D" w:rsidP="00D21B21">
            <w:pPr>
              <w:shd w:val="clear" w:color="auto" w:fill="FFFFFF"/>
              <w:spacing w:line="240" w:lineRule="auto"/>
              <w:ind w:left="6" w:hanging="6"/>
              <w:rPr>
                <w:color w:val="000000"/>
                <w:sz w:val="24"/>
                <w:szCs w:val="24"/>
              </w:rPr>
            </w:pPr>
            <w:r w:rsidRPr="00BF6838">
              <w:rPr>
                <w:color w:val="000000"/>
                <w:sz w:val="24"/>
                <w:szCs w:val="24"/>
              </w:rPr>
              <w:t>Дальневосточный банк ПАО СБЕРБАНК</w:t>
            </w:r>
          </w:p>
          <w:p w:rsidR="0078528D" w:rsidRPr="00BF6838" w:rsidRDefault="0078528D" w:rsidP="00D21B21">
            <w:pPr>
              <w:shd w:val="clear" w:color="auto" w:fill="FFFFFF"/>
              <w:spacing w:line="240" w:lineRule="auto"/>
              <w:ind w:left="6" w:hanging="6"/>
              <w:rPr>
                <w:color w:val="000000"/>
                <w:sz w:val="24"/>
                <w:szCs w:val="24"/>
              </w:rPr>
            </w:pPr>
            <w:r w:rsidRPr="00BF6838">
              <w:rPr>
                <w:color w:val="000000"/>
                <w:sz w:val="24"/>
                <w:szCs w:val="24"/>
              </w:rPr>
              <w:t>г. Хабаровск</w:t>
            </w:r>
          </w:p>
          <w:p w:rsidR="0078528D" w:rsidRPr="00BF6838" w:rsidRDefault="0078528D" w:rsidP="00D21B21">
            <w:pPr>
              <w:shd w:val="clear" w:color="auto" w:fill="FFFFFF"/>
              <w:spacing w:line="240" w:lineRule="auto"/>
              <w:ind w:left="6" w:hanging="6"/>
              <w:rPr>
                <w:sz w:val="24"/>
                <w:szCs w:val="24"/>
              </w:rPr>
            </w:pPr>
            <w:r w:rsidRPr="00BF6838">
              <w:rPr>
                <w:color w:val="000000"/>
                <w:spacing w:val="-1"/>
                <w:sz w:val="24"/>
                <w:szCs w:val="24"/>
              </w:rPr>
              <w:t>К/с 30101810600000000608</w:t>
            </w:r>
          </w:p>
          <w:p w:rsidR="0078528D" w:rsidRPr="00BF6838" w:rsidRDefault="0078528D" w:rsidP="00D21B21">
            <w:pPr>
              <w:shd w:val="clear" w:color="auto" w:fill="FFFFFF"/>
              <w:spacing w:line="240" w:lineRule="auto"/>
              <w:ind w:left="6" w:hanging="6"/>
              <w:rPr>
                <w:color w:val="000000"/>
                <w:spacing w:val="-3"/>
                <w:sz w:val="24"/>
                <w:szCs w:val="24"/>
              </w:rPr>
            </w:pPr>
            <w:r w:rsidRPr="00BF6838">
              <w:rPr>
                <w:color w:val="000000"/>
                <w:spacing w:val="-3"/>
                <w:sz w:val="24"/>
                <w:szCs w:val="24"/>
              </w:rPr>
              <w:t>БИК 040813608</w:t>
            </w:r>
          </w:p>
          <w:p w:rsidR="0078528D" w:rsidRPr="00BF6838" w:rsidRDefault="0078528D" w:rsidP="00D21B21">
            <w:pPr>
              <w:spacing w:line="240" w:lineRule="auto"/>
              <w:ind w:firstLine="0"/>
              <w:rPr>
                <w:sz w:val="24"/>
                <w:szCs w:val="24"/>
              </w:rPr>
            </w:pPr>
          </w:p>
          <w:p w:rsidR="0078528D" w:rsidRDefault="0078528D" w:rsidP="00D21B21">
            <w:pPr>
              <w:spacing w:line="240" w:lineRule="auto"/>
              <w:ind w:firstLine="0"/>
              <w:jc w:val="left"/>
              <w:rPr>
                <w:sz w:val="24"/>
                <w:szCs w:val="24"/>
              </w:rPr>
            </w:pPr>
          </w:p>
          <w:p w:rsidR="0078528D" w:rsidRDefault="0078528D" w:rsidP="00D21B21">
            <w:pPr>
              <w:spacing w:line="240" w:lineRule="auto"/>
              <w:ind w:firstLine="0"/>
              <w:jc w:val="left"/>
              <w:rPr>
                <w:sz w:val="24"/>
                <w:szCs w:val="24"/>
              </w:rPr>
            </w:pPr>
          </w:p>
          <w:p w:rsidR="0078528D" w:rsidRPr="00BF6838" w:rsidRDefault="0078528D" w:rsidP="00D21B21">
            <w:pPr>
              <w:spacing w:line="240" w:lineRule="auto"/>
              <w:ind w:firstLine="0"/>
              <w:jc w:val="left"/>
              <w:rPr>
                <w:sz w:val="24"/>
                <w:szCs w:val="24"/>
              </w:rPr>
            </w:pPr>
          </w:p>
        </w:tc>
        <w:tc>
          <w:tcPr>
            <w:tcW w:w="4962" w:type="dxa"/>
            <w:gridSpan w:val="2"/>
            <w:shd w:val="clear" w:color="auto" w:fill="auto"/>
          </w:tcPr>
          <w:p w:rsidR="0078528D" w:rsidRPr="003107F8" w:rsidRDefault="0078528D" w:rsidP="00D21B21">
            <w:pPr>
              <w:spacing w:line="240" w:lineRule="auto"/>
              <w:ind w:firstLine="0"/>
              <w:rPr>
                <w:sz w:val="24"/>
                <w:szCs w:val="24"/>
              </w:rPr>
            </w:pPr>
            <w:r w:rsidRPr="003107F8">
              <w:rPr>
                <w:sz w:val="24"/>
                <w:szCs w:val="24"/>
              </w:rPr>
              <w:lastRenderedPageBreak/>
              <w:t>_________________________________</w:t>
            </w:r>
          </w:p>
          <w:p w:rsidR="0078528D" w:rsidRPr="003107F8" w:rsidRDefault="0078528D" w:rsidP="00D21B21">
            <w:pPr>
              <w:spacing w:line="240" w:lineRule="auto"/>
              <w:ind w:firstLine="0"/>
              <w:rPr>
                <w:sz w:val="24"/>
                <w:szCs w:val="24"/>
              </w:rPr>
            </w:pPr>
            <w:r w:rsidRPr="003107F8">
              <w:rPr>
                <w:sz w:val="24"/>
                <w:szCs w:val="24"/>
              </w:rPr>
              <w:t>(наименование юридического лица)</w:t>
            </w:r>
          </w:p>
          <w:p w:rsidR="0078528D" w:rsidRPr="003107F8" w:rsidRDefault="0078528D" w:rsidP="00D21B21">
            <w:pPr>
              <w:spacing w:line="240" w:lineRule="auto"/>
              <w:ind w:firstLine="0"/>
              <w:rPr>
                <w:sz w:val="24"/>
                <w:szCs w:val="24"/>
              </w:rPr>
            </w:pPr>
            <w:r w:rsidRPr="003107F8">
              <w:rPr>
                <w:sz w:val="24"/>
                <w:szCs w:val="24"/>
              </w:rPr>
              <w:t>Место нахождения:</w:t>
            </w:r>
          </w:p>
          <w:p w:rsidR="0078528D" w:rsidRPr="003107F8" w:rsidRDefault="0078528D" w:rsidP="00D21B21">
            <w:pPr>
              <w:spacing w:line="240" w:lineRule="auto"/>
              <w:ind w:firstLine="0"/>
              <w:rPr>
                <w:sz w:val="24"/>
                <w:szCs w:val="24"/>
              </w:rPr>
            </w:pPr>
            <w:r w:rsidRPr="003107F8">
              <w:rPr>
                <w:sz w:val="24"/>
                <w:szCs w:val="24"/>
              </w:rPr>
              <w:t>_________________________________</w:t>
            </w:r>
          </w:p>
          <w:p w:rsidR="0078528D" w:rsidRPr="003107F8" w:rsidRDefault="0078528D" w:rsidP="00D21B21">
            <w:pPr>
              <w:spacing w:line="240" w:lineRule="auto"/>
              <w:ind w:firstLine="0"/>
              <w:rPr>
                <w:sz w:val="24"/>
                <w:szCs w:val="24"/>
              </w:rPr>
            </w:pPr>
            <w:r w:rsidRPr="003107F8">
              <w:rPr>
                <w:sz w:val="24"/>
                <w:szCs w:val="24"/>
              </w:rPr>
              <w:t>Почтовый адрес:</w:t>
            </w:r>
          </w:p>
          <w:p w:rsidR="0078528D" w:rsidRPr="003107F8" w:rsidRDefault="0078528D" w:rsidP="00D21B21">
            <w:pPr>
              <w:spacing w:line="240" w:lineRule="auto"/>
              <w:ind w:firstLine="0"/>
              <w:rPr>
                <w:sz w:val="24"/>
                <w:szCs w:val="24"/>
              </w:rPr>
            </w:pPr>
            <w:r w:rsidRPr="003107F8">
              <w:rPr>
                <w:sz w:val="24"/>
                <w:szCs w:val="24"/>
              </w:rPr>
              <w:lastRenderedPageBreak/>
              <w:t>_________________________________</w:t>
            </w:r>
          </w:p>
          <w:p w:rsidR="0078528D" w:rsidRPr="003107F8" w:rsidRDefault="0078528D" w:rsidP="00D21B21">
            <w:pPr>
              <w:spacing w:line="240" w:lineRule="auto"/>
              <w:ind w:firstLine="0"/>
              <w:rPr>
                <w:sz w:val="24"/>
                <w:szCs w:val="24"/>
              </w:rPr>
            </w:pPr>
            <w:r w:rsidRPr="003107F8">
              <w:rPr>
                <w:sz w:val="24"/>
                <w:szCs w:val="24"/>
              </w:rPr>
              <w:t>ОГРН ___________________________</w:t>
            </w:r>
          </w:p>
          <w:p w:rsidR="0078528D" w:rsidRPr="003107F8" w:rsidRDefault="0078528D" w:rsidP="00D21B21">
            <w:pPr>
              <w:spacing w:line="240" w:lineRule="auto"/>
              <w:ind w:firstLine="0"/>
              <w:rPr>
                <w:sz w:val="24"/>
                <w:szCs w:val="24"/>
              </w:rPr>
            </w:pPr>
            <w:r w:rsidRPr="003107F8">
              <w:rPr>
                <w:sz w:val="24"/>
                <w:szCs w:val="24"/>
              </w:rPr>
              <w:t>ИНН ____________ / КПП___________</w:t>
            </w:r>
          </w:p>
          <w:p w:rsidR="0078528D" w:rsidRPr="003107F8" w:rsidRDefault="0078528D" w:rsidP="00D21B21">
            <w:pPr>
              <w:spacing w:line="240" w:lineRule="auto"/>
              <w:ind w:firstLine="0"/>
              <w:rPr>
                <w:sz w:val="24"/>
                <w:szCs w:val="24"/>
              </w:rPr>
            </w:pPr>
            <w:r w:rsidRPr="003107F8">
              <w:rPr>
                <w:sz w:val="24"/>
                <w:szCs w:val="24"/>
              </w:rPr>
              <w:t>_________________________________</w:t>
            </w:r>
          </w:p>
          <w:p w:rsidR="0078528D" w:rsidRPr="003107F8" w:rsidRDefault="0078528D" w:rsidP="00D21B21">
            <w:pPr>
              <w:spacing w:line="240" w:lineRule="auto"/>
              <w:ind w:firstLine="0"/>
              <w:rPr>
                <w:sz w:val="24"/>
                <w:szCs w:val="24"/>
              </w:rPr>
            </w:pPr>
            <w:r w:rsidRPr="003107F8">
              <w:rPr>
                <w:sz w:val="24"/>
                <w:szCs w:val="24"/>
              </w:rPr>
              <w:t>(номер расчетного счета)</w:t>
            </w:r>
          </w:p>
          <w:p w:rsidR="0078528D" w:rsidRPr="003107F8" w:rsidRDefault="0078528D" w:rsidP="00D21B21">
            <w:pPr>
              <w:spacing w:line="240" w:lineRule="auto"/>
              <w:ind w:firstLine="0"/>
              <w:rPr>
                <w:sz w:val="24"/>
                <w:szCs w:val="24"/>
              </w:rPr>
            </w:pPr>
            <w:r w:rsidRPr="003107F8">
              <w:rPr>
                <w:sz w:val="24"/>
                <w:szCs w:val="24"/>
              </w:rPr>
              <w:t>_________________________________</w:t>
            </w:r>
          </w:p>
          <w:p w:rsidR="0078528D" w:rsidRPr="003107F8" w:rsidRDefault="0078528D" w:rsidP="00D21B21">
            <w:pPr>
              <w:spacing w:line="240" w:lineRule="auto"/>
              <w:ind w:firstLine="0"/>
              <w:rPr>
                <w:sz w:val="24"/>
                <w:szCs w:val="24"/>
              </w:rPr>
            </w:pPr>
            <w:r w:rsidRPr="003107F8">
              <w:rPr>
                <w:sz w:val="24"/>
                <w:szCs w:val="24"/>
              </w:rPr>
              <w:t>(наименование банка, в котором</w:t>
            </w:r>
          </w:p>
          <w:p w:rsidR="0078528D" w:rsidRPr="003107F8" w:rsidRDefault="0078528D" w:rsidP="00D21B21">
            <w:pPr>
              <w:spacing w:line="240" w:lineRule="auto"/>
              <w:ind w:firstLine="0"/>
              <w:rPr>
                <w:sz w:val="24"/>
                <w:szCs w:val="24"/>
              </w:rPr>
            </w:pPr>
            <w:r w:rsidRPr="003107F8">
              <w:rPr>
                <w:sz w:val="24"/>
                <w:szCs w:val="24"/>
              </w:rPr>
              <w:t>открыт расчетный счет)</w:t>
            </w:r>
          </w:p>
          <w:p w:rsidR="0078528D" w:rsidRPr="003107F8" w:rsidRDefault="0078528D" w:rsidP="00D21B21">
            <w:pPr>
              <w:spacing w:line="240" w:lineRule="auto"/>
              <w:ind w:firstLine="0"/>
              <w:rPr>
                <w:sz w:val="24"/>
                <w:szCs w:val="24"/>
              </w:rPr>
            </w:pPr>
            <w:r w:rsidRPr="003107F8">
              <w:rPr>
                <w:sz w:val="24"/>
                <w:szCs w:val="24"/>
              </w:rPr>
              <w:t>_________________________________</w:t>
            </w:r>
          </w:p>
          <w:p w:rsidR="0078528D" w:rsidRPr="003107F8" w:rsidRDefault="0078528D" w:rsidP="00D21B21">
            <w:pPr>
              <w:spacing w:line="240" w:lineRule="auto"/>
              <w:ind w:firstLine="0"/>
              <w:rPr>
                <w:sz w:val="24"/>
                <w:szCs w:val="24"/>
              </w:rPr>
            </w:pPr>
            <w:r w:rsidRPr="003107F8">
              <w:rPr>
                <w:sz w:val="24"/>
                <w:szCs w:val="24"/>
              </w:rPr>
              <w:t>(номер корреспондентского счета банка)</w:t>
            </w:r>
          </w:p>
          <w:p w:rsidR="0078528D" w:rsidRPr="003107F8" w:rsidRDefault="0078528D" w:rsidP="00D21B21">
            <w:pPr>
              <w:spacing w:line="240" w:lineRule="auto"/>
              <w:ind w:firstLine="0"/>
              <w:rPr>
                <w:sz w:val="24"/>
                <w:szCs w:val="24"/>
              </w:rPr>
            </w:pPr>
            <w:r w:rsidRPr="003107F8">
              <w:rPr>
                <w:sz w:val="24"/>
                <w:szCs w:val="24"/>
              </w:rPr>
              <w:t>_________________________________</w:t>
            </w:r>
          </w:p>
          <w:p w:rsidR="0078528D" w:rsidRPr="003107F8" w:rsidRDefault="0078528D" w:rsidP="00D21B21">
            <w:pPr>
              <w:spacing w:line="240" w:lineRule="auto"/>
              <w:ind w:firstLine="0"/>
              <w:rPr>
                <w:sz w:val="24"/>
                <w:szCs w:val="24"/>
              </w:rPr>
            </w:pPr>
            <w:r w:rsidRPr="003107F8">
              <w:rPr>
                <w:sz w:val="24"/>
                <w:szCs w:val="24"/>
              </w:rPr>
              <w:t>(БИК банка)</w:t>
            </w:r>
          </w:p>
          <w:p w:rsidR="0078528D" w:rsidRPr="003107F8" w:rsidRDefault="0078528D" w:rsidP="00D21B21">
            <w:pPr>
              <w:spacing w:line="240" w:lineRule="auto"/>
              <w:ind w:firstLine="0"/>
              <w:rPr>
                <w:sz w:val="24"/>
                <w:szCs w:val="24"/>
              </w:rPr>
            </w:pPr>
            <w:r w:rsidRPr="003107F8">
              <w:rPr>
                <w:sz w:val="24"/>
                <w:szCs w:val="24"/>
              </w:rPr>
              <w:t>_________________________________</w:t>
            </w:r>
          </w:p>
          <w:p w:rsidR="0078528D" w:rsidRPr="003107F8" w:rsidRDefault="0078528D" w:rsidP="00D21B21">
            <w:pPr>
              <w:spacing w:line="240" w:lineRule="auto"/>
              <w:ind w:firstLine="0"/>
              <w:rPr>
                <w:sz w:val="24"/>
                <w:szCs w:val="24"/>
              </w:rPr>
            </w:pPr>
            <w:r w:rsidRPr="003107F8">
              <w:rPr>
                <w:sz w:val="24"/>
                <w:szCs w:val="24"/>
              </w:rPr>
              <w:t>(номер телефона)</w:t>
            </w:r>
          </w:p>
          <w:p w:rsidR="0078528D" w:rsidRPr="003107F8" w:rsidRDefault="0078528D" w:rsidP="00D21B21">
            <w:pPr>
              <w:spacing w:line="240" w:lineRule="auto"/>
              <w:ind w:firstLine="0"/>
              <w:rPr>
                <w:sz w:val="24"/>
                <w:szCs w:val="24"/>
              </w:rPr>
            </w:pPr>
            <w:r w:rsidRPr="003107F8">
              <w:rPr>
                <w:sz w:val="24"/>
                <w:szCs w:val="24"/>
              </w:rPr>
              <w:t>_________________________________</w:t>
            </w:r>
          </w:p>
          <w:p w:rsidR="0078528D" w:rsidRPr="003107F8" w:rsidRDefault="0078528D" w:rsidP="00D21B21">
            <w:pPr>
              <w:spacing w:line="240" w:lineRule="auto"/>
              <w:ind w:firstLine="0"/>
              <w:rPr>
                <w:sz w:val="24"/>
                <w:szCs w:val="24"/>
              </w:rPr>
            </w:pPr>
            <w:r w:rsidRPr="003107F8">
              <w:rPr>
                <w:sz w:val="24"/>
                <w:szCs w:val="24"/>
              </w:rPr>
              <w:t>(номер факса)</w:t>
            </w:r>
          </w:p>
          <w:p w:rsidR="0078528D" w:rsidRPr="003107F8" w:rsidRDefault="0078528D" w:rsidP="00D21B21">
            <w:pPr>
              <w:spacing w:line="240" w:lineRule="auto"/>
              <w:ind w:firstLine="0"/>
              <w:rPr>
                <w:sz w:val="24"/>
                <w:szCs w:val="24"/>
              </w:rPr>
            </w:pPr>
          </w:p>
        </w:tc>
      </w:tr>
      <w:tr w:rsidR="0078528D" w:rsidRPr="0016193C" w:rsidTr="00D21B21">
        <w:tblPrEx>
          <w:tblLook w:val="0000" w:firstRow="0" w:lastRow="0" w:firstColumn="0" w:lastColumn="0" w:noHBand="0" w:noVBand="0"/>
        </w:tblPrEx>
        <w:trPr>
          <w:gridAfter w:val="1"/>
          <w:wAfter w:w="319" w:type="dxa"/>
        </w:trPr>
        <w:tc>
          <w:tcPr>
            <w:tcW w:w="4785" w:type="dxa"/>
            <w:shd w:val="clear" w:color="auto" w:fill="FFFFFF" w:themeFill="background1"/>
          </w:tcPr>
          <w:p w:rsidR="0078528D" w:rsidRPr="00BF6838" w:rsidRDefault="0078528D" w:rsidP="00D21B21">
            <w:pPr>
              <w:spacing w:line="240" w:lineRule="auto"/>
              <w:ind w:firstLine="0"/>
              <w:jc w:val="left"/>
              <w:rPr>
                <w:b/>
                <w:sz w:val="24"/>
                <w:szCs w:val="24"/>
              </w:rPr>
            </w:pPr>
            <w:r w:rsidRPr="00BF6838">
              <w:rPr>
                <w:b/>
                <w:sz w:val="24"/>
                <w:szCs w:val="24"/>
              </w:rPr>
              <w:lastRenderedPageBreak/>
              <w:t xml:space="preserve">Директор филиала </w:t>
            </w:r>
          </w:p>
          <w:p w:rsidR="0078528D" w:rsidRPr="00BF6838" w:rsidRDefault="0078528D" w:rsidP="00D21B21">
            <w:pPr>
              <w:spacing w:line="240" w:lineRule="auto"/>
              <w:ind w:firstLine="0"/>
              <w:jc w:val="left"/>
              <w:rPr>
                <w:b/>
                <w:sz w:val="24"/>
                <w:szCs w:val="24"/>
              </w:rPr>
            </w:pPr>
            <w:r w:rsidRPr="00BF6838">
              <w:rPr>
                <w:b/>
                <w:sz w:val="24"/>
                <w:szCs w:val="24"/>
              </w:rPr>
              <w:t>АО «ДРСК» «ПЭС»</w:t>
            </w:r>
          </w:p>
          <w:p w:rsidR="0078528D" w:rsidRPr="00BF6838" w:rsidRDefault="0078528D" w:rsidP="00D21B21">
            <w:pPr>
              <w:spacing w:line="240" w:lineRule="auto"/>
              <w:ind w:firstLine="0"/>
              <w:jc w:val="left"/>
              <w:rPr>
                <w:b/>
                <w:sz w:val="24"/>
                <w:szCs w:val="24"/>
              </w:rPr>
            </w:pPr>
          </w:p>
          <w:p w:rsidR="0078528D" w:rsidRPr="00BF6838" w:rsidRDefault="0078528D" w:rsidP="00D21B21">
            <w:pPr>
              <w:spacing w:line="240" w:lineRule="auto"/>
              <w:ind w:firstLine="0"/>
              <w:jc w:val="left"/>
              <w:rPr>
                <w:sz w:val="24"/>
                <w:szCs w:val="24"/>
              </w:rPr>
            </w:pPr>
            <w:r w:rsidRPr="00BF6838">
              <w:rPr>
                <w:b/>
                <w:sz w:val="24"/>
                <w:szCs w:val="24"/>
              </w:rPr>
              <w:t>__________________</w:t>
            </w:r>
            <w:r w:rsidR="00D01A25">
              <w:rPr>
                <w:b/>
                <w:sz w:val="24"/>
                <w:szCs w:val="24"/>
              </w:rPr>
              <w:t>А.Н. Гончаров</w:t>
            </w:r>
          </w:p>
          <w:p w:rsidR="0078528D" w:rsidRPr="00BF6838" w:rsidRDefault="0078528D" w:rsidP="00D21B21">
            <w:pPr>
              <w:spacing w:line="240" w:lineRule="auto"/>
              <w:ind w:firstLine="0"/>
              <w:jc w:val="left"/>
              <w:rPr>
                <w:sz w:val="24"/>
                <w:szCs w:val="24"/>
              </w:rPr>
            </w:pPr>
          </w:p>
        </w:tc>
        <w:tc>
          <w:tcPr>
            <w:tcW w:w="4786" w:type="dxa"/>
            <w:gridSpan w:val="2"/>
            <w:shd w:val="clear" w:color="auto" w:fill="auto"/>
          </w:tcPr>
          <w:p w:rsidR="0078528D" w:rsidRDefault="0078528D" w:rsidP="00D21B21">
            <w:pPr>
              <w:spacing w:line="240" w:lineRule="auto"/>
              <w:ind w:firstLine="0"/>
              <w:jc w:val="left"/>
              <w:rPr>
                <w:sz w:val="24"/>
                <w:szCs w:val="24"/>
              </w:rPr>
            </w:pPr>
          </w:p>
          <w:p w:rsidR="0078528D" w:rsidRDefault="0078528D" w:rsidP="00D21B21">
            <w:pPr>
              <w:spacing w:line="240" w:lineRule="auto"/>
              <w:ind w:firstLine="0"/>
              <w:jc w:val="left"/>
              <w:rPr>
                <w:sz w:val="24"/>
                <w:szCs w:val="24"/>
              </w:rPr>
            </w:pPr>
          </w:p>
          <w:p w:rsidR="0078528D" w:rsidRPr="003107F8" w:rsidRDefault="0078528D" w:rsidP="00D21B21">
            <w:pPr>
              <w:spacing w:line="240" w:lineRule="auto"/>
              <w:ind w:firstLine="0"/>
              <w:jc w:val="left"/>
              <w:rPr>
                <w:sz w:val="24"/>
                <w:szCs w:val="24"/>
              </w:rPr>
            </w:pPr>
          </w:p>
          <w:p w:rsidR="0078528D" w:rsidRPr="0016193C" w:rsidRDefault="0078528D" w:rsidP="00D21B21">
            <w:pPr>
              <w:spacing w:line="240" w:lineRule="auto"/>
              <w:ind w:firstLine="0"/>
              <w:jc w:val="left"/>
              <w:rPr>
                <w:sz w:val="24"/>
                <w:szCs w:val="24"/>
              </w:rPr>
            </w:pPr>
            <w:r w:rsidRPr="003107F8">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0"/>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D01A25" w:rsidP="00351FC0">
      <w:pPr>
        <w:spacing w:line="240" w:lineRule="auto"/>
        <w:ind w:firstLine="0"/>
        <w:jc w:val="center"/>
        <w:rPr>
          <w:b/>
          <w:sz w:val="24"/>
          <w:szCs w:val="24"/>
        </w:rPr>
      </w:pPr>
      <w:r>
        <w:rPr>
          <w:b/>
          <w:sz w:val="24"/>
          <w:szCs w:val="24"/>
        </w:rPr>
        <w:t>СВОДНАЯ ТАДИЦА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D01A25" w:rsidRDefault="00D01A25"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9A1DD0" w:rsidRDefault="00351FC0" w:rsidP="00351FC0">
      <w:pPr>
        <w:pStyle w:val="afc"/>
        <w:shd w:val="clear" w:color="auto" w:fill="auto"/>
        <w:ind w:firstLine="0"/>
        <w:rPr>
          <w:bCs/>
          <w:sz w:val="24"/>
          <w:szCs w:val="24"/>
        </w:rPr>
      </w:pPr>
      <w:r w:rsidRPr="009A1DD0">
        <w:rPr>
          <w:iCs/>
          <w:sz w:val="24"/>
          <w:szCs w:val="24"/>
        </w:rPr>
        <w:t>ФОРМА</w:t>
      </w:r>
    </w:p>
    <w:p w:rsidR="00351FC0" w:rsidRPr="009A1DD0" w:rsidRDefault="00351FC0" w:rsidP="00351FC0">
      <w:pPr>
        <w:pStyle w:val="afc"/>
        <w:shd w:val="clear" w:color="auto" w:fill="auto"/>
        <w:ind w:firstLine="0"/>
        <w:rPr>
          <w:i/>
          <w:iCs/>
          <w:sz w:val="24"/>
          <w:szCs w:val="24"/>
          <w:lang w:val="ru-RU"/>
        </w:rPr>
      </w:pPr>
      <w:r w:rsidRPr="009A1DD0">
        <w:rPr>
          <w:bCs/>
          <w:sz w:val="24"/>
          <w:szCs w:val="24"/>
        </w:rPr>
        <w:t xml:space="preserve">Акта сдачи-приемки места производства </w:t>
      </w:r>
      <w:r w:rsidRPr="009A1DD0">
        <w:rPr>
          <w:bCs/>
          <w:sz w:val="24"/>
          <w:szCs w:val="24"/>
          <w:lang w:val="ru-RU"/>
        </w:rPr>
        <w:t>Р</w:t>
      </w:r>
      <w:r w:rsidRPr="009A1DD0">
        <w:rPr>
          <w:bCs/>
          <w:sz w:val="24"/>
          <w:szCs w:val="24"/>
        </w:rPr>
        <w:t>абот и</w:t>
      </w:r>
      <w:r w:rsidRPr="009A1DD0">
        <w:rPr>
          <w:bCs/>
          <w:sz w:val="24"/>
          <w:szCs w:val="24"/>
          <w:lang w:val="ru-RU"/>
        </w:rPr>
        <w:t xml:space="preserve"> </w:t>
      </w:r>
      <w:r w:rsidRPr="009A1DD0">
        <w:rPr>
          <w:bCs/>
          <w:sz w:val="24"/>
          <w:szCs w:val="24"/>
        </w:rPr>
        <w:t>/</w:t>
      </w:r>
      <w:r w:rsidRPr="009A1DD0">
        <w:rPr>
          <w:bCs/>
          <w:sz w:val="24"/>
          <w:szCs w:val="24"/>
          <w:lang w:val="ru-RU"/>
        </w:rPr>
        <w:t xml:space="preserve"> </w:t>
      </w:r>
      <w:r w:rsidRPr="009A1DD0">
        <w:rPr>
          <w:bCs/>
          <w:sz w:val="24"/>
          <w:szCs w:val="24"/>
        </w:rPr>
        <w:t>или</w:t>
      </w:r>
      <w:r w:rsidRPr="009A1DD0">
        <w:rPr>
          <w:sz w:val="24"/>
        </w:rPr>
        <w:t xml:space="preserve"> места (помещения) для складирования </w:t>
      </w:r>
      <w:r w:rsidRPr="009A1DD0">
        <w:rPr>
          <w:bCs/>
          <w:sz w:val="24"/>
          <w:lang w:val="ru-RU"/>
        </w:rPr>
        <w:t xml:space="preserve">Материально-технических </w:t>
      </w:r>
      <w:r w:rsidRPr="009A1DD0">
        <w:rPr>
          <w:bCs/>
          <w:sz w:val="24"/>
          <w:szCs w:val="24"/>
          <w:lang w:val="ru-RU"/>
        </w:rPr>
        <w:t>ресурсов</w:t>
      </w:r>
      <w:r w:rsidRPr="009A1DD0">
        <w:rPr>
          <w:bCs/>
          <w:sz w:val="24"/>
          <w:szCs w:val="24"/>
        </w:rPr>
        <w:t xml:space="preserve"> и оборудования</w:t>
      </w:r>
      <w:r w:rsidRPr="009A1DD0">
        <w:rPr>
          <w:bCs/>
          <w:sz w:val="24"/>
          <w:lang w:val="ru-RU"/>
        </w:rPr>
        <w:t>,</w:t>
      </w:r>
      <w:r w:rsidRPr="009A1DD0">
        <w:rPr>
          <w:bCs/>
        </w:rPr>
        <w:t xml:space="preserve"> </w:t>
      </w:r>
    </w:p>
    <w:p w:rsidR="00351FC0" w:rsidRPr="009A1DD0"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9A1DD0" w:rsidRDefault="00351FC0" w:rsidP="008A57CC">
            <w:pPr>
              <w:pStyle w:val="afc"/>
              <w:shd w:val="clear" w:color="auto" w:fill="auto"/>
              <w:ind w:firstLine="0"/>
              <w:rPr>
                <w:b w:val="0"/>
                <w:bCs/>
              </w:rPr>
            </w:pPr>
            <w:r w:rsidRPr="009A1DD0">
              <w:rPr>
                <w:b w:val="0"/>
                <w:bCs/>
              </w:rPr>
              <w:t xml:space="preserve">Акт </w:t>
            </w:r>
          </w:p>
          <w:p w:rsidR="00351FC0" w:rsidRPr="009A1DD0" w:rsidRDefault="00351FC0" w:rsidP="008A57CC">
            <w:pPr>
              <w:pStyle w:val="afc"/>
              <w:shd w:val="clear" w:color="auto" w:fill="auto"/>
              <w:ind w:firstLine="0"/>
              <w:rPr>
                <w:b w:val="0"/>
                <w:i/>
                <w:iCs/>
                <w:lang w:val="ru-RU"/>
              </w:rPr>
            </w:pPr>
            <w:r w:rsidRPr="009A1DD0">
              <w:rPr>
                <w:b w:val="0"/>
                <w:bCs/>
              </w:rPr>
              <w:t xml:space="preserve">сдачи-приемки места производства </w:t>
            </w:r>
            <w:r w:rsidRPr="009A1DD0">
              <w:rPr>
                <w:b w:val="0"/>
                <w:bCs/>
                <w:lang w:val="ru-RU"/>
              </w:rPr>
              <w:t>Р</w:t>
            </w:r>
            <w:r w:rsidRPr="009A1DD0">
              <w:rPr>
                <w:b w:val="0"/>
                <w:bCs/>
              </w:rPr>
              <w:t>абот</w:t>
            </w:r>
            <w:r w:rsidRPr="009A1DD0">
              <w:t xml:space="preserve"> </w:t>
            </w:r>
            <w:r w:rsidRPr="009A1DD0">
              <w:rPr>
                <w:b w:val="0"/>
              </w:rPr>
              <w:t>и</w:t>
            </w:r>
            <w:r w:rsidRPr="009A1DD0">
              <w:rPr>
                <w:b w:val="0"/>
                <w:lang w:val="ru-RU"/>
              </w:rPr>
              <w:t xml:space="preserve"> </w:t>
            </w:r>
            <w:r w:rsidRPr="009A1DD0">
              <w:rPr>
                <w:b w:val="0"/>
              </w:rPr>
              <w:t>/</w:t>
            </w:r>
            <w:r w:rsidRPr="009A1DD0">
              <w:rPr>
                <w:b w:val="0"/>
                <w:lang w:val="ru-RU"/>
              </w:rPr>
              <w:t xml:space="preserve"> </w:t>
            </w:r>
            <w:r w:rsidRPr="009A1DD0">
              <w:rPr>
                <w:b w:val="0"/>
              </w:rPr>
              <w:t>или</w:t>
            </w:r>
            <w:r w:rsidRPr="009A1DD0">
              <w:rPr>
                <w:b w:val="0"/>
                <w:bCs/>
              </w:rPr>
              <w:t xml:space="preserve"> места (помещения) для складирования </w:t>
            </w:r>
            <w:r w:rsidRPr="009A1DD0">
              <w:rPr>
                <w:b w:val="0"/>
                <w:bCs/>
                <w:lang w:val="ru-RU"/>
              </w:rPr>
              <w:t xml:space="preserve">Материально-технических ресурсов и оборудования, </w:t>
            </w:r>
          </w:p>
          <w:p w:rsidR="00351FC0" w:rsidRPr="009A1DD0" w:rsidRDefault="00351FC0" w:rsidP="008A57CC">
            <w:pPr>
              <w:rPr>
                <w:sz w:val="22"/>
              </w:rPr>
            </w:pPr>
          </w:p>
          <w:p w:rsidR="00351FC0" w:rsidRPr="009A1DD0" w:rsidRDefault="00351FC0" w:rsidP="008A57CC">
            <w:pPr>
              <w:ind w:firstLine="0"/>
              <w:rPr>
                <w:sz w:val="22"/>
                <w:szCs w:val="22"/>
              </w:rPr>
            </w:pPr>
            <w:r w:rsidRPr="009A1DD0">
              <w:rPr>
                <w:sz w:val="22"/>
                <w:szCs w:val="22"/>
              </w:rPr>
              <w:t>г.___________                                                                                              «_____» _________201_г.</w:t>
            </w:r>
          </w:p>
          <w:p w:rsidR="00351FC0" w:rsidRPr="009A1DD0" w:rsidRDefault="00351FC0" w:rsidP="008A57CC">
            <w:pPr>
              <w:rPr>
                <w:sz w:val="22"/>
                <w:szCs w:val="22"/>
              </w:rPr>
            </w:pPr>
          </w:p>
          <w:p w:rsidR="00351FC0" w:rsidRPr="009A1DD0" w:rsidRDefault="00351FC0" w:rsidP="008A57CC">
            <w:pPr>
              <w:spacing w:line="240" w:lineRule="auto"/>
              <w:ind w:firstLine="0"/>
              <w:rPr>
                <w:sz w:val="22"/>
                <w:szCs w:val="22"/>
              </w:rPr>
            </w:pPr>
            <w:r w:rsidRPr="009A1DD0">
              <w:rPr>
                <w:sz w:val="22"/>
                <w:szCs w:val="22"/>
              </w:rPr>
              <w:t xml:space="preserve">____________________, именуемое далее «Подрядчик», в лице ________________, действующего на основании ______________, </w:t>
            </w:r>
          </w:p>
          <w:p w:rsidR="00351FC0" w:rsidRPr="009A1DD0" w:rsidRDefault="00351FC0" w:rsidP="008A57CC">
            <w:pPr>
              <w:spacing w:line="240" w:lineRule="auto"/>
              <w:ind w:firstLine="0"/>
              <w:rPr>
                <w:sz w:val="22"/>
                <w:szCs w:val="22"/>
              </w:rPr>
            </w:pPr>
            <w:r w:rsidRPr="009A1DD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9A1DD0" w:rsidRDefault="00351FC0" w:rsidP="008A57CC">
            <w:pPr>
              <w:spacing w:line="240" w:lineRule="auto"/>
              <w:ind w:firstLine="0"/>
              <w:rPr>
                <w:bCs/>
                <w:sz w:val="22"/>
                <w:szCs w:val="22"/>
              </w:rPr>
            </w:pPr>
            <w:r w:rsidRPr="009A1DD0">
              <w:rPr>
                <w:sz w:val="22"/>
                <w:szCs w:val="22"/>
              </w:rPr>
              <w:t>Заказчик передал Подрядчику, а Подрядчик принял</w:t>
            </w:r>
            <w:r w:rsidRPr="009A1DD0">
              <w:rPr>
                <w:bCs/>
                <w:sz w:val="22"/>
                <w:szCs w:val="22"/>
              </w:rPr>
              <w:t xml:space="preserve"> место производства Работ _____________________________ (указываются идентифицирующие признаки) и / или </w:t>
            </w:r>
            <w:r w:rsidRPr="009A1DD0">
              <w:rPr>
                <w:sz w:val="22"/>
                <w:szCs w:val="22"/>
              </w:rPr>
              <w:t xml:space="preserve">место (помещение) для складирования </w:t>
            </w:r>
            <w:r w:rsidRPr="009A1DD0">
              <w:rPr>
                <w:bCs/>
                <w:sz w:val="22"/>
                <w:szCs w:val="22"/>
              </w:rPr>
              <w:t xml:space="preserve">Материально-технических ресурсов и оборудования,  </w:t>
            </w:r>
            <w:r w:rsidRPr="009A1DD0">
              <w:rPr>
                <w:sz w:val="22"/>
                <w:szCs w:val="22"/>
              </w:rPr>
              <w:t xml:space="preserve">_____________________________ </w:t>
            </w:r>
            <w:r w:rsidRPr="009A1DD0">
              <w:rPr>
                <w:bCs/>
                <w:sz w:val="22"/>
                <w:szCs w:val="22"/>
              </w:rPr>
              <w:t xml:space="preserve">(указываются идентифицирующие признаки) </w:t>
            </w:r>
            <w:r w:rsidRPr="009A1DD0">
              <w:rPr>
                <w:sz w:val="22"/>
                <w:szCs w:val="22"/>
              </w:rPr>
              <w:t>по Договору по</w:t>
            </w:r>
            <w:r w:rsidRPr="009A1DD0">
              <w:rPr>
                <w:bCs/>
                <w:sz w:val="22"/>
                <w:szCs w:val="22"/>
              </w:rPr>
              <w:t>дряда №______ от _____________.</w:t>
            </w:r>
          </w:p>
          <w:p w:rsidR="00351FC0" w:rsidRPr="009A1DD0" w:rsidRDefault="00351FC0" w:rsidP="008A57CC">
            <w:pPr>
              <w:spacing w:line="240" w:lineRule="auto"/>
              <w:ind w:firstLine="0"/>
              <w:rPr>
                <w:bCs/>
                <w:sz w:val="22"/>
                <w:szCs w:val="22"/>
              </w:rPr>
            </w:pPr>
            <w:r w:rsidRPr="009A1DD0">
              <w:rPr>
                <w:bCs/>
                <w:sz w:val="22"/>
                <w:szCs w:val="22"/>
              </w:rPr>
              <w:t xml:space="preserve">Место для производства Работ и </w:t>
            </w:r>
            <w:r w:rsidRPr="009A1DD0">
              <w:rPr>
                <w:sz w:val="22"/>
                <w:szCs w:val="22"/>
              </w:rPr>
              <w:t xml:space="preserve">место (помещение) для складирования </w:t>
            </w:r>
            <w:r w:rsidRPr="009A1DD0">
              <w:rPr>
                <w:bCs/>
                <w:sz w:val="22"/>
                <w:szCs w:val="22"/>
              </w:rPr>
              <w:t xml:space="preserve">Материально-технических ресурсов и  оборудования,  переданы / передано </w:t>
            </w:r>
            <w:r w:rsidRPr="009A1DD0">
              <w:rPr>
                <w:sz w:val="22"/>
                <w:szCs w:val="22"/>
              </w:rPr>
              <w:t>Подрядчику</w:t>
            </w:r>
            <w:r w:rsidRPr="009A1DD0">
              <w:rPr>
                <w:bCs/>
                <w:sz w:val="22"/>
                <w:szCs w:val="22"/>
              </w:rPr>
              <w:t xml:space="preserve"> в установленный Договором срок. </w:t>
            </w:r>
          </w:p>
          <w:p w:rsidR="00351FC0" w:rsidRPr="009A1DD0" w:rsidRDefault="00351FC0" w:rsidP="008A57CC">
            <w:pPr>
              <w:spacing w:line="240" w:lineRule="auto"/>
              <w:ind w:firstLine="0"/>
              <w:rPr>
                <w:bCs/>
                <w:sz w:val="22"/>
                <w:szCs w:val="22"/>
              </w:rPr>
            </w:pPr>
            <w:r w:rsidRPr="009A1DD0">
              <w:rPr>
                <w:bCs/>
                <w:sz w:val="22"/>
                <w:szCs w:val="22"/>
              </w:rPr>
              <w:t xml:space="preserve">Претензии </w:t>
            </w:r>
            <w:r w:rsidRPr="009A1DD0">
              <w:rPr>
                <w:sz w:val="22"/>
                <w:szCs w:val="22"/>
              </w:rPr>
              <w:t>Подрядчика</w:t>
            </w:r>
            <w:r w:rsidRPr="009A1DD0">
              <w:rPr>
                <w:bCs/>
                <w:sz w:val="22"/>
                <w:szCs w:val="22"/>
              </w:rPr>
              <w:t xml:space="preserve"> (замечания и недостатки) к месту производства Работ: ____________________________________________________________________________</w:t>
            </w:r>
          </w:p>
          <w:p w:rsidR="00351FC0" w:rsidRPr="009A1DD0" w:rsidRDefault="00351FC0" w:rsidP="008A57CC">
            <w:pPr>
              <w:spacing w:line="240" w:lineRule="auto"/>
              <w:ind w:firstLine="0"/>
              <w:rPr>
                <w:sz w:val="22"/>
              </w:rPr>
            </w:pPr>
            <w:r w:rsidRPr="009A1DD0">
              <w:rPr>
                <w:i/>
                <w:sz w:val="22"/>
              </w:rPr>
              <w:t>(указать конкретные претензии или указать «не имеются»)</w:t>
            </w:r>
            <w:r w:rsidRPr="009A1DD0">
              <w:rPr>
                <w:sz w:val="22"/>
              </w:rPr>
              <w:t>.</w:t>
            </w:r>
          </w:p>
          <w:p w:rsidR="00351FC0" w:rsidRPr="009A1DD0" w:rsidRDefault="00351FC0" w:rsidP="008A57CC">
            <w:pPr>
              <w:spacing w:line="240" w:lineRule="auto"/>
              <w:ind w:firstLine="0"/>
              <w:rPr>
                <w:bCs/>
                <w:sz w:val="22"/>
                <w:szCs w:val="22"/>
              </w:rPr>
            </w:pPr>
            <w:r w:rsidRPr="009A1DD0">
              <w:rPr>
                <w:bCs/>
                <w:sz w:val="22"/>
                <w:szCs w:val="22"/>
              </w:rPr>
              <w:t xml:space="preserve">Претензии </w:t>
            </w:r>
            <w:r w:rsidRPr="009A1DD0">
              <w:rPr>
                <w:sz w:val="22"/>
                <w:szCs w:val="22"/>
              </w:rPr>
              <w:t>Подрядчика</w:t>
            </w:r>
            <w:r w:rsidRPr="009A1DD0">
              <w:rPr>
                <w:bCs/>
                <w:sz w:val="22"/>
                <w:szCs w:val="22"/>
              </w:rPr>
              <w:t xml:space="preserve"> (замечания и недостатки) к месту</w:t>
            </w:r>
            <w:r w:rsidRPr="009A1DD0">
              <w:rPr>
                <w:sz w:val="22"/>
                <w:szCs w:val="22"/>
              </w:rPr>
              <w:t xml:space="preserve"> складирования </w:t>
            </w:r>
            <w:r w:rsidRPr="009A1DD0">
              <w:rPr>
                <w:bCs/>
                <w:sz w:val="22"/>
                <w:szCs w:val="22"/>
              </w:rPr>
              <w:t>Материально-технических ресурсов и оборудования,: _____________________________________</w:t>
            </w:r>
          </w:p>
          <w:p w:rsidR="00351FC0" w:rsidRPr="009A1DD0" w:rsidRDefault="00351FC0" w:rsidP="008A57CC">
            <w:pPr>
              <w:spacing w:line="240" w:lineRule="auto"/>
              <w:ind w:firstLine="0"/>
              <w:rPr>
                <w:sz w:val="22"/>
                <w:szCs w:val="22"/>
              </w:rPr>
            </w:pPr>
            <w:r w:rsidRPr="009A1DD0">
              <w:rPr>
                <w:sz w:val="22"/>
                <w:szCs w:val="22"/>
              </w:rPr>
              <w:t xml:space="preserve"> (</w:t>
            </w:r>
            <w:r w:rsidRPr="009A1DD0">
              <w:rPr>
                <w:i/>
                <w:sz w:val="22"/>
              </w:rPr>
              <w:t>указать конкретные претензии или указать «не имеются»)</w:t>
            </w:r>
            <w:r w:rsidRPr="009A1DD0">
              <w:rPr>
                <w:sz w:val="22"/>
              </w:rPr>
              <w:t>.</w:t>
            </w:r>
          </w:p>
          <w:p w:rsidR="00351FC0" w:rsidRPr="009A1DD0"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9A1DD0" w:rsidTr="008A57CC">
              <w:tc>
                <w:tcPr>
                  <w:tcW w:w="4785" w:type="dxa"/>
                </w:tcPr>
                <w:p w:rsidR="00351FC0" w:rsidRPr="009A1DD0" w:rsidRDefault="00351FC0" w:rsidP="008A57CC">
                  <w:pPr>
                    <w:spacing w:line="240" w:lineRule="auto"/>
                    <w:ind w:firstLine="0"/>
                    <w:rPr>
                      <w:sz w:val="22"/>
                    </w:rPr>
                  </w:pPr>
                  <w:r w:rsidRPr="009A1DD0">
                    <w:rPr>
                      <w:sz w:val="22"/>
                    </w:rPr>
                    <w:t>Заказчик:</w:t>
                  </w:r>
                </w:p>
              </w:tc>
              <w:tc>
                <w:tcPr>
                  <w:tcW w:w="4786" w:type="dxa"/>
                </w:tcPr>
                <w:p w:rsidR="00351FC0" w:rsidRPr="009A1DD0" w:rsidRDefault="00351FC0" w:rsidP="008A57CC">
                  <w:pPr>
                    <w:spacing w:line="240" w:lineRule="auto"/>
                    <w:ind w:firstLine="0"/>
                    <w:rPr>
                      <w:sz w:val="22"/>
                    </w:rPr>
                  </w:pPr>
                  <w:r w:rsidRPr="009A1DD0">
                    <w:rPr>
                      <w:sz w:val="22"/>
                    </w:rPr>
                    <w:t>Подрядчик:</w:t>
                  </w:r>
                </w:p>
              </w:tc>
            </w:tr>
            <w:tr w:rsidR="00351FC0" w:rsidRPr="00F43F0D" w:rsidTr="008A57CC">
              <w:tc>
                <w:tcPr>
                  <w:tcW w:w="4785" w:type="dxa"/>
                  <w:shd w:val="clear" w:color="auto" w:fill="auto"/>
                </w:tcPr>
                <w:p w:rsidR="00351FC0" w:rsidRPr="009A1DD0" w:rsidRDefault="00351FC0" w:rsidP="008A57CC">
                  <w:pPr>
                    <w:spacing w:line="240" w:lineRule="auto"/>
                    <w:ind w:firstLine="0"/>
                    <w:rPr>
                      <w:sz w:val="22"/>
                      <w:szCs w:val="22"/>
                    </w:rPr>
                  </w:pPr>
                </w:p>
                <w:p w:rsidR="00351FC0" w:rsidRPr="009A1DD0" w:rsidRDefault="00351FC0" w:rsidP="008A57CC">
                  <w:pPr>
                    <w:spacing w:line="240" w:lineRule="auto"/>
                    <w:ind w:firstLine="0"/>
                    <w:rPr>
                      <w:sz w:val="22"/>
                      <w:szCs w:val="22"/>
                    </w:rPr>
                  </w:pPr>
                </w:p>
                <w:p w:rsidR="00351FC0" w:rsidRPr="009A1DD0" w:rsidRDefault="00351FC0" w:rsidP="008A57CC">
                  <w:pPr>
                    <w:spacing w:line="240" w:lineRule="auto"/>
                    <w:ind w:firstLine="0"/>
                    <w:rPr>
                      <w:sz w:val="22"/>
                      <w:szCs w:val="22"/>
                    </w:rPr>
                  </w:pPr>
                  <w:r w:rsidRPr="009A1DD0">
                    <w:rPr>
                      <w:sz w:val="22"/>
                      <w:szCs w:val="22"/>
                    </w:rPr>
                    <w:t xml:space="preserve">_______________ / _______________ </w:t>
                  </w:r>
                </w:p>
                <w:p w:rsidR="00351FC0" w:rsidRPr="009A1DD0" w:rsidRDefault="00351FC0" w:rsidP="008A57CC">
                  <w:pPr>
                    <w:spacing w:line="240" w:lineRule="auto"/>
                    <w:ind w:firstLine="0"/>
                    <w:rPr>
                      <w:sz w:val="22"/>
                      <w:szCs w:val="22"/>
                    </w:rPr>
                  </w:pPr>
                </w:p>
              </w:tc>
              <w:tc>
                <w:tcPr>
                  <w:tcW w:w="4786" w:type="dxa"/>
                  <w:shd w:val="clear" w:color="auto" w:fill="auto"/>
                </w:tcPr>
                <w:p w:rsidR="00351FC0" w:rsidRPr="009A1DD0" w:rsidRDefault="00351FC0" w:rsidP="008A57CC">
                  <w:pPr>
                    <w:spacing w:line="240" w:lineRule="auto"/>
                    <w:ind w:firstLine="0"/>
                    <w:rPr>
                      <w:sz w:val="22"/>
                      <w:szCs w:val="22"/>
                    </w:rPr>
                  </w:pPr>
                </w:p>
                <w:p w:rsidR="00351FC0" w:rsidRPr="009A1DD0"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9A1DD0">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9A1DD0" w:rsidRPr="00F43F0D" w:rsidRDefault="00351FC0" w:rsidP="009A1DD0">
      <w:pPr>
        <w:spacing w:line="240" w:lineRule="auto"/>
        <w:ind w:left="5103" w:firstLine="0"/>
        <w:rPr>
          <w:sz w:val="22"/>
          <w:szCs w:val="22"/>
        </w:rPr>
      </w:pPr>
      <w:r>
        <w:rPr>
          <w:sz w:val="22"/>
          <w:szCs w:val="22"/>
          <w:highlight w:val="yellow"/>
        </w:rPr>
        <w:br w:type="page"/>
      </w: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9A1DD0" w:rsidRDefault="00351FC0" w:rsidP="008A57CC">
            <w:pPr>
              <w:shd w:val="clear" w:color="auto" w:fill="FFFFFF"/>
              <w:spacing w:line="240" w:lineRule="auto"/>
              <w:rPr>
                <w:bCs/>
                <w:sz w:val="22"/>
                <w:szCs w:val="22"/>
              </w:rPr>
            </w:pPr>
            <w:r w:rsidRPr="009A1DD0">
              <w:rPr>
                <w:bCs/>
                <w:sz w:val="22"/>
                <w:szCs w:val="22"/>
              </w:rPr>
              <w:t>Приложение № 8</w:t>
            </w:r>
          </w:p>
          <w:p w:rsidR="00351FC0" w:rsidRPr="009A1DD0" w:rsidRDefault="00351FC0" w:rsidP="008A57CC">
            <w:pPr>
              <w:shd w:val="clear" w:color="auto" w:fill="FFFFFF"/>
              <w:spacing w:line="240" w:lineRule="auto"/>
              <w:rPr>
                <w:bCs/>
                <w:sz w:val="22"/>
                <w:szCs w:val="22"/>
              </w:rPr>
            </w:pPr>
            <w:r w:rsidRPr="009A1DD0">
              <w:rPr>
                <w:bCs/>
                <w:sz w:val="22"/>
                <w:szCs w:val="22"/>
              </w:rPr>
              <w:t xml:space="preserve">к Договору подряда </w:t>
            </w:r>
          </w:p>
          <w:p w:rsidR="00351FC0" w:rsidRPr="009A1DD0" w:rsidRDefault="00351FC0" w:rsidP="008A57CC">
            <w:pPr>
              <w:shd w:val="clear" w:color="auto" w:fill="FFFFFF"/>
              <w:spacing w:line="240" w:lineRule="auto"/>
              <w:rPr>
                <w:bCs/>
                <w:sz w:val="22"/>
                <w:szCs w:val="22"/>
              </w:rPr>
            </w:pPr>
            <w:r w:rsidRPr="009A1DD0">
              <w:rPr>
                <w:bCs/>
                <w:sz w:val="22"/>
                <w:szCs w:val="22"/>
              </w:rPr>
              <w:t>от «___» ________20__ г. № ___</w:t>
            </w:r>
          </w:p>
          <w:p w:rsidR="00351FC0" w:rsidRPr="009A1DD0"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w:t>
            </w:r>
            <w:r w:rsidR="009A1DD0">
              <w:rPr>
                <w:snapToGrid/>
                <w:sz w:val="24"/>
                <w:szCs w:val="24"/>
              </w:rPr>
              <w:t xml:space="preserve"> </w:t>
            </w:r>
            <w:r w:rsidRPr="003710B6">
              <w:rPr>
                <w:snapToGrid/>
                <w:sz w:val="24"/>
                <w:szCs w:val="24"/>
              </w:rPr>
              <w:t>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9A1DD0" w:rsidRDefault="00351FC0" w:rsidP="00351FC0">
      <w:pPr>
        <w:spacing w:line="240" w:lineRule="auto"/>
        <w:ind w:left="5103" w:firstLine="0"/>
        <w:rPr>
          <w:sz w:val="22"/>
        </w:rPr>
      </w:pPr>
      <w:r w:rsidRPr="009A1DD0">
        <w:rPr>
          <w:sz w:val="22"/>
        </w:rPr>
        <w:lastRenderedPageBreak/>
        <w:t xml:space="preserve">Приложение № </w:t>
      </w:r>
      <w:r w:rsidRPr="009A1DD0">
        <w:rPr>
          <w:sz w:val="22"/>
          <w:szCs w:val="22"/>
        </w:rPr>
        <w:t>10</w:t>
      </w:r>
    </w:p>
    <w:p w:rsidR="00351FC0" w:rsidRPr="009A1DD0" w:rsidRDefault="00351FC0" w:rsidP="00351FC0">
      <w:pPr>
        <w:spacing w:line="240" w:lineRule="auto"/>
        <w:ind w:left="5103" w:firstLine="0"/>
        <w:rPr>
          <w:sz w:val="22"/>
        </w:rPr>
      </w:pPr>
      <w:r w:rsidRPr="009A1DD0">
        <w:rPr>
          <w:sz w:val="22"/>
        </w:rPr>
        <w:t>к договору подряда</w:t>
      </w:r>
    </w:p>
    <w:p w:rsidR="00351FC0" w:rsidRPr="009A1DD0" w:rsidRDefault="00351FC0" w:rsidP="00351FC0">
      <w:pPr>
        <w:spacing w:line="240" w:lineRule="auto"/>
        <w:ind w:left="5103" w:firstLine="0"/>
        <w:rPr>
          <w:sz w:val="22"/>
        </w:rPr>
      </w:pPr>
      <w:r w:rsidRPr="009A1DD0">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9A1DD0" w:rsidRDefault="00351FC0" w:rsidP="00351FC0">
      <w:pPr>
        <w:spacing w:line="240" w:lineRule="auto"/>
        <w:ind w:left="9781" w:firstLine="0"/>
        <w:rPr>
          <w:sz w:val="22"/>
        </w:rPr>
      </w:pPr>
      <w:r w:rsidRPr="009A1DD0">
        <w:rPr>
          <w:sz w:val="22"/>
        </w:rPr>
        <w:lastRenderedPageBreak/>
        <w:t xml:space="preserve">Приложение № </w:t>
      </w:r>
      <w:r w:rsidRPr="009A1DD0">
        <w:rPr>
          <w:sz w:val="22"/>
          <w:szCs w:val="22"/>
        </w:rPr>
        <w:t>11</w:t>
      </w:r>
    </w:p>
    <w:p w:rsidR="00351FC0" w:rsidRPr="009A1DD0" w:rsidRDefault="00351FC0" w:rsidP="00351FC0">
      <w:pPr>
        <w:spacing w:line="240" w:lineRule="auto"/>
        <w:ind w:left="9781" w:firstLine="0"/>
        <w:rPr>
          <w:sz w:val="22"/>
        </w:rPr>
      </w:pPr>
      <w:r w:rsidRPr="009A1DD0">
        <w:rPr>
          <w:sz w:val="22"/>
        </w:rPr>
        <w:t>к договору подряда</w:t>
      </w:r>
    </w:p>
    <w:p w:rsidR="00351FC0" w:rsidRPr="009A1DD0" w:rsidRDefault="00351FC0" w:rsidP="00351FC0">
      <w:pPr>
        <w:spacing w:line="240" w:lineRule="auto"/>
        <w:ind w:left="9781" w:firstLine="0"/>
        <w:rPr>
          <w:sz w:val="22"/>
        </w:rPr>
      </w:pPr>
      <w:r w:rsidRPr="009A1DD0">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AE1F9A" w:rsidRPr="004E6BB3" w:rsidRDefault="00AE1F9A" w:rsidP="00AE1F9A">
      <w:pPr>
        <w:spacing w:line="240" w:lineRule="auto"/>
        <w:ind w:firstLine="5103"/>
        <w:jc w:val="left"/>
        <w:rPr>
          <w:snapToGrid/>
          <w:sz w:val="22"/>
          <w:szCs w:val="22"/>
        </w:rPr>
      </w:pPr>
      <w:r w:rsidRPr="004E6BB3">
        <w:rPr>
          <w:snapToGrid/>
          <w:sz w:val="22"/>
          <w:szCs w:val="22"/>
        </w:rPr>
        <w:lastRenderedPageBreak/>
        <w:t>Приложение № 1</w:t>
      </w:r>
      <w:r w:rsidR="009A1DD0">
        <w:rPr>
          <w:snapToGrid/>
          <w:sz w:val="22"/>
          <w:szCs w:val="22"/>
        </w:rPr>
        <w:t>2</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11"/>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12"/>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C74A12">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C74A12">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C74A12">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3"/>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9A1DD0" w:rsidRDefault="006E3943" w:rsidP="006E3943">
      <w:pPr>
        <w:pageBreakBefore/>
        <w:spacing w:line="240" w:lineRule="auto"/>
        <w:ind w:left="5103" w:firstLine="0"/>
        <w:rPr>
          <w:sz w:val="22"/>
          <w:szCs w:val="22"/>
        </w:rPr>
      </w:pPr>
      <w:r w:rsidRPr="009A1DD0">
        <w:rPr>
          <w:sz w:val="22"/>
          <w:szCs w:val="22"/>
        </w:rPr>
        <w:lastRenderedPageBreak/>
        <w:t>Приложение № 1</w:t>
      </w:r>
      <w:r w:rsidR="009A1DD0" w:rsidRPr="009A1DD0">
        <w:rPr>
          <w:sz w:val="22"/>
          <w:szCs w:val="22"/>
        </w:rPr>
        <w:t>3</w:t>
      </w:r>
    </w:p>
    <w:p w:rsidR="006E3943" w:rsidRPr="009A1DD0" w:rsidRDefault="006E3943" w:rsidP="006E3943">
      <w:pPr>
        <w:spacing w:line="240" w:lineRule="auto"/>
        <w:ind w:left="5103" w:firstLine="0"/>
        <w:rPr>
          <w:sz w:val="22"/>
          <w:szCs w:val="22"/>
        </w:rPr>
      </w:pPr>
      <w:r w:rsidRPr="009A1DD0">
        <w:rPr>
          <w:sz w:val="22"/>
          <w:szCs w:val="22"/>
        </w:rPr>
        <w:t xml:space="preserve">к Договору подряда </w:t>
      </w:r>
    </w:p>
    <w:p w:rsidR="006E3943" w:rsidRDefault="006E3943" w:rsidP="006E3943">
      <w:pPr>
        <w:spacing w:line="240" w:lineRule="auto"/>
        <w:ind w:left="5103" w:firstLine="0"/>
        <w:rPr>
          <w:sz w:val="22"/>
          <w:szCs w:val="22"/>
        </w:rPr>
      </w:pPr>
      <w:r w:rsidRPr="009A1DD0">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814" w:rsidRDefault="00BC6814">
      <w:r>
        <w:separator/>
      </w:r>
    </w:p>
  </w:endnote>
  <w:endnote w:type="continuationSeparator" w:id="0">
    <w:p w:rsidR="00BC6814" w:rsidRDefault="00BC6814">
      <w:r>
        <w:continuationSeparator/>
      </w:r>
    </w:p>
  </w:endnote>
  <w:endnote w:type="continuationNotice" w:id="1">
    <w:p w:rsidR="00BC6814" w:rsidRDefault="00BC68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A12" w:rsidRPr="00D01A25" w:rsidRDefault="00C74A12" w:rsidP="00D01A2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A12" w:rsidRDefault="00C74A12">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A12" w:rsidRPr="002C2BA3" w:rsidRDefault="00C74A12"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814" w:rsidRDefault="00BC6814">
      <w:r>
        <w:separator/>
      </w:r>
    </w:p>
  </w:footnote>
  <w:footnote w:type="continuationSeparator" w:id="0">
    <w:p w:rsidR="00BC6814" w:rsidRDefault="00BC6814">
      <w:r>
        <w:continuationSeparator/>
      </w:r>
    </w:p>
  </w:footnote>
  <w:footnote w:type="continuationNotice" w:id="1">
    <w:p w:rsidR="00BC6814" w:rsidRDefault="00BC6814">
      <w:pPr>
        <w:spacing w:line="240" w:lineRule="auto"/>
      </w:pPr>
    </w:p>
  </w:footnote>
  <w:footnote w:id="2">
    <w:p w:rsidR="00C74A12" w:rsidRPr="006438F9" w:rsidRDefault="00C74A12" w:rsidP="00351FC0">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3">
    <w:p w:rsidR="00C74A12" w:rsidRDefault="00C74A12">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4">
    <w:p w:rsidR="00C74A12" w:rsidRDefault="00C74A12">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5">
    <w:p w:rsidR="00C74A12" w:rsidRDefault="00C74A12" w:rsidP="00A5229A">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6">
    <w:p w:rsidR="00C74A12" w:rsidRDefault="00C74A12"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7">
    <w:p w:rsidR="00C74A12" w:rsidRDefault="00C74A12"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8">
    <w:p w:rsidR="00C74A12" w:rsidRPr="00C2118D" w:rsidRDefault="00C74A12"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9">
    <w:p w:rsidR="00C74A12" w:rsidRPr="00220127" w:rsidRDefault="00C74A12"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0">
    <w:p w:rsidR="00C74A12" w:rsidRDefault="00C74A12"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1">
    <w:p w:rsidR="00C74A12" w:rsidRPr="00F850B6" w:rsidRDefault="00C74A12"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12">
    <w:p w:rsidR="00C74A12" w:rsidRPr="00F850B6" w:rsidRDefault="00C74A12"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3">
    <w:p w:rsidR="00C74A12" w:rsidRPr="00122EA6" w:rsidRDefault="00C74A12"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A12" w:rsidRPr="006E3943" w:rsidRDefault="00C74A12"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C74A12" w:rsidRDefault="00C74A1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A12" w:rsidRPr="00DE762A" w:rsidRDefault="00C74A12"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A12" w:rsidRDefault="00C74A12"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A12" w:rsidRDefault="00C74A12"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3D0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49EB"/>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7DD5"/>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6C87"/>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662"/>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0D62"/>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292"/>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37E"/>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6DE"/>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28D"/>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1DD0"/>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EDF"/>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487"/>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25E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569A"/>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481"/>
    <w:rsid w:val="00BC186E"/>
    <w:rsid w:val="00BC1D81"/>
    <w:rsid w:val="00BC2B22"/>
    <w:rsid w:val="00BC3452"/>
    <w:rsid w:val="00BC4883"/>
    <w:rsid w:val="00BC5BDE"/>
    <w:rsid w:val="00BC66CB"/>
    <w:rsid w:val="00BC6814"/>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54C"/>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4A12"/>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1A25"/>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2F2D"/>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68AC"/>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3A00"/>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96069-E266-425D-A5AE-9E691BB7A4C3}">
  <ds:schemaRefs>
    <ds:schemaRef ds:uri="http://schemas.openxmlformats.org/officeDocument/2006/bibliography"/>
  </ds:schemaRefs>
</ds:datastoreItem>
</file>

<file path=customXml/itemProps2.xml><?xml version="1.0" encoding="utf-8"?>
<ds:datastoreItem xmlns:ds="http://schemas.openxmlformats.org/officeDocument/2006/customXml" ds:itemID="{51ABC2D9-D3D2-465F-B73A-894E9B2EF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21495</Words>
  <Characters>122527</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143735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Игнатова Татьяна Анатольевна</cp:lastModifiedBy>
  <cp:revision>2</cp:revision>
  <cp:lastPrinted>2021-03-04T23:43:00Z</cp:lastPrinted>
  <dcterms:created xsi:type="dcterms:W3CDTF">2021-03-16T08:39:00Z</dcterms:created>
  <dcterms:modified xsi:type="dcterms:W3CDTF">2021-03-16T08:39:00Z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