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AE000D" w:rsidRPr="00E25DD3" w14:paraId="77963C90" w14:textId="77777777" w:rsidTr="00807B4A">
        <w:tc>
          <w:tcPr>
            <w:tcW w:w="9498" w:type="dxa"/>
          </w:tcPr>
          <w:p w14:paraId="7CA596C7" w14:textId="18144296" w:rsidR="00AE000D" w:rsidRPr="00E25DD3" w:rsidRDefault="00AE000D" w:rsidP="00AE000D">
            <w:pPr>
              <w:widowControl w:val="0"/>
              <w:spacing w:after="0" w:line="240" w:lineRule="auto"/>
              <w:ind w:left="488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Приложение</w:t>
            </w:r>
            <w:r w:rsidR="000C1ED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1 ТУ</w:t>
            </w:r>
            <w:bookmarkStart w:id="0" w:name="_GoBack"/>
            <w:bookmarkEnd w:id="0"/>
          </w:p>
        </w:tc>
      </w:tr>
    </w:tbl>
    <w:p w14:paraId="4F9FAF59" w14:textId="77777777" w:rsidR="00AE000D" w:rsidRDefault="00AE000D"/>
    <w:p w14:paraId="320D099E" w14:textId="77777777" w:rsidR="00AC7323" w:rsidRDefault="00AC7323" w:rsidP="00AC7323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9B1D3EB" w14:textId="38FF37D0" w:rsidR="00AC7323" w:rsidRPr="00AC7323" w:rsidRDefault="00AC7323" w:rsidP="00AC7323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C732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ТЕХНИЧЕСКИЕ УСЛОВИЯ</w:t>
      </w:r>
    </w:p>
    <w:p w14:paraId="561B991D" w14:textId="3D6F66B5" w:rsidR="00AC7323" w:rsidRDefault="00AC7323" w:rsidP="00AC7323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C732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 технологическое присоединение к электрическим сетям АО «ДРСК»</w:t>
      </w:r>
    </w:p>
    <w:p w14:paraId="75C3FC80" w14:textId="77777777" w:rsidR="00AC7323" w:rsidRPr="00AC7323" w:rsidRDefault="00AC7323" w:rsidP="00AC7323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938"/>
        <w:gridCol w:w="4526"/>
      </w:tblGrid>
      <w:tr w:rsidR="00B3104C" w:rsidRPr="00AC7323" w14:paraId="456059B4" w14:textId="77777777" w:rsidTr="00AC7323">
        <w:tc>
          <w:tcPr>
            <w:tcW w:w="4938" w:type="dxa"/>
            <w:shd w:val="clear" w:color="auto" w:fill="auto"/>
          </w:tcPr>
          <w:p w14:paraId="5DD2E909" w14:textId="0FE3C275" w:rsidR="00B3104C" w:rsidRPr="00AC7323" w:rsidRDefault="00B3104C" w:rsidP="00DB52A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C7323">
              <w:rPr>
                <w:rFonts w:ascii="Times New Roman" w:hAnsi="Times New Roman" w:cs="Times New Roman"/>
                <w:b/>
                <w:sz w:val="26"/>
                <w:szCs w:val="26"/>
              </w:rPr>
              <w:t>№ 01-122-1</w:t>
            </w:r>
            <w:r w:rsidR="00DB52A6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AC7323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  <w:r w:rsidR="009B7B0E">
              <w:rPr>
                <w:rFonts w:ascii="Times New Roman" w:hAnsi="Times New Roman" w:cs="Times New Roman"/>
                <w:b/>
                <w:sz w:val="26"/>
                <w:szCs w:val="26"/>
              </w:rPr>
              <w:t>527</w:t>
            </w:r>
          </w:p>
        </w:tc>
        <w:tc>
          <w:tcPr>
            <w:tcW w:w="4526" w:type="dxa"/>
            <w:shd w:val="clear" w:color="auto" w:fill="auto"/>
          </w:tcPr>
          <w:p w14:paraId="7F42EBE3" w14:textId="3038BFC2" w:rsidR="00B3104C" w:rsidRPr="00AC7323" w:rsidRDefault="009B7B0E" w:rsidP="00DC1743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31</w:t>
            </w:r>
            <w:r w:rsidR="00773064" w:rsidRPr="00AC7323">
              <w:rPr>
                <w:rFonts w:ascii="Times New Roman" w:hAnsi="Times New Roman" w:cs="Times New Roman"/>
                <w:b/>
                <w:sz w:val="26"/>
                <w:szCs w:val="26"/>
              </w:rPr>
              <w:t>.08</w:t>
            </w:r>
            <w:r w:rsidR="00B3104C" w:rsidRPr="00AC7323">
              <w:rPr>
                <w:rFonts w:ascii="Times New Roman" w:hAnsi="Times New Roman" w:cs="Times New Roman"/>
                <w:b/>
                <w:sz w:val="26"/>
                <w:szCs w:val="26"/>
              </w:rPr>
              <w:t>.2020 г.</w:t>
            </w:r>
          </w:p>
        </w:tc>
      </w:tr>
    </w:tbl>
    <w:p w14:paraId="1F2CCABD" w14:textId="573DECC9" w:rsidR="00B3104C" w:rsidRPr="00AC7323" w:rsidRDefault="00B3104C" w:rsidP="00B3104C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0D562498" w14:textId="7AC96B0A" w:rsidR="0086709D" w:rsidRPr="00AC7323" w:rsidRDefault="0086709D" w:rsidP="005A0806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Настоящие </w:t>
      </w:r>
      <w:r w:rsidR="004B5FB1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Технические </w:t>
      </w: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условия</w:t>
      </w:r>
      <w:r w:rsidRPr="00AC7323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разработаны на основании Заявки </w:t>
      </w: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 </w:t>
      </w:r>
      <w:r w:rsidR="006A3FD0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21.08</w:t>
      </w:r>
      <w:r w:rsidR="007E0CA6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.2020</w:t>
      </w: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№ </w:t>
      </w:r>
      <w:r w:rsidR="007E0CA6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ТПр </w:t>
      </w:r>
      <w:r w:rsidR="006A3FD0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3301/20</w:t>
      </w:r>
      <w:r w:rsidR="006A3FD0" w:rsidRPr="00AC7323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являются неотъемлемой частью Договора об осуществлении технологического присоединения от ___________ № ___________ энергопринимающих устройств</w:t>
      </w:r>
      <w:r w:rsidR="007E0CA6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6A3FD0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АО «Солнечная долина» Владивостока</w:t>
      </w: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именуемого в дальнейшем – Заявитель, к электрическим сетям </w:t>
      </w:r>
      <w:r w:rsidR="00BF5861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АО «ДРСК» </w:t>
      </w:r>
      <w:r w:rsidR="004220D1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(далее – </w:t>
      </w:r>
      <w:r w:rsidR="00655C49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Обществ</w:t>
      </w:r>
      <w:r w:rsidR="004220D1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о)</w:t>
      </w: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14:paraId="3CC69224" w14:textId="02598BA3" w:rsidR="0086709D" w:rsidRPr="00AC7323" w:rsidRDefault="0086709D" w:rsidP="00570EA4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Настоящие технические условия вступают в силу с </w:t>
      </w:r>
      <w:r w:rsidR="00655C49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даты </w:t>
      </w: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их утверждения </w:t>
      </w:r>
      <w:r w:rsidR="00655C49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Обществом</w:t>
      </w: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655C49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 </w:t>
      </w:r>
      <w:r w:rsidR="007E0CA6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действительны в течение 3</w:t>
      </w:r>
      <w:r w:rsidRPr="00AC7323" w:rsidDel="00570EA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</w:t>
      </w:r>
      <w:r w:rsidR="007E0CA6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трех</w:t>
      </w: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 лет.</w:t>
      </w:r>
    </w:p>
    <w:p w14:paraId="4898AB30" w14:textId="77777777" w:rsidR="00AE000D" w:rsidRPr="00AC7323" w:rsidRDefault="00AE000D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51BC9FC4" w14:textId="4F89F977" w:rsidR="0054127A" w:rsidRPr="00AC7323" w:rsidRDefault="00E26342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AC732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Наименование </w:t>
      </w:r>
      <w:r w:rsidR="0086709D" w:rsidRPr="00AC732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энергопринимающих устройств</w:t>
      </w:r>
      <w:r w:rsidR="00655C49" w:rsidRPr="00AC732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Pr="00AC732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/</w:t>
      </w:r>
      <w:r w:rsidR="00655C49" w:rsidRPr="00AC732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Pr="00AC732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объектов электросетевого хозяйства:</w:t>
      </w:r>
      <w:r w:rsidR="004B5FB1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6A3FD0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Жилые дома в районе пос. Трудовое, ул.50 лет Октября д.1 г.Владивосток Приморского края</w:t>
      </w:r>
    </w:p>
    <w:p w14:paraId="58523106" w14:textId="77777777" w:rsidR="00AE000D" w:rsidRPr="00AC7323" w:rsidRDefault="0054127A" w:rsidP="0054127A">
      <w:pPr>
        <w:pStyle w:val="a4"/>
        <w:widowControl w:val="0"/>
        <w:spacing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AC732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       </w:t>
      </w:r>
    </w:p>
    <w:p w14:paraId="6689079A" w14:textId="0635ACF7" w:rsidR="00E26342" w:rsidRPr="00AC7323" w:rsidRDefault="00E26342" w:rsidP="0054127A">
      <w:pPr>
        <w:pStyle w:val="a4"/>
        <w:widowControl w:val="0"/>
        <w:spacing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C732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Наименование и месторасположение объектов, в целях энергоснабжения которых осуществляется технологическое присоединение энергопринимающих устройств</w:t>
      </w:r>
      <w:r w:rsidR="00655C49" w:rsidRPr="00AC732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Pr="00AC732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/</w:t>
      </w:r>
      <w:r w:rsidR="00655C49" w:rsidRPr="00AC732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Pr="00AC732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объектов электросетевого хозяйства:</w:t>
      </w:r>
      <w:r w:rsidR="00655C49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6A3FD0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Жилые дома в районе пос.Трудовое, ул.50 лет Октября д.1 г.Владивосток Приморского края</w:t>
      </w:r>
      <w:r w:rsidR="0054127A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расположенны</w:t>
      </w:r>
      <w:r w:rsidR="006A3FD0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="0054127A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Приморском крае, </w:t>
      </w:r>
      <w:r w:rsidR="006A3FD0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г. Владивосток, п. Трудовое, в 625 м на восток от жилого дома по ул.50 лет Октября, д. 1</w:t>
      </w:r>
      <w:r w:rsidR="0054127A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(кадастровый номер </w:t>
      </w:r>
      <w:r w:rsidR="006A3FD0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25:28:050080:2097</w:t>
      </w:r>
      <w:r w:rsidR="0054127A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  <w:r w:rsidR="00D67E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14:paraId="4B1575F6" w14:textId="2F6C0694" w:rsidR="00886F21" w:rsidRPr="00AC7323" w:rsidRDefault="00E26342" w:rsidP="006535C7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C732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Максимальная </w:t>
      </w:r>
      <w:r w:rsidR="00DC1705" w:rsidRPr="00AC732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мощность присоединяемых энергопринимающих</w:t>
      </w:r>
      <w:r w:rsidRPr="00AC732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устройств</w:t>
      </w:r>
      <w:r w:rsidR="00655C49" w:rsidRPr="00AC732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Pr="00AC732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/</w:t>
      </w:r>
      <w:r w:rsidR="00655C49" w:rsidRPr="00AC732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Pr="00AC732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объектов электросетевого хозяйства заявителя составляет:</w:t>
      </w:r>
      <w:r w:rsidR="006535C7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6A3FD0" w:rsidRPr="00AC7323">
        <w:rPr>
          <w:rFonts w:ascii="Times New Roman" w:hAnsi="Times New Roman" w:cs="Times New Roman"/>
          <w:bCs/>
          <w:kern w:val="32"/>
          <w:sz w:val="26"/>
          <w:szCs w:val="26"/>
        </w:rPr>
        <w:t>2000</w:t>
      </w:r>
      <w:r w:rsidR="006535C7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кВт</w:t>
      </w:r>
      <w:r w:rsidR="00AE000D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14:paraId="175DAD03" w14:textId="77777777" w:rsidR="00AE000D" w:rsidRPr="00AC7323" w:rsidRDefault="00AE000D" w:rsidP="00591F91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7413E278" w14:textId="0B3783E1" w:rsidR="00591F91" w:rsidRPr="00AC7323" w:rsidRDefault="00591F91" w:rsidP="00591F91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C732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Ранее присоединенная в точках присое</w:t>
      </w:r>
      <w:r w:rsidR="006535C7" w:rsidRPr="00AC732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динения максимальная мощность:</w:t>
      </w:r>
      <w:r w:rsidR="006535C7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0 </w:t>
      </w: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кВт.</w:t>
      </w:r>
    </w:p>
    <w:p w14:paraId="27813067" w14:textId="77777777" w:rsidR="00AE000D" w:rsidRPr="00AC7323" w:rsidRDefault="00AE000D" w:rsidP="00591F91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39E3FD12" w14:textId="7A13A2C4" w:rsidR="00591F91" w:rsidRPr="00AC7323" w:rsidRDefault="00591F91" w:rsidP="00591F91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C732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Максимальная мощность в точках присоединения с учетом ранее присоединенной:</w:t>
      </w: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6A3FD0" w:rsidRPr="00AC7323">
        <w:rPr>
          <w:rFonts w:ascii="Times New Roman" w:hAnsi="Times New Roman" w:cs="Times New Roman"/>
          <w:bCs/>
          <w:kern w:val="32"/>
          <w:sz w:val="26"/>
          <w:szCs w:val="26"/>
        </w:rPr>
        <w:t>2000</w:t>
      </w:r>
      <w:r w:rsidR="006535C7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кВт.</w:t>
      </w:r>
    </w:p>
    <w:p w14:paraId="13133197" w14:textId="542296B1" w:rsidR="00884717" w:rsidRPr="00AC7323" w:rsidRDefault="00884717" w:rsidP="000C512E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7A706F88" w14:textId="72529BF3" w:rsidR="000C512E" w:rsidRPr="00AC7323" w:rsidRDefault="000C512E" w:rsidP="00AE000D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Точки присоединение и распределение мощности по каждой точке присоединения</w:t>
      </w:r>
      <w:r w:rsidR="00591F91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(указанное распределение максимальной мощности по точкам присоединения является условным, фактическое распределение максимальной мощности может отличаться от указанного в зависимости от режима работы энергосистемы)</w:t>
      </w: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14:paraId="1E6501AF" w14:textId="2DE74812" w:rsidR="00024BDF" w:rsidRPr="00AC7323" w:rsidRDefault="00024BDF" w:rsidP="00AE000D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C732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2 </w:t>
      </w:r>
      <w:r w:rsidR="006535C7" w:rsidRPr="00AC732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точки</w:t>
      </w:r>
      <w:r w:rsidR="000C512E" w:rsidRPr="00AC732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="00AE000D" w:rsidRPr="00AC732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присоединения к элементам электрической сети 6 кВ Общества, расположенные на границе земельного участка заявителя, с максимальной мощностью </w:t>
      </w:r>
      <w:r w:rsidR="006A3FD0" w:rsidRPr="00AC732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1000</w:t>
      </w:r>
      <w:r w:rsidR="006535C7" w:rsidRPr="00AC732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C732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кВт каждая;</w:t>
      </w:r>
    </w:p>
    <w:p w14:paraId="33897192" w14:textId="77777777" w:rsidR="00AE000D" w:rsidRPr="00AC7323" w:rsidRDefault="00AE000D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473FC2AC" w14:textId="22163ACA" w:rsidR="001054F8" w:rsidRPr="00AC7323" w:rsidRDefault="001054F8" w:rsidP="006A3FD0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C732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Категория надежности: </w:t>
      </w:r>
      <w:r w:rsidR="00AE000D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 </w:t>
      </w:r>
    </w:p>
    <w:p w14:paraId="770ABD3C" w14:textId="77777777" w:rsidR="00AE000D" w:rsidRPr="00AC7323" w:rsidRDefault="00AE000D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73396A32" w14:textId="7A4653D3" w:rsidR="001054F8" w:rsidRPr="00AC7323" w:rsidRDefault="001054F8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C732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Класс напряжения электрических сетей, к которым осуществляется технологическое присоединение:</w:t>
      </w:r>
      <w:r w:rsidR="00DA3909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024BDF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</w:t>
      </w:r>
      <w:r w:rsidR="00DA3909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кВ</w:t>
      </w: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14:paraId="02F2B5BA" w14:textId="77777777" w:rsidR="00AE000D" w:rsidRPr="00AC7323" w:rsidRDefault="00AE000D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7CABF007" w14:textId="3D36C526" w:rsidR="000C512E" w:rsidRPr="00AC7323" w:rsidRDefault="000C512E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C732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Основной источник питания:</w:t>
      </w: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 СШ 6 кВ </w:t>
      </w:r>
      <w:r w:rsidR="006A3FD0" w:rsidRPr="00AC7323">
        <w:rPr>
          <w:rFonts w:ascii="Times New Roman" w:hAnsi="Times New Roman" w:cs="Times New Roman"/>
          <w:sz w:val="26"/>
          <w:szCs w:val="26"/>
        </w:rPr>
        <w:t xml:space="preserve">ПС </w:t>
      </w:r>
      <w:r w:rsidR="0054127A" w:rsidRPr="00AC7323">
        <w:rPr>
          <w:rFonts w:ascii="Times New Roman" w:hAnsi="Times New Roman" w:cs="Times New Roman"/>
          <w:sz w:val="26"/>
          <w:szCs w:val="26"/>
        </w:rPr>
        <w:t xml:space="preserve">35/6 кВ </w:t>
      </w:r>
      <w:r w:rsidR="006A3FD0" w:rsidRPr="00AC7323">
        <w:rPr>
          <w:rFonts w:ascii="Times New Roman" w:hAnsi="Times New Roman" w:cs="Times New Roman"/>
          <w:sz w:val="26"/>
          <w:szCs w:val="26"/>
        </w:rPr>
        <w:t>Заводская</w:t>
      </w:r>
    </w:p>
    <w:p w14:paraId="235B6E96" w14:textId="77777777" w:rsidR="00AE000D" w:rsidRPr="00AC7323" w:rsidRDefault="00AE000D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6B244416" w14:textId="5DD9621C" w:rsidR="000C512E" w:rsidRPr="00AC7323" w:rsidRDefault="000C512E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C732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Резервный источник питания:</w:t>
      </w:r>
      <w:r w:rsidR="00AC732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 СШ 6 кВ</w:t>
      </w: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6A3FD0" w:rsidRPr="00AC7323">
        <w:rPr>
          <w:rFonts w:ascii="Times New Roman" w:hAnsi="Times New Roman" w:cs="Times New Roman"/>
          <w:sz w:val="26"/>
          <w:szCs w:val="26"/>
        </w:rPr>
        <w:t>ПС 35/6 кВ Заводская</w:t>
      </w:r>
    </w:p>
    <w:p w14:paraId="6CDF437C" w14:textId="77777777" w:rsidR="00AE000D" w:rsidRPr="00AC7323" w:rsidRDefault="00AE000D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6954F075" w14:textId="28A202C6" w:rsidR="00732EDF" w:rsidRPr="00AC7323" w:rsidRDefault="00732EDF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C732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Граница балансовой принадлежности и эксплуатационной ответственности:</w:t>
      </w: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024BDF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элементы</w:t>
      </w:r>
      <w:r w:rsidR="00651B05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электрической сети сетевой </w:t>
      </w:r>
      <w:r w:rsidR="00A672A1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организации</w:t>
      </w:r>
      <w:r w:rsidR="00AC7323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A672A1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расположенные на </w:t>
      </w:r>
      <w:r w:rsidR="00AC7323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ЛЭП 6 кВ </w:t>
      </w:r>
      <w:r w:rsidR="00A672A1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проектируемой от РУ 6 кВ </w:t>
      </w:r>
      <w:r w:rsidR="006A3FD0" w:rsidRPr="00AC7323">
        <w:rPr>
          <w:rFonts w:ascii="Times New Roman" w:hAnsi="Times New Roman" w:cs="Times New Roman"/>
          <w:sz w:val="26"/>
          <w:szCs w:val="26"/>
        </w:rPr>
        <w:t>ПС 35/6 кВ Заводская</w:t>
      </w: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</w:p>
    <w:p w14:paraId="676AB4DA" w14:textId="77777777" w:rsidR="00AE000D" w:rsidRPr="00AC7323" w:rsidRDefault="00AE000D" w:rsidP="00707C7A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288FE553" w14:textId="280D80C3" w:rsidR="00A672A1" w:rsidRPr="00AC7323" w:rsidRDefault="00707C7A" w:rsidP="00707C7A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C732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Год ввода в эксплуатацию</w:t>
      </w:r>
      <w:r w:rsidR="006A4673" w:rsidRPr="00AC732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="00EB7ADE" w:rsidRPr="00AC732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энергопринимающего устройства /</w:t>
      </w:r>
      <w:r w:rsidR="006A4673" w:rsidRPr="00AC732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объекта электросетевого хозяйства</w:t>
      </w:r>
      <w:r w:rsidRPr="00AC732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:</w:t>
      </w:r>
      <w:r w:rsidR="00DA3909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7659FF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2021г</w:t>
      </w:r>
      <w:r w:rsidR="006A3FD0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(по данным заявителя)</w:t>
      </w:r>
      <w:r w:rsidR="007659FF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14:paraId="07DFEBE4" w14:textId="37843EA7" w:rsidR="0086709D" w:rsidRPr="00AC7323" w:rsidRDefault="0086709D" w:rsidP="00367910">
      <w:pPr>
        <w:pStyle w:val="a4"/>
        <w:widowControl w:val="0"/>
        <w:numPr>
          <w:ilvl w:val="0"/>
          <w:numId w:val="27"/>
        </w:numPr>
        <w:tabs>
          <w:tab w:val="left" w:pos="319"/>
        </w:tabs>
        <w:autoSpaceDE w:val="0"/>
        <w:autoSpaceDN w:val="0"/>
        <w:adjustRightInd w:val="0"/>
        <w:spacing w:before="240" w:after="120" w:line="240" w:lineRule="auto"/>
        <w:ind w:left="0" w:firstLine="0"/>
        <w:contextualSpacing w:val="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C7323">
        <w:rPr>
          <w:rFonts w:ascii="Times New Roman" w:hAnsi="Times New Roman" w:cs="Times New Roman"/>
          <w:b/>
          <w:color w:val="000000"/>
          <w:sz w:val="26"/>
          <w:szCs w:val="26"/>
        </w:rPr>
        <w:t>МЕРОПРИЯТИЯ ПО ОСНОВНОМУ (ПЕРВИЧНОМУ) ЭЛЕКТРОТЕХНИЧЕСКОМУ ОБОРУДОВАНИЮ</w:t>
      </w:r>
    </w:p>
    <w:p w14:paraId="34693A4F" w14:textId="2831854E" w:rsidR="0086709D" w:rsidRPr="00AC7323" w:rsidRDefault="0086709D" w:rsidP="0030157B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Выполнить в сроки, устанавливаемые Договором об осуществлении технологического присоединения, но не позднее окончания срока действия настоящих </w:t>
      </w:r>
      <w:r w:rsidR="004B5FB1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Технических </w:t>
      </w: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условий (пояснительная схема прилагается):</w:t>
      </w:r>
    </w:p>
    <w:p w14:paraId="3B17816A" w14:textId="228EF8A1" w:rsidR="000525CB" w:rsidRPr="00AC7323" w:rsidRDefault="004A1879" w:rsidP="0030157B">
      <w:pPr>
        <w:numPr>
          <w:ilvl w:val="1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732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объектах Заявителя:</w:t>
      </w:r>
      <w:r w:rsidRPr="00AC73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3F7DD603" w14:textId="33B51161" w:rsidR="004A1879" w:rsidRPr="00AC7323" w:rsidRDefault="0030157B" w:rsidP="0030157B">
      <w:pPr>
        <w:pStyle w:val="a4"/>
        <w:numPr>
          <w:ilvl w:val="2"/>
          <w:numId w:val="3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7323">
        <w:rPr>
          <w:rFonts w:ascii="Times New Roman" w:hAnsi="Times New Roman" w:cs="Times New Roman"/>
          <w:sz w:val="26"/>
          <w:szCs w:val="26"/>
        </w:rPr>
        <w:t>Строительство</w:t>
      </w:r>
      <w:r w:rsidR="000525CB" w:rsidRPr="00AC7323">
        <w:rPr>
          <w:rFonts w:ascii="Times New Roman" w:hAnsi="Times New Roman" w:cs="Times New Roman"/>
          <w:sz w:val="26"/>
          <w:szCs w:val="26"/>
        </w:rPr>
        <w:t xml:space="preserve"> ЛЭП </w:t>
      </w:r>
      <w:r w:rsidR="009B53A5" w:rsidRPr="00AC7323">
        <w:rPr>
          <w:rFonts w:ascii="Times New Roman" w:hAnsi="Times New Roman" w:cs="Times New Roman"/>
          <w:sz w:val="26"/>
          <w:szCs w:val="26"/>
        </w:rPr>
        <w:t>6 кВ от точек</w:t>
      </w:r>
      <w:r w:rsidR="000525CB" w:rsidRPr="00AC7323">
        <w:rPr>
          <w:rFonts w:ascii="Times New Roman" w:hAnsi="Times New Roman" w:cs="Times New Roman"/>
          <w:sz w:val="26"/>
          <w:szCs w:val="26"/>
        </w:rPr>
        <w:t xml:space="preserve"> присоединения до вводно-распределительных устройств заявителя в соответствии с действующим нормативно-техническими документами и требованиями безопасности.</w:t>
      </w:r>
    </w:p>
    <w:p w14:paraId="646DE4CB" w14:textId="07DA3E25" w:rsidR="009B53A5" w:rsidRPr="00AC7323" w:rsidRDefault="009B53A5" w:rsidP="0030157B">
      <w:pPr>
        <w:pStyle w:val="a4"/>
        <w:numPr>
          <w:ilvl w:val="2"/>
          <w:numId w:val="3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7323">
        <w:rPr>
          <w:rFonts w:ascii="Times New Roman" w:hAnsi="Times New Roman" w:cs="Times New Roman"/>
          <w:sz w:val="26"/>
          <w:szCs w:val="26"/>
        </w:rPr>
        <w:t>Строительство необходимого количества ТП 6/0,4 кВ.</w:t>
      </w:r>
    </w:p>
    <w:p w14:paraId="5A8EC774" w14:textId="77777777" w:rsidR="0030157B" w:rsidRPr="00AC7323" w:rsidRDefault="0030157B" w:rsidP="0030157B">
      <w:pPr>
        <w:pStyle w:val="a4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9489195" w14:textId="1D346718" w:rsidR="004A1879" w:rsidRPr="00AC7323" w:rsidRDefault="004A1879" w:rsidP="0030157B">
      <w:pPr>
        <w:numPr>
          <w:ilvl w:val="1"/>
          <w:numId w:val="3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C732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объектах </w:t>
      </w:r>
      <w:r w:rsidR="004B5FB1" w:rsidRPr="00AC732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Общества</w:t>
      </w:r>
      <w:r w:rsidRPr="00AC732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:</w:t>
      </w:r>
    </w:p>
    <w:p w14:paraId="655E1B31" w14:textId="77777777" w:rsidR="001E336F" w:rsidRPr="00AC7323" w:rsidRDefault="001E336F" w:rsidP="001E33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C732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1.2.1.</w:t>
      </w:r>
      <w:r w:rsidRPr="00AC73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Реконструкция ПС 110/35/6 кВ Западная с установкой силового трансформатора мощностью 63 МВА:</w:t>
      </w:r>
    </w:p>
    <w:p w14:paraId="66460489" w14:textId="77777777" w:rsidR="001E336F" w:rsidRPr="00AC7323" w:rsidRDefault="001E336F" w:rsidP="001E33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C73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– со строительством РУ 220 кВ (схему РУ 220 кВ уточнить при проектировании);</w:t>
      </w:r>
    </w:p>
    <w:p w14:paraId="2728DE87" w14:textId="77777777" w:rsidR="001E336F" w:rsidRPr="00AC7323" w:rsidRDefault="001E336F" w:rsidP="001E33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C73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– с установкой одного трансформатора 220/35 кВ мощностью 63 МВА, оснащенного устройством РПН (уточнить при проектировании);</w:t>
      </w:r>
    </w:p>
    <w:p w14:paraId="65EDA3F4" w14:textId="77777777" w:rsidR="001E336F" w:rsidRPr="00AC7323" w:rsidRDefault="001E336F" w:rsidP="001E33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C73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– с расширением РУ 35 кВ на одну ячейку для присоединения одного трансформатора 220/35 кВ (уточнить при проектировании);</w:t>
      </w:r>
    </w:p>
    <w:p w14:paraId="68B7A958" w14:textId="77777777" w:rsidR="001E336F" w:rsidRPr="00AC7323" w:rsidRDefault="001E336F" w:rsidP="001E33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C73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– с заменой ошиновки РУ 35 кВ на ошиновку с номинальным током не менее 1150 А (уточнить при проектировании).</w:t>
      </w:r>
    </w:p>
    <w:p w14:paraId="68E88FC6" w14:textId="77777777" w:rsidR="001E336F" w:rsidRPr="00AC7323" w:rsidRDefault="001E336F" w:rsidP="001E33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C732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1.2.2.</w:t>
      </w:r>
      <w:r w:rsidRPr="00AC73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Строительство одной ответвительной ВЛ 220 кВ от ВЛ 220 кВ Владивосток – Волна до ПС 220 кВ Западная с образованием ВЛ 220 кВ Владивосток – Волна с отпайкой на ПС Западная.</w:t>
      </w:r>
    </w:p>
    <w:p w14:paraId="6DBC8791" w14:textId="1CB54C4C" w:rsidR="00FC4665" w:rsidRPr="00AC7323" w:rsidRDefault="00F71140" w:rsidP="0030157B">
      <w:pPr>
        <w:shd w:val="clear" w:color="auto" w:fill="FFFFFF"/>
        <w:tabs>
          <w:tab w:val="left" w:pos="0"/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C7323">
        <w:rPr>
          <w:rFonts w:ascii="Times New Roman" w:hAnsi="Times New Roman" w:cs="Times New Roman"/>
          <w:b/>
          <w:color w:val="000000"/>
          <w:sz w:val="26"/>
          <w:szCs w:val="26"/>
        </w:rPr>
        <w:t>1</w:t>
      </w:r>
      <w:r w:rsidR="00807B4A" w:rsidRPr="00AC7323">
        <w:rPr>
          <w:rFonts w:ascii="Times New Roman" w:hAnsi="Times New Roman" w:cs="Times New Roman"/>
          <w:b/>
          <w:color w:val="000000"/>
          <w:sz w:val="26"/>
          <w:szCs w:val="26"/>
        </w:rPr>
        <w:t>.</w:t>
      </w:r>
      <w:r w:rsidR="00807B4A" w:rsidRPr="00AC7323">
        <w:rPr>
          <w:rFonts w:ascii="Times New Roman" w:hAnsi="Times New Roman" w:cs="Times New Roman"/>
          <w:b/>
          <w:sz w:val="26"/>
          <w:szCs w:val="26"/>
        </w:rPr>
        <w:t>2</w:t>
      </w:r>
      <w:r w:rsidR="00140D27" w:rsidRPr="00AC7323">
        <w:rPr>
          <w:rFonts w:ascii="Times New Roman" w:hAnsi="Times New Roman" w:cs="Times New Roman"/>
          <w:b/>
          <w:sz w:val="26"/>
          <w:szCs w:val="26"/>
        </w:rPr>
        <w:t>.</w:t>
      </w:r>
      <w:r w:rsidR="00135755" w:rsidRPr="00AC7323">
        <w:rPr>
          <w:rFonts w:ascii="Times New Roman" w:hAnsi="Times New Roman" w:cs="Times New Roman"/>
          <w:b/>
          <w:sz w:val="26"/>
          <w:szCs w:val="26"/>
        </w:rPr>
        <w:t>3</w:t>
      </w:r>
      <w:r w:rsidR="00140D27" w:rsidRPr="00AC7323">
        <w:rPr>
          <w:rFonts w:ascii="Times New Roman" w:hAnsi="Times New Roman" w:cs="Times New Roman"/>
          <w:b/>
          <w:sz w:val="26"/>
          <w:szCs w:val="26"/>
        </w:rPr>
        <w:t>.</w:t>
      </w:r>
      <w:r w:rsidR="0030157B" w:rsidRPr="00AC7323">
        <w:rPr>
          <w:rFonts w:ascii="Times New Roman" w:hAnsi="Times New Roman" w:cs="Times New Roman"/>
          <w:sz w:val="26"/>
          <w:szCs w:val="26"/>
        </w:rPr>
        <w:t xml:space="preserve"> Строительство двух </w:t>
      </w:r>
      <w:r w:rsidR="006A3FD0" w:rsidRPr="00AC7323">
        <w:rPr>
          <w:rFonts w:ascii="Times New Roman" w:hAnsi="Times New Roman" w:cs="Times New Roman"/>
          <w:sz w:val="26"/>
          <w:szCs w:val="26"/>
        </w:rPr>
        <w:t>К</w:t>
      </w:r>
      <w:r w:rsidR="0030157B" w:rsidRPr="00AC7323">
        <w:rPr>
          <w:rFonts w:ascii="Times New Roman" w:hAnsi="Times New Roman" w:cs="Times New Roman"/>
          <w:sz w:val="26"/>
          <w:szCs w:val="26"/>
        </w:rPr>
        <w:t xml:space="preserve">Л 6 кВ, выполненных </w:t>
      </w:r>
      <w:r w:rsidR="001E1BA6" w:rsidRPr="00AC7323">
        <w:rPr>
          <w:rFonts w:ascii="Times New Roman" w:hAnsi="Times New Roman" w:cs="Times New Roman"/>
          <w:sz w:val="26"/>
          <w:szCs w:val="26"/>
        </w:rPr>
        <w:t>одножильным</w:t>
      </w:r>
      <w:r w:rsidR="0030157B" w:rsidRPr="00AC7323">
        <w:rPr>
          <w:rFonts w:ascii="Times New Roman" w:hAnsi="Times New Roman" w:cs="Times New Roman"/>
          <w:sz w:val="26"/>
          <w:szCs w:val="26"/>
        </w:rPr>
        <w:t xml:space="preserve"> кабелем с </w:t>
      </w:r>
      <w:r w:rsidR="006A3FD0" w:rsidRPr="00AC7323">
        <w:rPr>
          <w:rFonts w:ascii="Times New Roman" w:hAnsi="Times New Roman" w:cs="Times New Roman"/>
          <w:sz w:val="26"/>
          <w:szCs w:val="26"/>
        </w:rPr>
        <w:t>резиновой и пластмассовой изоляцией</w:t>
      </w:r>
      <w:r w:rsidR="0030157B" w:rsidRPr="00AC7323">
        <w:rPr>
          <w:rFonts w:ascii="Times New Roman" w:hAnsi="Times New Roman" w:cs="Times New Roman"/>
          <w:sz w:val="26"/>
          <w:szCs w:val="26"/>
        </w:rPr>
        <w:t xml:space="preserve"> сечением не менее 240 мм</w:t>
      </w:r>
      <w:r w:rsidR="0030157B" w:rsidRPr="00AC7323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="0030157B" w:rsidRPr="00AC7323">
        <w:rPr>
          <w:rFonts w:ascii="Times New Roman" w:hAnsi="Times New Roman" w:cs="Times New Roman"/>
          <w:sz w:val="26"/>
          <w:szCs w:val="26"/>
        </w:rPr>
        <w:t xml:space="preserve"> длинной порядка 0,</w:t>
      </w:r>
      <w:r w:rsidR="006A3FD0" w:rsidRPr="00AC7323">
        <w:rPr>
          <w:rFonts w:ascii="Times New Roman" w:hAnsi="Times New Roman" w:cs="Times New Roman"/>
          <w:sz w:val="26"/>
          <w:szCs w:val="26"/>
        </w:rPr>
        <w:t>6</w:t>
      </w:r>
      <w:r w:rsidR="0030157B" w:rsidRPr="00AC7323">
        <w:rPr>
          <w:rFonts w:ascii="Times New Roman" w:hAnsi="Times New Roman" w:cs="Times New Roman"/>
          <w:sz w:val="26"/>
          <w:szCs w:val="26"/>
        </w:rPr>
        <w:t xml:space="preserve"> км каждая от новых линейных ячеек 6 кВ РУ 6 кВ </w:t>
      </w:r>
      <w:r w:rsidR="00157F49" w:rsidRPr="00AC7323">
        <w:rPr>
          <w:rFonts w:ascii="Times New Roman" w:hAnsi="Times New Roman" w:cs="Times New Roman"/>
          <w:sz w:val="26"/>
          <w:szCs w:val="26"/>
        </w:rPr>
        <w:t>ПС 35/6 кВ Заводская</w:t>
      </w:r>
      <w:r w:rsidR="00157F49" w:rsidRPr="00AC7323">
        <w:rPr>
          <w:rFonts w:ascii="Times New Roman" w:hAnsi="Times New Roman" w:cs="Times New Roman"/>
          <w:bCs/>
          <w:spacing w:val="4"/>
          <w:sz w:val="26"/>
          <w:szCs w:val="26"/>
        </w:rPr>
        <w:t xml:space="preserve"> </w:t>
      </w:r>
      <w:r w:rsidR="0030157B" w:rsidRPr="00AC7323">
        <w:rPr>
          <w:rFonts w:ascii="Times New Roman" w:hAnsi="Times New Roman" w:cs="Times New Roman"/>
          <w:bCs/>
          <w:spacing w:val="4"/>
          <w:sz w:val="26"/>
          <w:szCs w:val="26"/>
        </w:rPr>
        <w:t xml:space="preserve">до </w:t>
      </w:r>
      <w:r w:rsidR="0030157B" w:rsidRPr="00AC7323">
        <w:rPr>
          <w:rFonts w:ascii="Times New Roman" w:hAnsi="Times New Roman" w:cs="Times New Roman"/>
          <w:sz w:val="26"/>
          <w:szCs w:val="26"/>
        </w:rPr>
        <w:t>границы земельного участка заявителя с выходом на конечную опору.</w:t>
      </w:r>
    </w:p>
    <w:p w14:paraId="7CDBBA20" w14:textId="089F602D" w:rsidR="006A3FD0" w:rsidRPr="00AC7323" w:rsidRDefault="006A3FD0" w:rsidP="0030157B">
      <w:pPr>
        <w:shd w:val="clear" w:color="auto" w:fill="FFFFFF"/>
        <w:tabs>
          <w:tab w:val="left" w:pos="0"/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C7323">
        <w:rPr>
          <w:rFonts w:ascii="Times New Roman" w:hAnsi="Times New Roman" w:cs="Times New Roman"/>
          <w:b/>
          <w:color w:val="000000"/>
          <w:sz w:val="26"/>
          <w:szCs w:val="26"/>
        </w:rPr>
        <w:t>1.2.</w:t>
      </w:r>
      <w:r w:rsidR="00135755" w:rsidRPr="00AC7323">
        <w:rPr>
          <w:rFonts w:ascii="Times New Roman" w:hAnsi="Times New Roman" w:cs="Times New Roman"/>
          <w:b/>
          <w:color w:val="000000"/>
          <w:sz w:val="26"/>
          <w:szCs w:val="26"/>
        </w:rPr>
        <w:t>4</w:t>
      </w:r>
      <w:r w:rsidRPr="00AC7323">
        <w:rPr>
          <w:rFonts w:ascii="Times New Roman" w:hAnsi="Times New Roman" w:cs="Times New Roman"/>
          <w:b/>
          <w:color w:val="000000"/>
          <w:sz w:val="26"/>
          <w:szCs w:val="26"/>
        </w:rPr>
        <w:t>.</w:t>
      </w:r>
      <w:r w:rsidRPr="00AC7323">
        <w:rPr>
          <w:rFonts w:ascii="Times New Roman" w:hAnsi="Times New Roman" w:cs="Times New Roman"/>
          <w:sz w:val="26"/>
          <w:szCs w:val="26"/>
        </w:rPr>
        <w:t xml:space="preserve"> Строительство двух </w:t>
      </w:r>
      <w:r w:rsidR="00157F49" w:rsidRPr="00AC7323">
        <w:rPr>
          <w:rFonts w:ascii="Times New Roman" w:hAnsi="Times New Roman" w:cs="Times New Roman"/>
          <w:sz w:val="26"/>
          <w:szCs w:val="26"/>
        </w:rPr>
        <w:t xml:space="preserve">воздушных </w:t>
      </w:r>
      <w:r w:rsidRPr="00AC7323">
        <w:rPr>
          <w:rFonts w:ascii="Times New Roman" w:hAnsi="Times New Roman" w:cs="Times New Roman"/>
          <w:sz w:val="26"/>
          <w:szCs w:val="26"/>
        </w:rPr>
        <w:t xml:space="preserve">ЛЭП 6 кВ, выполненных </w:t>
      </w:r>
      <w:r w:rsidR="00157F49" w:rsidRPr="00AC7323">
        <w:rPr>
          <w:rFonts w:ascii="Times New Roman" w:hAnsi="Times New Roman" w:cs="Times New Roman"/>
          <w:sz w:val="26"/>
          <w:szCs w:val="26"/>
        </w:rPr>
        <w:t xml:space="preserve">изолированным проводом </w:t>
      </w:r>
      <w:r w:rsidRPr="00AC7323">
        <w:rPr>
          <w:rFonts w:ascii="Times New Roman" w:hAnsi="Times New Roman" w:cs="Times New Roman"/>
          <w:sz w:val="26"/>
          <w:szCs w:val="26"/>
        </w:rPr>
        <w:t xml:space="preserve">сечением не менее </w:t>
      </w:r>
      <w:r w:rsidR="00157F49" w:rsidRPr="00AC7323">
        <w:rPr>
          <w:rFonts w:ascii="Times New Roman" w:hAnsi="Times New Roman" w:cs="Times New Roman"/>
          <w:sz w:val="26"/>
          <w:szCs w:val="26"/>
        </w:rPr>
        <w:t xml:space="preserve">120 </w:t>
      </w:r>
      <w:r w:rsidRPr="00AC7323">
        <w:rPr>
          <w:rFonts w:ascii="Times New Roman" w:hAnsi="Times New Roman" w:cs="Times New Roman"/>
          <w:sz w:val="26"/>
          <w:szCs w:val="26"/>
        </w:rPr>
        <w:t>мм</w:t>
      </w:r>
      <w:r w:rsidRPr="00AC7323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AC7323">
        <w:rPr>
          <w:rFonts w:ascii="Times New Roman" w:hAnsi="Times New Roman" w:cs="Times New Roman"/>
          <w:sz w:val="26"/>
          <w:szCs w:val="26"/>
        </w:rPr>
        <w:t xml:space="preserve"> длинной порядка </w:t>
      </w:r>
      <w:r w:rsidR="00157F49" w:rsidRPr="00DD65A3">
        <w:rPr>
          <w:rFonts w:ascii="Times New Roman" w:hAnsi="Times New Roman" w:cs="Times New Roman"/>
          <w:sz w:val="26"/>
          <w:szCs w:val="26"/>
          <w:highlight w:val="yellow"/>
        </w:rPr>
        <w:t>3,3</w:t>
      </w:r>
      <w:r w:rsidRPr="00AC7323">
        <w:rPr>
          <w:rFonts w:ascii="Times New Roman" w:hAnsi="Times New Roman" w:cs="Times New Roman"/>
          <w:sz w:val="26"/>
          <w:szCs w:val="26"/>
        </w:rPr>
        <w:t xml:space="preserve"> км каждая </w:t>
      </w:r>
      <w:r w:rsidRPr="00AC7323">
        <w:rPr>
          <w:rFonts w:ascii="Times New Roman" w:hAnsi="Times New Roman" w:cs="Times New Roman"/>
          <w:bCs/>
          <w:spacing w:val="4"/>
          <w:sz w:val="26"/>
          <w:szCs w:val="26"/>
        </w:rPr>
        <w:t xml:space="preserve">до </w:t>
      </w:r>
      <w:r w:rsidRPr="00AC7323">
        <w:rPr>
          <w:rFonts w:ascii="Times New Roman" w:hAnsi="Times New Roman" w:cs="Times New Roman"/>
          <w:sz w:val="26"/>
          <w:szCs w:val="26"/>
        </w:rPr>
        <w:t>границы земельного участка заявителя.</w:t>
      </w:r>
    </w:p>
    <w:p w14:paraId="31944A00" w14:textId="1038571E" w:rsidR="0030157B" w:rsidRPr="00AC7323" w:rsidRDefault="00472B9F" w:rsidP="0030157B">
      <w:pPr>
        <w:shd w:val="clear" w:color="auto" w:fill="FFFFFF"/>
        <w:tabs>
          <w:tab w:val="left" w:pos="0"/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C7323">
        <w:rPr>
          <w:rFonts w:ascii="Times New Roman" w:hAnsi="Times New Roman" w:cs="Times New Roman"/>
          <w:b/>
          <w:color w:val="000000"/>
          <w:sz w:val="26"/>
          <w:szCs w:val="26"/>
        </w:rPr>
        <w:t>1.2.</w:t>
      </w:r>
      <w:r w:rsidR="00135755" w:rsidRPr="00AC7323">
        <w:rPr>
          <w:rFonts w:ascii="Times New Roman" w:hAnsi="Times New Roman" w:cs="Times New Roman"/>
          <w:b/>
          <w:color w:val="000000"/>
          <w:sz w:val="26"/>
          <w:szCs w:val="26"/>
        </w:rPr>
        <w:t>4</w:t>
      </w:r>
      <w:r w:rsidRPr="00AC7323">
        <w:rPr>
          <w:rFonts w:ascii="Times New Roman" w:hAnsi="Times New Roman" w:cs="Times New Roman"/>
          <w:b/>
          <w:color w:val="000000"/>
          <w:sz w:val="26"/>
          <w:szCs w:val="26"/>
        </w:rPr>
        <w:t>.1.</w:t>
      </w:r>
      <w:r w:rsidRPr="00AC7323">
        <w:rPr>
          <w:rFonts w:ascii="Times New Roman" w:hAnsi="Times New Roman" w:cs="Times New Roman"/>
          <w:color w:val="000000"/>
          <w:sz w:val="26"/>
          <w:szCs w:val="26"/>
        </w:rPr>
        <w:t xml:space="preserve"> При необходимости, в</w:t>
      </w:r>
      <w:r w:rsidRPr="00AC7323">
        <w:rPr>
          <w:rFonts w:ascii="Times New Roman" w:hAnsi="Times New Roman" w:cs="Times New Roman"/>
          <w:sz w:val="26"/>
          <w:szCs w:val="26"/>
        </w:rPr>
        <w:t xml:space="preserve"> местах пересечения проектируемых ЛЭП 6 кВ с автодорогами, предусмотреть строительство ЛЭП 6 кВ методом горизонтально направленного бурения длинной порядка </w:t>
      </w:r>
      <w:r w:rsidRPr="00DD65A3">
        <w:rPr>
          <w:rFonts w:ascii="Times New Roman" w:hAnsi="Times New Roman" w:cs="Times New Roman"/>
          <w:sz w:val="26"/>
          <w:szCs w:val="26"/>
          <w:highlight w:val="yellow"/>
        </w:rPr>
        <w:t>0,</w:t>
      </w:r>
      <w:r w:rsidR="00157F49" w:rsidRPr="00DD65A3">
        <w:rPr>
          <w:rFonts w:ascii="Times New Roman" w:hAnsi="Times New Roman" w:cs="Times New Roman"/>
          <w:sz w:val="26"/>
          <w:szCs w:val="26"/>
          <w:highlight w:val="yellow"/>
        </w:rPr>
        <w:t>1</w:t>
      </w:r>
      <w:r w:rsidRPr="00AC7323">
        <w:rPr>
          <w:rFonts w:ascii="Times New Roman" w:hAnsi="Times New Roman" w:cs="Times New Roman"/>
          <w:sz w:val="26"/>
          <w:szCs w:val="26"/>
        </w:rPr>
        <w:t xml:space="preserve"> км.</w:t>
      </w:r>
    </w:p>
    <w:p w14:paraId="5FACCEAE" w14:textId="715DF660" w:rsidR="00B870AF" w:rsidRPr="00AC7323" w:rsidRDefault="00B870AF" w:rsidP="00B870A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C7323">
        <w:rPr>
          <w:rFonts w:ascii="Times New Roman" w:hAnsi="Times New Roman" w:cs="Times New Roman"/>
          <w:b/>
          <w:sz w:val="26"/>
          <w:szCs w:val="26"/>
        </w:rPr>
        <w:lastRenderedPageBreak/>
        <w:t>1.2.</w:t>
      </w:r>
      <w:r w:rsidR="00135755" w:rsidRPr="00AC7323">
        <w:rPr>
          <w:rFonts w:ascii="Times New Roman" w:hAnsi="Times New Roman" w:cs="Times New Roman"/>
          <w:b/>
          <w:sz w:val="26"/>
          <w:szCs w:val="26"/>
        </w:rPr>
        <w:t>5</w:t>
      </w:r>
      <w:r w:rsidRPr="00AC7323">
        <w:rPr>
          <w:rFonts w:ascii="Times New Roman" w:hAnsi="Times New Roman" w:cs="Times New Roman"/>
          <w:b/>
          <w:sz w:val="26"/>
          <w:szCs w:val="26"/>
        </w:rPr>
        <w:t>.</w:t>
      </w:r>
      <w:r w:rsidRPr="00AC73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AC73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Реконструкция ПС 35/6 кВ Заводская с земной </w:t>
      </w:r>
      <w:r w:rsidRPr="00AC73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трансформаторов тока в линейных ячейках 6 кВ №11</w:t>
      </w:r>
      <w:r w:rsidR="00AC73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</w:t>
      </w:r>
      <w:r w:rsidRPr="00AC73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AC73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№</w:t>
      </w:r>
      <w:r w:rsidRPr="00AC73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25 на трансформаторы тока </w:t>
      </w:r>
      <w:r w:rsidR="00AC73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 расчетным коэффициентом трансформации</w:t>
      </w:r>
      <w:r w:rsidRPr="00AC73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14:paraId="13FAE3E5" w14:textId="78D7A9B0" w:rsidR="00472B9F" w:rsidRPr="00AC7323" w:rsidRDefault="00472B9F" w:rsidP="0030157B">
      <w:pPr>
        <w:shd w:val="clear" w:color="auto" w:fill="FFFFFF"/>
        <w:tabs>
          <w:tab w:val="left" w:pos="0"/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79A53D8B" w14:textId="33DFC211" w:rsidR="00B26FF9" w:rsidRPr="00AC7323" w:rsidRDefault="00650BB3" w:rsidP="00650BB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C73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1.3.</w:t>
      </w:r>
      <w:r w:rsidR="00EF3113" w:rsidRPr="00AC73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A1879" w:rsidRPr="00AC73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объектах электроэнергетики третьих лиц:</w:t>
      </w:r>
      <w:r w:rsidR="0030157B" w:rsidRPr="00AC73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B26FF9" w:rsidRPr="00AC7323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 выполнения мероприятий.</w:t>
      </w:r>
    </w:p>
    <w:p w14:paraId="7BF34B8A" w14:textId="77777777" w:rsidR="00F74661" w:rsidRPr="00AC7323" w:rsidRDefault="0086709D" w:rsidP="00EE78A6">
      <w:pPr>
        <w:pStyle w:val="a4"/>
        <w:widowControl w:val="0"/>
        <w:numPr>
          <w:ilvl w:val="0"/>
          <w:numId w:val="27"/>
        </w:numPr>
        <w:tabs>
          <w:tab w:val="left" w:pos="319"/>
        </w:tabs>
        <w:autoSpaceDE w:val="0"/>
        <w:autoSpaceDN w:val="0"/>
        <w:adjustRightInd w:val="0"/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AC7323">
        <w:rPr>
          <w:rFonts w:ascii="Times New Roman" w:hAnsi="Times New Roman" w:cs="Times New Roman"/>
          <w:b/>
          <w:color w:val="000000"/>
          <w:sz w:val="26"/>
          <w:szCs w:val="26"/>
        </w:rPr>
        <w:t>МЕРОПРИЯТИЯ ПО ОБОРУДОВАНИЮ СИСТЕМ ТЕХНОЛОГИЧЕСКОГО УПРАВЛЕНИЯ</w:t>
      </w:r>
    </w:p>
    <w:p w14:paraId="47CC9391" w14:textId="2309325C" w:rsidR="00135755" w:rsidRPr="00AC7323" w:rsidRDefault="00135755" w:rsidP="00135755">
      <w:pPr>
        <w:pStyle w:val="a4"/>
        <w:widowControl w:val="0"/>
        <w:numPr>
          <w:ilvl w:val="1"/>
          <w:numId w:val="27"/>
        </w:numPr>
        <w:tabs>
          <w:tab w:val="num" w:pos="900"/>
          <w:tab w:val="left" w:pos="1176"/>
        </w:tabs>
        <w:autoSpaceDE w:val="0"/>
        <w:autoSpaceDN w:val="0"/>
        <w:adjustRightInd w:val="0"/>
        <w:spacing w:after="0" w:line="240" w:lineRule="auto"/>
        <w:ind w:left="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Оснастить объекты электросетевого хозяйства, указанные в пунктах 1.2.1., настоящих Технических условий, микропроцессорными устройствами релейной защиты и автоматики (РЗА)</w:t>
      </w:r>
      <w:r w:rsidRPr="00AC73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14:paraId="0E45EFD4" w14:textId="77777777" w:rsidR="00135755" w:rsidRPr="00AC7323" w:rsidRDefault="00135755" w:rsidP="00135755">
      <w:pPr>
        <w:pStyle w:val="a4"/>
        <w:widowControl w:val="0"/>
        <w:tabs>
          <w:tab w:val="left" w:pos="1176"/>
        </w:tabs>
        <w:autoSpaceDE w:val="0"/>
        <w:autoSpaceDN w:val="0"/>
        <w:adjustRightInd w:val="0"/>
        <w:spacing w:after="0" w:line="240" w:lineRule="auto"/>
        <w:ind w:left="0" w:firstLine="609"/>
        <w:jc w:val="both"/>
        <w:rPr>
          <w:rFonts w:ascii="Times New Roman" w:hAnsi="Times New Roman" w:cs="Times New Roman"/>
          <w:sz w:val="26"/>
          <w:szCs w:val="26"/>
        </w:rPr>
      </w:pP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Устройства РЗА должны обеспечивать свою работу при частоте 45,0 – 55,0 Гц.</w:t>
      </w:r>
    </w:p>
    <w:p w14:paraId="072E3240" w14:textId="3077141E" w:rsidR="00DB2B22" w:rsidRPr="00AC7323" w:rsidRDefault="00AC7323" w:rsidP="00135755">
      <w:pPr>
        <w:pStyle w:val="a4"/>
        <w:widowControl w:val="0"/>
        <w:numPr>
          <w:ilvl w:val="1"/>
          <w:numId w:val="27"/>
        </w:numPr>
        <w:tabs>
          <w:tab w:val="left" w:pos="1176"/>
        </w:tabs>
        <w:autoSpaceDE w:val="0"/>
        <w:autoSpaceDN w:val="0"/>
        <w:adjustRightInd w:val="0"/>
        <w:spacing w:after="0" w:line="240" w:lineRule="auto"/>
        <w:ind w:left="42" w:firstLine="567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Выполнить учёт электроэнергии </w:t>
      </w:r>
      <w:r w:rsidRPr="00AC732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в соответствии с Типовой инструкцией по учёту электроэнергии при её производстве, передаче и распределении (СО 153-34.09.101-94), требованиями правил организации учёта электрической энергии на розничных рынках, установленных Федеральным законом от 26.03.2003 № 35-ФЗ «Об электроэнергетике», Основными положениями функционирования розничных рынков электрической энергии, утверждёнными Постановлением Правительства РФ от 04.05.2012 № 442, в том числе </w:t>
      </w:r>
      <w:r w:rsidRPr="00AC7323">
        <w:rPr>
          <w:rFonts w:ascii="Times New Roman" w:hAnsi="Times New Roman" w:cs="Times New Roman"/>
          <w:color w:val="000000"/>
          <w:sz w:val="26"/>
          <w:szCs w:val="26"/>
        </w:rPr>
        <w:t xml:space="preserve">обеспечить интеграцию с АИИС КУЭ Общества с организацией ежедневной передачи результатов измерения, информации </w:t>
      </w:r>
      <w:r w:rsidRPr="00AC732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</w:t>
      </w:r>
      <w:r w:rsidRPr="00AC7323">
        <w:rPr>
          <w:rFonts w:ascii="Times New Roman" w:hAnsi="Times New Roman" w:cs="Times New Roman"/>
          <w:color w:val="000000"/>
          <w:sz w:val="26"/>
          <w:szCs w:val="26"/>
        </w:rPr>
        <w:t xml:space="preserve"> состоянии средств измерения и объектов измерения </w:t>
      </w:r>
      <w:r w:rsidRPr="00AC7323">
        <w:rPr>
          <w:rFonts w:ascii="Times New Roman" w:hAnsi="Times New Roman" w:cs="Times New Roman"/>
          <w:sz w:val="26"/>
          <w:szCs w:val="26"/>
          <w:lang w:eastAsia="ru-RU"/>
        </w:rPr>
        <w:t xml:space="preserve">в соответствии с требованиями </w:t>
      </w:r>
      <w:r w:rsidRPr="00AC732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 организации учёта электрической энергии на розничном рынке</w:t>
      </w:r>
      <w:r w:rsidRPr="00AC732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</w:t>
      </w:r>
      <w:r w:rsidR="00135755" w:rsidRPr="00AC732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</w:p>
    <w:p w14:paraId="756469B9" w14:textId="7D936EF7" w:rsidR="00D65AED" w:rsidRPr="00AC7323" w:rsidRDefault="0030157B" w:rsidP="009E6B2D">
      <w:pPr>
        <w:pStyle w:val="a4"/>
        <w:widowControl w:val="0"/>
        <w:numPr>
          <w:ilvl w:val="1"/>
          <w:numId w:val="27"/>
        </w:numPr>
        <w:tabs>
          <w:tab w:val="left" w:pos="1176"/>
        </w:tabs>
        <w:autoSpaceDE w:val="0"/>
        <w:autoSpaceDN w:val="0"/>
        <w:adjustRightInd w:val="0"/>
        <w:spacing w:after="0" w:line="240" w:lineRule="auto"/>
        <w:ind w:left="42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случае установки на территории заявителя объектов по производству электрической энергии, оснастить данные объекты устройствами, исключающими выдачу мощности в электрическую сеть Общества</w:t>
      </w:r>
      <w:r w:rsidR="004F26DE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14:paraId="60C5EB71" w14:textId="3A435065" w:rsidR="0086709D" w:rsidRPr="00AC7323" w:rsidRDefault="0086709D" w:rsidP="00367910">
      <w:pPr>
        <w:pStyle w:val="a4"/>
        <w:widowControl w:val="0"/>
        <w:numPr>
          <w:ilvl w:val="0"/>
          <w:numId w:val="27"/>
        </w:numPr>
        <w:tabs>
          <w:tab w:val="left" w:pos="319"/>
        </w:tabs>
        <w:autoSpaceDE w:val="0"/>
        <w:autoSpaceDN w:val="0"/>
        <w:adjustRightInd w:val="0"/>
        <w:spacing w:before="240" w:after="120" w:line="240" w:lineRule="auto"/>
        <w:ind w:left="0" w:firstLine="0"/>
        <w:contextualSpacing w:val="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C732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ТРЕБОВАНИЯ К ЭНЕРГОПРИНИМАЮЩИМ УСТРОЙСТВАМ</w:t>
      </w:r>
    </w:p>
    <w:p w14:paraId="597A6371" w14:textId="77777777" w:rsidR="0030157B" w:rsidRPr="00AC7323" w:rsidRDefault="0030157B" w:rsidP="0030157B">
      <w:pPr>
        <w:pStyle w:val="a4"/>
        <w:widowControl w:val="0"/>
        <w:numPr>
          <w:ilvl w:val="1"/>
          <w:numId w:val="27"/>
        </w:numPr>
        <w:tabs>
          <w:tab w:val="left" w:pos="1176"/>
        </w:tabs>
        <w:autoSpaceDE w:val="0"/>
        <w:autoSpaceDN w:val="0"/>
        <w:adjustRightInd w:val="0"/>
        <w:spacing w:after="0" w:line="240" w:lineRule="auto"/>
        <w:ind w:left="42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Предусмотреть подключение нагрузки Заявителя под действие устройств противоаварийной автоматики. </w:t>
      </w:r>
    </w:p>
    <w:p w14:paraId="4745BB3E" w14:textId="77777777" w:rsidR="0030157B" w:rsidRPr="00AC7323" w:rsidRDefault="0030157B" w:rsidP="0030157B">
      <w:pPr>
        <w:pStyle w:val="a4"/>
        <w:widowControl w:val="0"/>
        <w:numPr>
          <w:ilvl w:val="1"/>
          <w:numId w:val="27"/>
        </w:numPr>
        <w:tabs>
          <w:tab w:val="left" w:pos="1176"/>
        </w:tabs>
        <w:autoSpaceDE w:val="0"/>
        <w:autoSpaceDN w:val="0"/>
        <w:adjustRightInd w:val="0"/>
        <w:spacing w:after="0" w:line="240" w:lineRule="auto"/>
        <w:ind w:left="42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случае выявления при проектировании согласно пункту 4.1 настоящих технических условий возможности нарушения соотношения потребления активной и реактивной мощности: нарушение критерия tg φ ≤ 0,4 в точках присоединения к электрическим сетям Общества энергопринимающих устройств Заявителя, в целях поддержания соотношения потребления активной и реактивной мощности оснастить объекты электросетевого хозяйства Заявителя, указанные в разделе 1 настоящих Технических условий, средствами компенсации реактивной мощности и автоматикой регулирования напряжения и поддержания соотношений потребления активной и реактивной мощности.</w:t>
      </w:r>
    </w:p>
    <w:p w14:paraId="592D2784" w14:textId="77777777" w:rsidR="0030157B" w:rsidRPr="00AC7323" w:rsidRDefault="0030157B" w:rsidP="0030157B">
      <w:pPr>
        <w:widowControl w:val="0"/>
        <w:tabs>
          <w:tab w:val="num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проведении расчетов, определяющих необходимость оснащения объекта электросетевого хозяйства Заявителя средствами компенсации реактивной мощности и автоматикой регулирования напряжения, и при проектировании согласно пункту 4.1 настоящих Технических условий нормально допускаемые и предельно допускаемые значения отклонения на вводах приемников электрической энергии принять соответственно ±5% и ±10% от номинального напряжения электрической сети.</w:t>
      </w:r>
    </w:p>
    <w:p w14:paraId="3451E5AB" w14:textId="77777777" w:rsidR="0030157B" w:rsidRPr="00AC7323" w:rsidRDefault="0030157B" w:rsidP="0030157B">
      <w:pPr>
        <w:pStyle w:val="a4"/>
        <w:widowControl w:val="0"/>
        <w:numPr>
          <w:ilvl w:val="1"/>
          <w:numId w:val="27"/>
        </w:numPr>
        <w:tabs>
          <w:tab w:val="left" w:pos="1176"/>
        </w:tabs>
        <w:autoSpaceDE w:val="0"/>
        <w:autoSpaceDN w:val="0"/>
        <w:adjustRightInd w:val="0"/>
        <w:spacing w:after="0" w:line="240" w:lineRule="auto"/>
        <w:ind w:left="42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 наличии непрерывных технологических процессов, нарушение которых связано с высокими материальными затратами, оснастить электрические сети Заявителя средствами, обеспечивающими нечувствительность систем управления непрерывным технологическим процессом к провалам напряжения в </w:t>
      </w: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соответствии с ГОСТ </w:t>
      </w:r>
      <w:r w:rsidRPr="00AC7323">
        <w:rPr>
          <w:rFonts w:ascii="Times New Roman" w:hAnsi="Times New Roman" w:cs="Times New Roman"/>
          <w:sz w:val="26"/>
          <w:szCs w:val="26"/>
        </w:rPr>
        <w:t>32144-2013</w:t>
      </w: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 сети 35 кВ и выше.</w:t>
      </w:r>
    </w:p>
    <w:p w14:paraId="2D551492" w14:textId="77777777" w:rsidR="0086709D" w:rsidRPr="00AC7323" w:rsidRDefault="0086709D" w:rsidP="00EE78A6">
      <w:pPr>
        <w:pStyle w:val="a4"/>
        <w:widowControl w:val="0"/>
        <w:numPr>
          <w:ilvl w:val="0"/>
          <w:numId w:val="27"/>
        </w:numPr>
        <w:tabs>
          <w:tab w:val="left" w:pos="319"/>
        </w:tabs>
        <w:autoSpaceDE w:val="0"/>
        <w:autoSpaceDN w:val="0"/>
        <w:adjustRightInd w:val="0"/>
        <w:spacing w:before="240" w:after="120" w:line="240" w:lineRule="auto"/>
        <w:ind w:left="0"/>
        <w:contextualSpacing w:val="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AC732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ПОРЯДОК ВЫПОЛНЕНИЯ МЕРОПРИЯТИЙ ПО ТЕХНОЛОГИЧЕСКОМУ ПРИСОЕДИНЕНИЮ</w:t>
      </w:r>
    </w:p>
    <w:p w14:paraId="1BC89EEF" w14:textId="5C44B5AE" w:rsidR="000624FE" w:rsidRPr="00AC7323" w:rsidRDefault="0086709D" w:rsidP="00125C3E">
      <w:pPr>
        <w:pStyle w:val="a4"/>
        <w:widowControl w:val="0"/>
        <w:numPr>
          <w:ilvl w:val="1"/>
          <w:numId w:val="27"/>
        </w:numPr>
        <w:tabs>
          <w:tab w:val="left" w:pos="1176"/>
        </w:tabs>
        <w:autoSpaceDE w:val="0"/>
        <w:autoSpaceDN w:val="0"/>
        <w:adjustRightInd w:val="0"/>
        <w:spacing w:after="0" w:line="240" w:lineRule="auto"/>
        <w:ind w:left="42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Заявитель выполняет мероприятия, указанные в пункт</w:t>
      </w:r>
      <w:r w:rsidR="0030157B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3F643F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1.1</w:t>
      </w:r>
      <w:r w:rsidR="00C41B50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 учетом требований</w:t>
      </w:r>
      <w:r w:rsidR="00125C3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пункта 2.3 и</w:t>
      </w: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раздел</w:t>
      </w:r>
      <w:r w:rsidR="00125C3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7C38CB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настоящих </w:t>
      </w:r>
      <w:r w:rsidR="000624FE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Технических </w:t>
      </w: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условий, включая разработку проектной</w:t>
      </w:r>
      <w:r w:rsidR="00951780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рабочей</w:t>
      </w: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документации. </w:t>
      </w:r>
    </w:p>
    <w:p w14:paraId="3402F4FD" w14:textId="32AEFD7F" w:rsidR="0086709D" w:rsidRPr="00AC7323" w:rsidRDefault="0086709D" w:rsidP="00125C3E">
      <w:pPr>
        <w:pStyle w:val="a4"/>
        <w:widowControl w:val="0"/>
        <w:tabs>
          <w:tab w:val="left" w:pos="1176"/>
        </w:tabs>
        <w:autoSpaceDE w:val="0"/>
        <w:autoSpaceDN w:val="0"/>
        <w:adjustRightInd w:val="0"/>
        <w:spacing w:after="0" w:line="240" w:lineRule="auto"/>
        <w:ind w:left="42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Заявитель обязан </w:t>
      </w:r>
      <w:r w:rsidR="00152D58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представить </w:t>
      </w:r>
      <w:r w:rsidR="00D94A19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Обществу</w:t>
      </w:r>
      <w:r w:rsidR="00152D58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копии разделов проектной документации, предусматривающих реализацию технических решений, обеспечивающих выполнение настоящих технических условий</w:t>
      </w: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14:paraId="707D607A" w14:textId="305A8939" w:rsidR="0086709D" w:rsidRPr="00125C3E" w:rsidRDefault="000624FE" w:rsidP="00125C3E">
      <w:pPr>
        <w:pStyle w:val="a4"/>
        <w:widowControl w:val="0"/>
        <w:numPr>
          <w:ilvl w:val="1"/>
          <w:numId w:val="27"/>
        </w:numPr>
        <w:tabs>
          <w:tab w:val="left" w:pos="1176"/>
        </w:tabs>
        <w:autoSpaceDE w:val="0"/>
        <w:autoSpaceDN w:val="0"/>
        <w:adjustRightInd w:val="0"/>
        <w:spacing w:after="0" w:line="240" w:lineRule="auto"/>
        <w:ind w:left="42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5C3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Общество</w:t>
      </w:r>
      <w:r w:rsidR="0086709D" w:rsidRPr="00125C3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выполняет мероприятия, указанные </w:t>
      </w:r>
      <w:r w:rsidRPr="00125C3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</w:t>
      </w:r>
      <w:r w:rsidR="0086709D" w:rsidRPr="00125C3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пунктах </w:t>
      </w:r>
      <w:r w:rsidR="003F643F" w:rsidRPr="00125C3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1.2</w:t>
      </w:r>
      <w:r w:rsidR="00125C3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2.1 и 2.2</w:t>
      </w:r>
      <w:r w:rsidR="00054948" w:rsidRPr="00125C3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723FBA" w:rsidRPr="00125C3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125C3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настоящих Технических условий</w:t>
      </w:r>
      <w:r w:rsidR="0086709D" w:rsidRPr="00125C3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включая разработку проектной </w:t>
      </w:r>
      <w:r w:rsidR="00F17C27" w:rsidRPr="00125C3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 рабочей </w:t>
      </w:r>
      <w:r w:rsidR="0086709D" w:rsidRPr="00125C3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документации.</w:t>
      </w:r>
    </w:p>
    <w:p w14:paraId="14EB2EF8" w14:textId="5951A524" w:rsidR="0086709D" w:rsidRPr="00AC7323" w:rsidRDefault="0086709D" w:rsidP="00125C3E">
      <w:pPr>
        <w:spacing w:after="0" w:line="240" w:lineRule="auto"/>
        <w:ind w:left="42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необходимости выполнения работ по модернизации (замене) систем технологического управления на объектах третьих лиц, урегулирование отношений с третьими лицами по выполнению работ на</w:t>
      </w:r>
      <w:r w:rsidR="00D63AFC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принадлежащих им объектах осуществляет </w:t>
      </w:r>
      <w:r w:rsidR="000624FE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Общество</w:t>
      </w: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14:paraId="0E1791D0" w14:textId="57F1033D" w:rsidR="0086709D" w:rsidRPr="00AC7323" w:rsidRDefault="0060468E" w:rsidP="003F643F">
      <w:pPr>
        <w:pStyle w:val="a4"/>
        <w:widowControl w:val="0"/>
        <w:numPr>
          <w:ilvl w:val="1"/>
          <w:numId w:val="27"/>
        </w:numPr>
        <w:tabs>
          <w:tab w:val="left" w:pos="1176"/>
        </w:tabs>
        <w:autoSpaceDE w:val="0"/>
        <w:autoSpaceDN w:val="0"/>
        <w:adjustRightInd w:val="0"/>
        <w:spacing w:after="0" w:line="240" w:lineRule="auto"/>
        <w:ind w:left="42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C7323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="0086709D" w:rsidRPr="00AC7323">
        <w:rPr>
          <w:rFonts w:ascii="Times New Roman" w:hAnsi="Times New Roman" w:cs="Times New Roman"/>
          <w:color w:val="000000"/>
          <w:sz w:val="26"/>
          <w:szCs w:val="26"/>
        </w:rPr>
        <w:t xml:space="preserve">сли в ходе проектирования возникает необходимость частичного отступления от </w:t>
      </w:r>
      <w:r w:rsidRPr="00AC7323">
        <w:rPr>
          <w:rFonts w:ascii="Times New Roman" w:hAnsi="Times New Roman" w:cs="Times New Roman"/>
          <w:color w:val="000000"/>
          <w:sz w:val="26"/>
          <w:szCs w:val="26"/>
        </w:rPr>
        <w:t>настоящих Т</w:t>
      </w:r>
      <w:r w:rsidR="0086709D" w:rsidRPr="00AC7323">
        <w:rPr>
          <w:rFonts w:ascii="Times New Roman" w:hAnsi="Times New Roman" w:cs="Times New Roman"/>
          <w:color w:val="000000"/>
          <w:sz w:val="26"/>
          <w:szCs w:val="26"/>
        </w:rPr>
        <w:t xml:space="preserve">ехнических условий, такие отступления подлежат согласованию с </w:t>
      </w:r>
      <w:r w:rsidRPr="00AC7323">
        <w:rPr>
          <w:rFonts w:ascii="Times New Roman" w:hAnsi="Times New Roman" w:cs="Times New Roman"/>
          <w:color w:val="000000"/>
          <w:sz w:val="26"/>
          <w:szCs w:val="26"/>
        </w:rPr>
        <w:t>Обществом</w:t>
      </w:r>
      <w:r w:rsidR="0086709D" w:rsidRPr="00AC732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AC7323">
        <w:rPr>
          <w:rFonts w:ascii="Times New Roman" w:hAnsi="Times New Roman" w:cs="Times New Roman"/>
          <w:color w:val="000000"/>
          <w:sz w:val="26"/>
          <w:szCs w:val="26"/>
        </w:rPr>
        <w:t>(</w:t>
      </w:r>
      <w:r w:rsidR="000624FE" w:rsidRPr="00AC7323">
        <w:rPr>
          <w:rFonts w:ascii="Times New Roman" w:hAnsi="Times New Roman" w:cs="Times New Roman"/>
          <w:color w:val="000000"/>
          <w:sz w:val="26"/>
          <w:szCs w:val="26"/>
        </w:rPr>
        <w:t>путем</w:t>
      </w:r>
      <w:r w:rsidR="0086709D" w:rsidRPr="00AC732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624FE" w:rsidRPr="00AC7323">
        <w:rPr>
          <w:rFonts w:ascii="Times New Roman" w:hAnsi="Times New Roman" w:cs="Times New Roman"/>
          <w:color w:val="000000"/>
          <w:sz w:val="26"/>
          <w:szCs w:val="26"/>
        </w:rPr>
        <w:t>внесения</w:t>
      </w:r>
      <w:r w:rsidRPr="00AC732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624FE" w:rsidRPr="00AC7323">
        <w:rPr>
          <w:rFonts w:ascii="Times New Roman" w:hAnsi="Times New Roman" w:cs="Times New Roman"/>
          <w:color w:val="000000"/>
          <w:sz w:val="26"/>
          <w:szCs w:val="26"/>
        </w:rPr>
        <w:t xml:space="preserve">изменений </w:t>
      </w:r>
      <w:r w:rsidRPr="00AC7323">
        <w:rPr>
          <w:rFonts w:ascii="Times New Roman" w:hAnsi="Times New Roman" w:cs="Times New Roman"/>
          <w:color w:val="000000"/>
          <w:sz w:val="26"/>
          <w:szCs w:val="26"/>
        </w:rPr>
        <w:t>в настоящие</w:t>
      </w:r>
      <w:r w:rsidR="0086709D" w:rsidRPr="00AC732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AC7323">
        <w:rPr>
          <w:rFonts w:ascii="Times New Roman" w:hAnsi="Times New Roman" w:cs="Times New Roman"/>
          <w:color w:val="000000"/>
          <w:sz w:val="26"/>
          <w:szCs w:val="26"/>
        </w:rPr>
        <w:t>Те</w:t>
      </w:r>
      <w:r w:rsidR="0086709D" w:rsidRPr="00AC7323">
        <w:rPr>
          <w:rFonts w:ascii="Times New Roman" w:hAnsi="Times New Roman" w:cs="Times New Roman"/>
          <w:color w:val="000000"/>
          <w:sz w:val="26"/>
          <w:szCs w:val="26"/>
        </w:rPr>
        <w:t>хнически</w:t>
      </w:r>
      <w:r w:rsidRPr="00AC7323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="0086709D" w:rsidRPr="00AC7323">
        <w:rPr>
          <w:rFonts w:ascii="Times New Roman" w:hAnsi="Times New Roman" w:cs="Times New Roman"/>
          <w:color w:val="000000"/>
          <w:sz w:val="26"/>
          <w:szCs w:val="26"/>
        </w:rPr>
        <w:t xml:space="preserve"> услови</w:t>
      </w:r>
      <w:r w:rsidRPr="00AC7323">
        <w:rPr>
          <w:rFonts w:ascii="Times New Roman" w:hAnsi="Times New Roman" w:cs="Times New Roman"/>
          <w:color w:val="000000"/>
          <w:sz w:val="26"/>
          <w:szCs w:val="26"/>
        </w:rPr>
        <w:t>я</w:t>
      </w:r>
      <w:r w:rsidR="00E54D1D" w:rsidRPr="00AC7323"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="0086709D" w:rsidRPr="00AC7323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14:paraId="39419A20" w14:textId="20FA56CA" w:rsidR="0086709D" w:rsidRPr="00AC7323" w:rsidRDefault="0086709D" w:rsidP="00EE78A6">
      <w:pPr>
        <w:pStyle w:val="a4"/>
        <w:widowControl w:val="0"/>
        <w:numPr>
          <w:ilvl w:val="1"/>
          <w:numId w:val="27"/>
        </w:numPr>
        <w:tabs>
          <w:tab w:val="left" w:pos="1176"/>
        </w:tabs>
        <w:autoSpaceDE w:val="0"/>
        <w:autoSpaceDN w:val="0"/>
        <w:adjustRightInd w:val="0"/>
        <w:spacing w:after="0" w:line="240" w:lineRule="auto"/>
        <w:ind w:left="42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C7323">
        <w:rPr>
          <w:rFonts w:ascii="Times New Roman" w:hAnsi="Times New Roman" w:cs="Times New Roman"/>
          <w:color w:val="000000"/>
          <w:sz w:val="26"/>
          <w:szCs w:val="26"/>
        </w:rPr>
        <w:t xml:space="preserve">Провести проверку выполнения настоящих </w:t>
      </w:r>
      <w:r w:rsidR="00E54D1D" w:rsidRPr="00AC7323">
        <w:rPr>
          <w:rFonts w:ascii="Times New Roman" w:hAnsi="Times New Roman" w:cs="Times New Roman"/>
          <w:color w:val="000000"/>
          <w:sz w:val="26"/>
          <w:szCs w:val="26"/>
        </w:rPr>
        <w:t xml:space="preserve">Технических </w:t>
      </w:r>
      <w:r w:rsidRPr="00AC7323">
        <w:rPr>
          <w:rFonts w:ascii="Times New Roman" w:hAnsi="Times New Roman" w:cs="Times New Roman"/>
          <w:color w:val="000000"/>
          <w:sz w:val="26"/>
          <w:szCs w:val="26"/>
        </w:rPr>
        <w:t>условий</w:t>
      </w:r>
      <w:r w:rsidR="00140CB2" w:rsidRPr="00AC7323">
        <w:rPr>
          <w:rFonts w:ascii="Times New Roman" w:hAnsi="Times New Roman" w:cs="Times New Roman"/>
          <w:color w:val="000000"/>
          <w:sz w:val="26"/>
          <w:szCs w:val="26"/>
        </w:rPr>
        <w:t>, включая проведени</w:t>
      </w:r>
      <w:r w:rsidR="00C111FC" w:rsidRPr="00AC7323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="00140CB2" w:rsidRPr="00AC7323">
        <w:rPr>
          <w:rFonts w:ascii="Times New Roman" w:hAnsi="Times New Roman" w:cs="Times New Roman"/>
          <w:color w:val="000000"/>
          <w:sz w:val="26"/>
          <w:szCs w:val="26"/>
        </w:rPr>
        <w:t xml:space="preserve"> осмотра (обследования)</w:t>
      </w:r>
      <w:r w:rsidR="00B544EA" w:rsidRPr="00AC7323">
        <w:rPr>
          <w:rFonts w:ascii="Times New Roman" w:hAnsi="Times New Roman" w:cs="Times New Roman"/>
          <w:color w:val="000000"/>
          <w:sz w:val="26"/>
          <w:szCs w:val="26"/>
        </w:rPr>
        <w:t xml:space="preserve"> электроустановок</w:t>
      </w:r>
      <w:r w:rsidR="00140CB2" w:rsidRPr="00AC7323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Pr="00AC7323">
        <w:rPr>
          <w:rFonts w:ascii="Times New Roman" w:hAnsi="Times New Roman" w:cs="Times New Roman"/>
          <w:color w:val="000000"/>
          <w:sz w:val="26"/>
          <w:szCs w:val="26"/>
        </w:rPr>
        <w:t xml:space="preserve">с участием </w:t>
      </w: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представителей </w:t>
      </w:r>
      <w:r w:rsidR="00E54D1D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Общества</w:t>
      </w:r>
      <w:r w:rsidRPr="00AC7323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14:paraId="24C294FE" w14:textId="6942BBD5" w:rsidR="0086709D" w:rsidRPr="00AC7323" w:rsidRDefault="0086709D" w:rsidP="00EE78A6">
      <w:pPr>
        <w:pStyle w:val="a4"/>
        <w:widowControl w:val="0"/>
        <w:numPr>
          <w:ilvl w:val="1"/>
          <w:numId w:val="27"/>
        </w:numPr>
        <w:tabs>
          <w:tab w:val="left" w:pos="1176"/>
        </w:tabs>
        <w:autoSpaceDE w:val="0"/>
        <w:autoSpaceDN w:val="0"/>
        <w:adjustRightInd w:val="0"/>
        <w:spacing w:after="0" w:line="240" w:lineRule="auto"/>
        <w:ind w:left="42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C7323">
        <w:rPr>
          <w:rFonts w:ascii="Times New Roman" w:hAnsi="Times New Roman" w:cs="Times New Roman"/>
          <w:color w:val="000000"/>
          <w:sz w:val="26"/>
          <w:szCs w:val="26"/>
        </w:rPr>
        <w:t xml:space="preserve">Получить от </w:t>
      </w:r>
      <w:r w:rsidR="00E54D1D" w:rsidRPr="00AC7323">
        <w:rPr>
          <w:rFonts w:ascii="Times New Roman" w:hAnsi="Times New Roman" w:cs="Times New Roman"/>
          <w:color w:val="000000"/>
          <w:sz w:val="26"/>
          <w:szCs w:val="26"/>
        </w:rPr>
        <w:t>Общества</w:t>
      </w:r>
      <w:r w:rsidRPr="00AC7323">
        <w:rPr>
          <w:rFonts w:ascii="Times New Roman" w:hAnsi="Times New Roman" w:cs="Times New Roman"/>
          <w:color w:val="000000"/>
          <w:sz w:val="26"/>
          <w:szCs w:val="26"/>
        </w:rPr>
        <w:t xml:space="preserve"> акт о выполнении технических условий</w:t>
      </w: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14:paraId="6025E910" w14:textId="4A6E187D" w:rsidR="00405218" w:rsidRPr="00AC7323" w:rsidRDefault="0086709D" w:rsidP="00405218">
      <w:pPr>
        <w:pStyle w:val="a4"/>
        <w:widowControl w:val="0"/>
        <w:numPr>
          <w:ilvl w:val="1"/>
          <w:numId w:val="27"/>
        </w:numPr>
        <w:tabs>
          <w:tab w:val="left" w:pos="1176"/>
        </w:tabs>
        <w:autoSpaceDE w:val="0"/>
        <w:autoSpaceDN w:val="0"/>
        <w:adjustRightInd w:val="0"/>
        <w:spacing w:after="0" w:line="240" w:lineRule="auto"/>
        <w:ind w:left="42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Получить разрешение </w:t>
      </w:r>
      <w:r w:rsidRPr="00AC7323">
        <w:rPr>
          <w:rFonts w:ascii="Times New Roman" w:hAnsi="Times New Roman" w:cs="Times New Roman"/>
          <w:color w:val="000000"/>
          <w:sz w:val="26"/>
          <w:szCs w:val="26"/>
        </w:rPr>
        <w:t xml:space="preserve">федерального </w:t>
      </w:r>
      <w:r w:rsidR="00B55F74" w:rsidRPr="00AC7323">
        <w:rPr>
          <w:rFonts w:ascii="Times New Roman" w:hAnsi="Times New Roman" w:cs="Times New Roman"/>
          <w:color w:val="000000"/>
          <w:sz w:val="26"/>
          <w:szCs w:val="26"/>
        </w:rPr>
        <w:t>органа исполнительной власти, осуществляющего федеральный</w:t>
      </w: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государственн</w:t>
      </w:r>
      <w:r w:rsidR="00B55F74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ый</w:t>
      </w: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энергетическ</w:t>
      </w:r>
      <w:r w:rsidR="00B55F74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ий</w:t>
      </w: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7822F4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дзо</w:t>
      </w: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="00B55F74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Pr="00AC732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 допуск в эксплуатацию объектов электросетевого хозяйства Заявителя и объектов электросетевого хозяйства </w:t>
      </w:r>
      <w:r w:rsidR="00E54D1D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Общества</w:t>
      </w: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14:paraId="7A25ADEA" w14:textId="248D2C58" w:rsidR="00137345" w:rsidRPr="00AC7323" w:rsidRDefault="00137345" w:rsidP="00531442">
      <w:pPr>
        <w:pStyle w:val="a4"/>
        <w:widowControl w:val="0"/>
        <w:tabs>
          <w:tab w:val="left" w:pos="1176"/>
        </w:tabs>
        <w:autoSpaceDE w:val="0"/>
        <w:autoSpaceDN w:val="0"/>
        <w:adjustRightInd w:val="0"/>
        <w:spacing w:after="0" w:line="240" w:lineRule="auto"/>
        <w:ind w:left="6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</w:t>
      </w:r>
    </w:p>
    <w:p w14:paraId="2173D222" w14:textId="07FACCD2" w:rsidR="0086709D" w:rsidRPr="00AC7323" w:rsidRDefault="0086709D" w:rsidP="002573BD">
      <w:pPr>
        <w:widowControl w:val="0"/>
        <w:tabs>
          <w:tab w:val="num" w:pos="-3240"/>
        </w:tabs>
        <w:autoSpaceDE w:val="0"/>
        <w:autoSpaceDN w:val="0"/>
        <w:adjustRightInd w:val="0"/>
        <w:spacing w:after="0" w:line="228" w:lineRule="auto"/>
        <w:ind w:left="2268" w:hanging="170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Приложение</w:t>
      </w:r>
      <w:r w:rsidR="002573BD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  <w:r w:rsidR="002573BD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Пояснительная схема присоединения энергопринимающих устройств Заявителя к электрическим сетям на 1 л.</w:t>
      </w:r>
      <w:r w:rsidR="0012318A"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в 1 </w:t>
      </w: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экз.</w:t>
      </w:r>
    </w:p>
    <w:p w14:paraId="735127A8" w14:textId="77777777" w:rsidR="0086709D" w:rsidRDefault="0086709D" w:rsidP="00850A6D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C6E360D" w14:textId="77777777" w:rsidR="00531442" w:rsidRDefault="00531442" w:rsidP="00531442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E391FCF" w14:textId="252CDA1A" w:rsidR="00531442" w:rsidRDefault="00531442" w:rsidP="00135755">
      <w:pPr>
        <w:pStyle w:val="a4"/>
        <w:widowControl w:val="0"/>
        <w:tabs>
          <w:tab w:val="left" w:pos="1176"/>
        </w:tabs>
        <w:autoSpaceDE w:val="0"/>
        <w:autoSpaceDN w:val="0"/>
        <w:adjustRightInd w:val="0"/>
        <w:spacing w:after="0" w:line="240" w:lineRule="auto"/>
        <w:ind w:left="609"/>
        <w:jc w:val="both"/>
        <w:rPr>
          <w:rFonts w:ascii="Times New Roman" w:hAnsi="Times New Roman" w:cs="Times New Roman"/>
          <w:sz w:val="28"/>
          <w:szCs w:val="28"/>
        </w:rPr>
      </w:pPr>
    </w:p>
    <w:p w14:paraId="44B7ED77" w14:textId="21DD0C51" w:rsidR="000C1ED3" w:rsidRDefault="000C1ED3" w:rsidP="00135755">
      <w:pPr>
        <w:pStyle w:val="a4"/>
        <w:widowControl w:val="0"/>
        <w:tabs>
          <w:tab w:val="left" w:pos="1176"/>
        </w:tabs>
        <w:autoSpaceDE w:val="0"/>
        <w:autoSpaceDN w:val="0"/>
        <w:adjustRightInd w:val="0"/>
        <w:spacing w:after="0" w:line="240" w:lineRule="auto"/>
        <w:ind w:left="609"/>
        <w:jc w:val="both"/>
        <w:rPr>
          <w:rFonts w:ascii="Times New Roman" w:hAnsi="Times New Roman" w:cs="Times New Roman"/>
          <w:sz w:val="28"/>
          <w:szCs w:val="28"/>
        </w:rPr>
      </w:pPr>
    </w:p>
    <w:p w14:paraId="382E53A5" w14:textId="4BB1D2C0" w:rsidR="000C1ED3" w:rsidRDefault="000C1ED3" w:rsidP="00135755">
      <w:pPr>
        <w:pStyle w:val="a4"/>
        <w:widowControl w:val="0"/>
        <w:tabs>
          <w:tab w:val="left" w:pos="1176"/>
        </w:tabs>
        <w:autoSpaceDE w:val="0"/>
        <w:autoSpaceDN w:val="0"/>
        <w:adjustRightInd w:val="0"/>
        <w:spacing w:after="0" w:line="240" w:lineRule="auto"/>
        <w:ind w:left="609"/>
        <w:jc w:val="both"/>
        <w:rPr>
          <w:rFonts w:ascii="Times New Roman" w:hAnsi="Times New Roman" w:cs="Times New Roman"/>
          <w:sz w:val="28"/>
          <w:szCs w:val="28"/>
        </w:rPr>
      </w:pPr>
    </w:p>
    <w:p w14:paraId="7FEEF559" w14:textId="5E223FA0" w:rsidR="000C1ED3" w:rsidRDefault="000C1ED3" w:rsidP="00135755">
      <w:pPr>
        <w:pStyle w:val="a4"/>
        <w:widowControl w:val="0"/>
        <w:tabs>
          <w:tab w:val="left" w:pos="1176"/>
        </w:tabs>
        <w:autoSpaceDE w:val="0"/>
        <w:autoSpaceDN w:val="0"/>
        <w:adjustRightInd w:val="0"/>
        <w:spacing w:after="0" w:line="240" w:lineRule="auto"/>
        <w:ind w:left="609"/>
        <w:jc w:val="both"/>
        <w:rPr>
          <w:rFonts w:ascii="Times New Roman" w:hAnsi="Times New Roman" w:cs="Times New Roman"/>
          <w:sz w:val="28"/>
          <w:szCs w:val="28"/>
        </w:rPr>
      </w:pPr>
    </w:p>
    <w:p w14:paraId="62EFC2F3" w14:textId="53A5C620" w:rsidR="000C1ED3" w:rsidRDefault="000C1ED3" w:rsidP="00135755">
      <w:pPr>
        <w:pStyle w:val="a4"/>
        <w:widowControl w:val="0"/>
        <w:tabs>
          <w:tab w:val="left" w:pos="1176"/>
        </w:tabs>
        <w:autoSpaceDE w:val="0"/>
        <w:autoSpaceDN w:val="0"/>
        <w:adjustRightInd w:val="0"/>
        <w:spacing w:after="0" w:line="240" w:lineRule="auto"/>
        <w:ind w:left="609"/>
        <w:jc w:val="both"/>
        <w:rPr>
          <w:rFonts w:ascii="Times New Roman" w:hAnsi="Times New Roman" w:cs="Times New Roman"/>
          <w:sz w:val="28"/>
          <w:szCs w:val="28"/>
        </w:rPr>
      </w:pPr>
    </w:p>
    <w:p w14:paraId="19AE9783" w14:textId="7B2B196B" w:rsidR="000C1ED3" w:rsidRDefault="000C1ED3" w:rsidP="00135755">
      <w:pPr>
        <w:pStyle w:val="a4"/>
        <w:widowControl w:val="0"/>
        <w:tabs>
          <w:tab w:val="left" w:pos="1176"/>
        </w:tabs>
        <w:autoSpaceDE w:val="0"/>
        <w:autoSpaceDN w:val="0"/>
        <w:adjustRightInd w:val="0"/>
        <w:spacing w:after="0" w:line="240" w:lineRule="auto"/>
        <w:ind w:left="609"/>
        <w:jc w:val="both"/>
        <w:rPr>
          <w:rFonts w:ascii="Times New Roman" w:hAnsi="Times New Roman" w:cs="Times New Roman"/>
          <w:sz w:val="28"/>
          <w:szCs w:val="28"/>
        </w:rPr>
      </w:pPr>
    </w:p>
    <w:p w14:paraId="3F7B1216" w14:textId="33D91934" w:rsidR="000C1ED3" w:rsidRDefault="000C1ED3" w:rsidP="00135755">
      <w:pPr>
        <w:pStyle w:val="a4"/>
        <w:widowControl w:val="0"/>
        <w:tabs>
          <w:tab w:val="left" w:pos="1176"/>
        </w:tabs>
        <w:autoSpaceDE w:val="0"/>
        <w:autoSpaceDN w:val="0"/>
        <w:adjustRightInd w:val="0"/>
        <w:spacing w:after="0" w:line="240" w:lineRule="auto"/>
        <w:ind w:left="609"/>
        <w:jc w:val="both"/>
        <w:rPr>
          <w:rFonts w:ascii="Times New Roman" w:hAnsi="Times New Roman" w:cs="Times New Roman"/>
          <w:sz w:val="28"/>
          <w:szCs w:val="28"/>
        </w:rPr>
      </w:pPr>
    </w:p>
    <w:p w14:paraId="2AA8B90F" w14:textId="5DD66241" w:rsidR="000C1ED3" w:rsidRDefault="000C1ED3" w:rsidP="00135755">
      <w:pPr>
        <w:pStyle w:val="a4"/>
        <w:widowControl w:val="0"/>
        <w:tabs>
          <w:tab w:val="left" w:pos="1176"/>
        </w:tabs>
        <w:autoSpaceDE w:val="0"/>
        <w:autoSpaceDN w:val="0"/>
        <w:adjustRightInd w:val="0"/>
        <w:spacing w:after="0" w:line="240" w:lineRule="auto"/>
        <w:ind w:left="609"/>
        <w:jc w:val="both"/>
        <w:rPr>
          <w:rFonts w:ascii="Times New Roman" w:hAnsi="Times New Roman" w:cs="Times New Roman"/>
          <w:sz w:val="28"/>
          <w:szCs w:val="28"/>
        </w:rPr>
      </w:pPr>
    </w:p>
    <w:p w14:paraId="0484385A" w14:textId="154B3C37" w:rsidR="000C1ED3" w:rsidRDefault="000C1ED3" w:rsidP="00135755">
      <w:pPr>
        <w:pStyle w:val="a4"/>
        <w:widowControl w:val="0"/>
        <w:tabs>
          <w:tab w:val="left" w:pos="1176"/>
        </w:tabs>
        <w:autoSpaceDE w:val="0"/>
        <w:autoSpaceDN w:val="0"/>
        <w:adjustRightInd w:val="0"/>
        <w:spacing w:after="0" w:line="240" w:lineRule="auto"/>
        <w:ind w:left="609"/>
        <w:jc w:val="both"/>
        <w:rPr>
          <w:rFonts w:ascii="Times New Roman" w:hAnsi="Times New Roman" w:cs="Times New Roman"/>
          <w:sz w:val="28"/>
          <w:szCs w:val="28"/>
        </w:rPr>
      </w:pPr>
    </w:p>
    <w:p w14:paraId="0251D5E3" w14:textId="429854B0" w:rsidR="000C1ED3" w:rsidRDefault="000C1ED3" w:rsidP="00135755">
      <w:pPr>
        <w:pStyle w:val="a4"/>
        <w:widowControl w:val="0"/>
        <w:tabs>
          <w:tab w:val="left" w:pos="1176"/>
        </w:tabs>
        <w:autoSpaceDE w:val="0"/>
        <w:autoSpaceDN w:val="0"/>
        <w:adjustRightInd w:val="0"/>
        <w:spacing w:after="0" w:line="240" w:lineRule="auto"/>
        <w:ind w:left="609"/>
        <w:jc w:val="both"/>
        <w:rPr>
          <w:rFonts w:ascii="Times New Roman" w:hAnsi="Times New Roman" w:cs="Times New Roman"/>
          <w:sz w:val="28"/>
          <w:szCs w:val="28"/>
        </w:rPr>
      </w:pPr>
    </w:p>
    <w:p w14:paraId="68F5C69E" w14:textId="76BCE59D" w:rsidR="000C1ED3" w:rsidRDefault="000C1ED3" w:rsidP="00135755">
      <w:pPr>
        <w:pStyle w:val="a4"/>
        <w:widowControl w:val="0"/>
        <w:tabs>
          <w:tab w:val="left" w:pos="1176"/>
        </w:tabs>
        <w:autoSpaceDE w:val="0"/>
        <w:autoSpaceDN w:val="0"/>
        <w:adjustRightInd w:val="0"/>
        <w:spacing w:after="0" w:line="240" w:lineRule="auto"/>
        <w:ind w:left="609"/>
        <w:jc w:val="both"/>
        <w:rPr>
          <w:rFonts w:ascii="Times New Roman" w:hAnsi="Times New Roman" w:cs="Times New Roman"/>
          <w:sz w:val="28"/>
          <w:szCs w:val="28"/>
        </w:rPr>
      </w:pPr>
    </w:p>
    <w:p w14:paraId="47C19FF6" w14:textId="3004FFC6" w:rsidR="000C1ED3" w:rsidRDefault="000C1ED3" w:rsidP="00135755">
      <w:pPr>
        <w:pStyle w:val="a4"/>
        <w:widowControl w:val="0"/>
        <w:tabs>
          <w:tab w:val="left" w:pos="1176"/>
        </w:tabs>
        <w:autoSpaceDE w:val="0"/>
        <w:autoSpaceDN w:val="0"/>
        <w:adjustRightInd w:val="0"/>
        <w:spacing w:after="0" w:line="240" w:lineRule="auto"/>
        <w:ind w:left="609"/>
        <w:jc w:val="both"/>
        <w:rPr>
          <w:rFonts w:ascii="Times New Roman" w:hAnsi="Times New Roman" w:cs="Times New Roman"/>
          <w:sz w:val="28"/>
          <w:szCs w:val="28"/>
        </w:rPr>
      </w:pPr>
    </w:p>
    <w:p w14:paraId="4AD52A31" w14:textId="77777777" w:rsidR="000C1ED3" w:rsidRPr="00135755" w:rsidRDefault="000C1ED3" w:rsidP="00135755">
      <w:pPr>
        <w:pStyle w:val="a4"/>
        <w:widowControl w:val="0"/>
        <w:tabs>
          <w:tab w:val="left" w:pos="1176"/>
        </w:tabs>
        <w:autoSpaceDE w:val="0"/>
        <w:autoSpaceDN w:val="0"/>
        <w:adjustRightInd w:val="0"/>
        <w:spacing w:after="0" w:line="240" w:lineRule="auto"/>
        <w:ind w:left="6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86"/>
      </w:tblGrid>
      <w:tr w:rsidR="00531442" w:rsidRPr="00AC7323" w14:paraId="30E0F312" w14:textId="77777777" w:rsidTr="007A7A51">
        <w:tc>
          <w:tcPr>
            <w:tcW w:w="9486" w:type="dxa"/>
          </w:tcPr>
          <w:p w14:paraId="426D79B6" w14:textId="77777777" w:rsidR="00531442" w:rsidRPr="00AC7323" w:rsidRDefault="00531442" w:rsidP="007A7A51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C732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Приложение к техническим условиям</w:t>
            </w:r>
          </w:p>
          <w:p w14:paraId="7CE323CA" w14:textId="77777777" w:rsidR="00531442" w:rsidRPr="00AC7323" w:rsidRDefault="00531442" w:rsidP="007A7A51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C7323">
              <w:rPr>
                <w:rFonts w:ascii="Times New Roman" w:hAnsi="Times New Roman" w:cs="Times New Roman"/>
                <w:sz w:val="26"/>
                <w:szCs w:val="26"/>
              </w:rPr>
              <w:t>от ______________ №______________</w:t>
            </w:r>
          </w:p>
        </w:tc>
      </w:tr>
    </w:tbl>
    <w:p w14:paraId="40D9C897" w14:textId="77777777" w:rsidR="00531442" w:rsidRPr="00AC7323" w:rsidRDefault="00531442" w:rsidP="00531442">
      <w:pPr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07754213" w14:textId="121E2726" w:rsidR="004D07CE" w:rsidRPr="00AC7323" w:rsidRDefault="004D07CE" w:rsidP="004D07CE">
      <w:pPr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C73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Пояснительная схема присоединения энергопринимающих устройств Заявителя к электрическим сетям</w:t>
      </w:r>
    </w:p>
    <w:p w14:paraId="28EB5705" w14:textId="16EBF5B7" w:rsidR="004D07CE" w:rsidRDefault="009B7B0E">
      <w:pPr>
        <w:rPr>
          <w:rFonts w:ascii="Times New Roman" w:hAnsi="Times New Roman" w:cs="Times New Roman"/>
          <w:sz w:val="28"/>
          <w:szCs w:val="28"/>
        </w:rPr>
      </w:pPr>
      <w:r>
        <w:object w:dxaOrig="7890" w:dyaOrig="5115" w14:anchorId="0F22FBC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4.8pt;height:256.2pt" o:ole="">
            <v:imagedata r:id="rId9" o:title=""/>
          </v:shape>
          <o:OLEObject Type="Embed" ProgID="Visio.Drawing.15" ShapeID="_x0000_i1025" DrawAspect="Content" ObjectID="_1679742345" r:id="rId10"/>
        </w:object>
      </w:r>
    </w:p>
    <w:sectPr w:rsidR="004D07CE" w:rsidSect="00807B4A">
      <w:headerReference w:type="default" r:id="rId11"/>
      <w:pgSz w:w="11906" w:h="16838"/>
      <w:pgMar w:top="709" w:right="709" w:bottom="1134" w:left="1701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B41BC3" w14:textId="77777777" w:rsidR="00A212FA" w:rsidRDefault="00A212FA" w:rsidP="00493A8F">
      <w:pPr>
        <w:spacing w:after="0" w:line="240" w:lineRule="auto"/>
      </w:pPr>
      <w:r>
        <w:separator/>
      </w:r>
    </w:p>
  </w:endnote>
  <w:endnote w:type="continuationSeparator" w:id="0">
    <w:p w14:paraId="47235104" w14:textId="77777777" w:rsidR="00A212FA" w:rsidRDefault="00A212FA" w:rsidP="00493A8F">
      <w:pPr>
        <w:spacing w:after="0" w:line="240" w:lineRule="auto"/>
      </w:pPr>
      <w:r>
        <w:continuationSeparator/>
      </w:r>
    </w:p>
  </w:endnote>
  <w:endnote w:type="continuationNotice" w:id="1">
    <w:p w14:paraId="4807EC46" w14:textId="77777777" w:rsidR="00A212FA" w:rsidRDefault="00A212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36478C" w14:textId="77777777" w:rsidR="00A212FA" w:rsidRDefault="00A212FA" w:rsidP="00493A8F">
      <w:pPr>
        <w:spacing w:after="0" w:line="240" w:lineRule="auto"/>
      </w:pPr>
      <w:r>
        <w:separator/>
      </w:r>
    </w:p>
  </w:footnote>
  <w:footnote w:type="continuationSeparator" w:id="0">
    <w:p w14:paraId="618AC0D8" w14:textId="77777777" w:rsidR="00A212FA" w:rsidRDefault="00A212FA" w:rsidP="00493A8F">
      <w:pPr>
        <w:spacing w:after="0" w:line="240" w:lineRule="auto"/>
      </w:pPr>
      <w:r>
        <w:continuationSeparator/>
      </w:r>
    </w:p>
  </w:footnote>
  <w:footnote w:type="continuationNotice" w:id="1">
    <w:p w14:paraId="7838CCD7" w14:textId="77777777" w:rsidR="00A212FA" w:rsidRDefault="00A212F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63803"/>
      <w:docPartObj>
        <w:docPartGallery w:val="Page Numbers (Top of Page)"/>
        <w:docPartUnique/>
      </w:docPartObj>
    </w:sdtPr>
    <w:sdtEndPr/>
    <w:sdtContent>
      <w:p w14:paraId="090B73BD" w14:textId="71EB862F" w:rsidR="004445AF" w:rsidRDefault="004445AF">
        <w:pPr>
          <w:pStyle w:val="af"/>
          <w:jc w:val="center"/>
        </w:pPr>
        <w:r w:rsidRPr="00E25DD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25DD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25DD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C1ED3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E25DD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1763E1D2" w14:textId="77777777" w:rsidR="004445AF" w:rsidRDefault="004445AF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17FE"/>
    <w:multiLevelType w:val="hybridMultilevel"/>
    <w:tmpl w:val="ADE6E0B6"/>
    <w:lvl w:ilvl="0" w:tplc="4D0C370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5026A"/>
    <w:multiLevelType w:val="hybridMultilevel"/>
    <w:tmpl w:val="ADE6E0B6"/>
    <w:lvl w:ilvl="0" w:tplc="4D0C370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E21AA"/>
    <w:multiLevelType w:val="hybridMultilevel"/>
    <w:tmpl w:val="C31A3446"/>
    <w:lvl w:ilvl="0" w:tplc="ADAE78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B1CD7"/>
    <w:multiLevelType w:val="hybridMultilevel"/>
    <w:tmpl w:val="30686A36"/>
    <w:lvl w:ilvl="0" w:tplc="ADAE78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D23D8"/>
    <w:multiLevelType w:val="hybridMultilevel"/>
    <w:tmpl w:val="ADE6E0B6"/>
    <w:lvl w:ilvl="0" w:tplc="4D0C370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C5E5D"/>
    <w:multiLevelType w:val="multilevel"/>
    <w:tmpl w:val="04882F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1FF534DB"/>
    <w:multiLevelType w:val="hybridMultilevel"/>
    <w:tmpl w:val="05B2002A"/>
    <w:lvl w:ilvl="0" w:tplc="ADAE780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0E111C9"/>
    <w:multiLevelType w:val="hybridMultilevel"/>
    <w:tmpl w:val="EDB281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B10117"/>
    <w:multiLevelType w:val="hybridMultilevel"/>
    <w:tmpl w:val="5A8E6008"/>
    <w:lvl w:ilvl="0" w:tplc="4D0C370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C50A5"/>
    <w:multiLevelType w:val="multilevel"/>
    <w:tmpl w:val="060C389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sz w:val="26"/>
        <w:szCs w:val="26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3BF5462"/>
    <w:multiLevelType w:val="hybridMultilevel"/>
    <w:tmpl w:val="ADE6E0B6"/>
    <w:lvl w:ilvl="0" w:tplc="4D0C370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C2317F"/>
    <w:multiLevelType w:val="hybridMultilevel"/>
    <w:tmpl w:val="ADE6E0B6"/>
    <w:lvl w:ilvl="0" w:tplc="4D0C370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443F8"/>
    <w:multiLevelType w:val="multilevel"/>
    <w:tmpl w:val="9C48F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2"/>
        </w:tabs>
        <w:ind w:left="163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41E24456"/>
    <w:multiLevelType w:val="hybridMultilevel"/>
    <w:tmpl w:val="A9B87732"/>
    <w:lvl w:ilvl="0" w:tplc="6004DF5A">
      <w:numFmt w:val="bullet"/>
      <w:lvlText w:val="−"/>
      <w:lvlJc w:val="left"/>
      <w:pPr>
        <w:ind w:left="729" w:hanging="360"/>
      </w:pPr>
      <w:rPr>
        <w:rFonts w:ascii="Arial" w:eastAsia="Times New Roman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14" w15:restartNumberingAfterBreak="0">
    <w:nsid w:val="42F26ECD"/>
    <w:multiLevelType w:val="multilevel"/>
    <w:tmpl w:val="2E8CF5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44E417FE"/>
    <w:multiLevelType w:val="hybridMultilevel"/>
    <w:tmpl w:val="44FAA5CA"/>
    <w:lvl w:ilvl="0" w:tplc="92DA4AAC">
      <w:start w:val="1"/>
      <w:numFmt w:val="bullet"/>
      <w:lvlText w:val="-"/>
      <w:lvlJc w:val="left"/>
      <w:pPr>
        <w:ind w:left="193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16" w15:restartNumberingAfterBreak="0">
    <w:nsid w:val="44E972C2"/>
    <w:multiLevelType w:val="hybridMultilevel"/>
    <w:tmpl w:val="B79A213A"/>
    <w:lvl w:ilvl="0" w:tplc="ADAE7806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53564B7A"/>
    <w:multiLevelType w:val="hybridMultilevel"/>
    <w:tmpl w:val="8E608D1E"/>
    <w:lvl w:ilvl="0" w:tplc="92DA4A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C938A3"/>
    <w:multiLevelType w:val="hybridMultilevel"/>
    <w:tmpl w:val="EDE04C96"/>
    <w:lvl w:ilvl="0" w:tplc="15106C5C">
      <w:start w:val="1"/>
      <w:numFmt w:val="bullet"/>
      <w:lvlText w:val=""/>
      <w:lvlJc w:val="righ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80860C3"/>
    <w:multiLevelType w:val="hybridMultilevel"/>
    <w:tmpl w:val="ADE6E0B6"/>
    <w:lvl w:ilvl="0" w:tplc="4D0C370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11423A"/>
    <w:multiLevelType w:val="hybridMultilevel"/>
    <w:tmpl w:val="96582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E94593"/>
    <w:multiLevelType w:val="hybridMultilevel"/>
    <w:tmpl w:val="CD828D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2800EF1"/>
    <w:multiLevelType w:val="hybridMultilevel"/>
    <w:tmpl w:val="E0BE8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811F57"/>
    <w:multiLevelType w:val="multilevel"/>
    <w:tmpl w:val="F08249F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4" w15:restartNumberingAfterBreak="0">
    <w:nsid w:val="66034CE6"/>
    <w:multiLevelType w:val="multilevel"/>
    <w:tmpl w:val="3200B25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/>
      </w:rPr>
    </w:lvl>
  </w:abstractNum>
  <w:abstractNum w:abstractNumId="25" w15:restartNumberingAfterBreak="0">
    <w:nsid w:val="6713000B"/>
    <w:multiLevelType w:val="hybridMultilevel"/>
    <w:tmpl w:val="C96E31F0"/>
    <w:lvl w:ilvl="0" w:tplc="6004DF5A">
      <w:numFmt w:val="bullet"/>
      <w:lvlText w:val="−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DE00ED"/>
    <w:multiLevelType w:val="multilevel"/>
    <w:tmpl w:val="503ED2FA"/>
    <w:lvl w:ilvl="0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7379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8317AAB"/>
    <w:multiLevelType w:val="hybridMultilevel"/>
    <w:tmpl w:val="B1E2D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223AFA"/>
    <w:multiLevelType w:val="multilevel"/>
    <w:tmpl w:val="FE246B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747A4271"/>
    <w:multiLevelType w:val="hybridMultilevel"/>
    <w:tmpl w:val="35404F72"/>
    <w:lvl w:ilvl="0" w:tplc="6004DF5A">
      <w:numFmt w:val="bullet"/>
      <w:lvlText w:val="−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D3472E"/>
    <w:multiLevelType w:val="hybridMultilevel"/>
    <w:tmpl w:val="F86A9B5A"/>
    <w:lvl w:ilvl="0" w:tplc="ADAE780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EBE226A"/>
    <w:multiLevelType w:val="hybridMultilevel"/>
    <w:tmpl w:val="E61A033A"/>
    <w:lvl w:ilvl="0" w:tplc="ADAE78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8"/>
  </w:num>
  <w:num w:numId="7">
    <w:abstractNumId w:val="3"/>
  </w:num>
  <w:num w:numId="8">
    <w:abstractNumId w:val="21"/>
  </w:num>
  <w:num w:numId="9">
    <w:abstractNumId w:val="5"/>
  </w:num>
  <w:num w:numId="10">
    <w:abstractNumId w:val="17"/>
  </w:num>
  <w:num w:numId="11">
    <w:abstractNumId w:val="15"/>
  </w:num>
  <w:num w:numId="12">
    <w:abstractNumId w:val="20"/>
  </w:num>
  <w:num w:numId="13">
    <w:abstractNumId w:val="27"/>
  </w:num>
  <w:num w:numId="14">
    <w:abstractNumId w:val="6"/>
  </w:num>
  <w:num w:numId="15">
    <w:abstractNumId w:val="10"/>
  </w:num>
  <w:num w:numId="16">
    <w:abstractNumId w:val="29"/>
  </w:num>
  <w:num w:numId="17">
    <w:abstractNumId w:val="31"/>
  </w:num>
  <w:num w:numId="18">
    <w:abstractNumId w:val="19"/>
  </w:num>
  <w:num w:numId="19">
    <w:abstractNumId w:val="11"/>
  </w:num>
  <w:num w:numId="20">
    <w:abstractNumId w:val="13"/>
  </w:num>
  <w:num w:numId="21">
    <w:abstractNumId w:val="25"/>
  </w:num>
  <w:num w:numId="22">
    <w:abstractNumId w:val="4"/>
  </w:num>
  <w:num w:numId="23">
    <w:abstractNumId w:val="0"/>
  </w:num>
  <w:num w:numId="24">
    <w:abstractNumId w:val="8"/>
  </w:num>
  <w:num w:numId="25">
    <w:abstractNumId w:val="1"/>
  </w:num>
  <w:num w:numId="26">
    <w:abstractNumId w:val="30"/>
  </w:num>
  <w:num w:numId="27">
    <w:abstractNumId w:val="26"/>
  </w:num>
  <w:num w:numId="28">
    <w:abstractNumId w:val="18"/>
  </w:num>
  <w:num w:numId="29">
    <w:abstractNumId w:val="23"/>
  </w:num>
  <w:num w:numId="30">
    <w:abstractNumId w:val="7"/>
  </w:num>
  <w:num w:numId="31">
    <w:abstractNumId w:val="24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trackedChanges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75"/>
    <w:rsid w:val="00007A98"/>
    <w:rsid w:val="00014000"/>
    <w:rsid w:val="00023F3B"/>
    <w:rsid w:val="00024BDF"/>
    <w:rsid w:val="000252F6"/>
    <w:rsid w:val="000320DD"/>
    <w:rsid w:val="00033DFA"/>
    <w:rsid w:val="000347E0"/>
    <w:rsid w:val="00040587"/>
    <w:rsid w:val="000432EB"/>
    <w:rsid w:val="0004412F"/>
    <w:rsid w:val="00045C71"/>
    <w:rsid w:val="000525CB"/>
    <w:rsid w:val="00054948"/>
    <w:rsid w:val="00057328"/>
    <w:rsid w:val="000624FE"/>
    <w:rsid w:val="000658C8"/>
    <w:rsid w:val="00067999"/>
    <w:rsid w:val="000778A0"/>
    <w:rsid w:val="00080739"/>
    <w:rsid w:val="00080DF1"/>
    <w:rsid w:val="00086413"/>
    <w:rsid w:val="00087FA5"/>
    <w:rsid w:val="00094E05"/>
    <w:rsid w:val="000A271C"/>
    <w:rsid w:val="000A5BA9"/>
    <w:rsid w:val="000B107E"/>
    <w:rsid w:val="000B1C44"/>
    <w:rsid w:val="000B5020"/>
    <w:rsid w:val="000C1ED3"/>
    <w:rsid w:val="000C3F83"/>
    <w:rsid w:val="000C512E"/>
    <w:rsid w:val="000D1A8E"/>
    <w:rsid w:val="000D669B"/>
    <w:rsid w:val="000E45F6"/>
    <w:rsid w:val="000E4C6F"/>
    <w:rsid w:val="000F1749"/>
    <w:rsid w:val="000F501A"/>
    <w:rsid w:val="000F6EA5"/>
    <w:rsid w:val="000F72AE"/>
    <w:rsid w:val="0010224D"/>
    <w:rsid w:val="001027E7"/>
    <w:rsid w:val="00104251"/>
    <w:rsid w:val="00105059"/>
    <w:rsid w:val="001054F8"/>
    <w:rsid w:val="00106614"/>
    <w:rsid w:val="001067A8"/>
    <w:rsid w:val="00112812"/>
    <w:rsid w:val="00117BCA"/>
    <w:rsid w:val="0012318A"/>
    <w:rsid w:val="001249F6"/>
    <w:rsid w:val="00125C3E"/>
    <w:rsid w:val="00131730"/>
    <w:rsid w:val="00135755"/>
    <w:rsid w:val="00137345"/>
    <w:rsid w:val="00140CB2"/>
    <w:rsid w:val="00140D27"/>
    <w:rsid w:val="00141547"/>
    <w:rsid w:val="00142313"/>
    <w:rsid w:val="00142997"/>
    <w:rsid w:val="00143B0C"/>
    <w:rsid w:val="00150CCC"/>
    <w:rsid w:val="00152D58"/>
    <w:rsid w:val="0015522A"/>
    <w:rsid w:val="001552E3"/>
    <w:rsid w:val="00157F49"/>
    <w:rsid w:val="0016453B"/>
    <w:rsid w:val="00165346"/>
    <w:rsid w:val="00166791"/>
    <w:rsid w:val="00166F93"/>
    <w:rsid w:val="00191B65"/>
    <w:rsid w:val="00194A1A"/>
    <w:rsid w:val="001961AC"/>
    <w:rsid w:val="001A5A97"/>
    <w:rsid w:val="001B1CC1"/>
    <w:rsid w:val="001C672A"/>
    <w:rsid w:val="001C741A"/>
    <w:rsid w:val="001D4FCE"/>
    <w:rsid w:val="001E1661"/>
    <w:rsid w:val="001E1BA6"/>
    <w:rsid w:val="001E336F"/>
    <w:rsid w:val="001E4B93"/>
    <w:rsid w:val="001E62B2"/>
    <w:rsid w:val="001F35DF"/>
    <w:rsid w:val="001F659C"/>
    <w:rsid w:val="001F6EA8"/>
    <w:rsid w:val="002060C3"/>
    <w:rsid w:val="00210995"/>
    <w:rsid w:val="00214995"/>
    <w:rsid w:val="0022291B"/>
    <w:rsid w:val="00224E06"/>
    <w:rsid w:val="00236A78"/>
    <w:rsid w:val="00237849"/>
    <w:rsid w:val="00243228"/>
    <w:rsid w:val="0025071A"/>
    <w:rsid w:val="00254357"/>
    <w:rsid w:val="00255E08"/>
    <w:rsid w:val="002573BD"/>
    <w:rsid w:val="002603A4"/>
    <w:rsid w:val="00261E58"/>
    <w:rsid w:val="00267368"/>
    <w:rsid w:val="00273F1B"/>
    <w:rsid w:val="00275430"/>
    <w:rsid w:val="002756FA"/>
    <w:rsid w:val="0027657A"/>
    <w:rsid w:val="00276B4F"/>
    <w:rsid w:val="00281ADA"/>
    <w:rsid w:val="002864F9"/>
    <w:rsid w:val="00290169"/>
    <w:rsid w:val="00297B52"/>
    <w:rsid w:val="002A2832"/>
    <w:rsid w:val="002B1390"/>
    <w:rsid w:val="002B7FB0"/>
    <w:rsid w:val="002C7856"/>
    <w:rsid w:val="002D54B1"/>
    <w:rsid w:val="002D76D9"/>
    <w:rsid w:val="002E21EF"/>
    <w:rsid w:val="002E23D3"/>
    <w:rsid w:val="002E47BE"/>
    <w:rsid w:val="002E4E67"/>
    <w:rsid w:val="002E6787"/>
    <w:rsid w:val="002E728C"/>
    <w:rsid w:val="002F7312"/>
    <w:rsid w:val="00300A41"/>
    <w:rsid w:val="0030157B"/>
    <w:rsid w:val="003019BF"/>
    <w:rsid w:val="00302EEE"/>
    <w:rsid w:val="00307BF7"/>
    <w:rsid w:val="00313027"/>
    <w:rsid w:val="0032264E"/>
    <w:rsid w:val="00335B31"/>
    <w:rsid w:val="00343773"/>
    <w:rsid w:val="00346EFA"/>
    <w:rsid w:val="00364A3A"/>
    <w:rsid w:val="00367910"/>
    <w:rsid w:val="003725FE"/>
    <w:rsid w:val="00372E56"/>
    <w:rsid w:val="00376430"/>
    <w:rsid w:val="0037651C"/>
    <w:rsid w:val="00384771"/>
    <w:rsid w:val="00397844"/>
    <w:rsid w:val="003A08C8"/>
    <w:rsid w:val="003A2775"/>
    <w:rsid w:val="003A5C86"/>
    <w:rsid w:val="003A744B"/>
    <w:rsid w:val="003B05A8"/>
    <w:rsid w:val="003B42C4"/>
    <w:rsid w:val="003B4C00"/>
    <w:rsid w:val="003C2DF7"/>
    <w:rsid w:val="003D071E"/>
    <w:rsid w:val="003D7265"/>
    <w:rsid w:val="003E1733"/>
    <w:rsid w:val="003E4320"/>
    <w:rsid w:val="003F643F"/>
    <w:rsid w:val="00405218"/>
    <w:rsid w:val="004064F1"/>
    <w:rsid w:val="0041167B"/>
    <w:rsid w:val="00411B08"/>
    <w:rsid w:val="00413E81"/>
    <w:rsid w:val="004204CA"/>
    <w:rsid w:val="004220D1"/>
    <w:rsid w:val="00425697"/>
    <w:rsid w:val="00430792"/>
    <w:rsid w:val="00432F4A"/>
    <w:rsid w:val="00434800"/>
    <w:rsid w:val="0043666A"/>
    <w:rsid w:val="00443408"/>
    <w:rsid w:val="00443E6C"/>
    <w:rsid w:val="004445AF"/>
    <w:rsid w:val="0044487D"/>
    <w:rsid w:val="0045299F"/>
    <w:rsid w:val="0045553F"/>
    <w:rsid w:val="004600D5"/>
    <w:rsid w:val="00462146"/>
    <w:rsid w:val="00465A3C"/>
    <w:rsid w:val="00472B9F"/>
    <w:rsid w:val="00484243"/>
    <w:rsid w:val="00484870"/>
    <w:rsid w:val="004878D7"/>
    <w:rsid w:val="00487D02"/>
    <w:rsid w:val="004921EA"/>
    <w:rsid w:val="004927A6"/>
    <w:rsid w:val="00493A8F"/>
    <w:rsid w:val="004A0946"/>
    <w:rsid w:val="004A0AAB"/>
    <w:rsid w:val="004A1879"/>
    <w:rsid w:val="004A1EE0"/>
    <w:rsid w:val="004B5FB1"/>
    <w:rsid w:val="004B6B6B"/>
    <w:rsid w:val="004C39E5"/>
    <w:rsid w:val="004C69FC"/>
    <w:rsid w:val="004D07CE"/>
    <w:rsid w:val="004E7469"/>
    <w:rsid w:val="004F26DE"/>
    <w:rsid w:val="00512F07"/>
    <w:rsid w:val="005134BC"/>
    <w:rsid w:val="00515F7A"/>
    <w:rsid w:val="00531442"/>
    <w:rsid w:val="005346E1"/>
    <w:rsid w:val="00536E9D"/>
    <w:rsid w:val="0054127A"/>
    <w:rsid w:val="00554330"/>
    <w:rsid w:val="00555C7C"/>
    <w:rsid w:val="00556A32"/>
    <w:rsid w:val="00563584"/>
    <w:rsid w:val="00570EA4"/>
    <w:rsid w:val="00584E55"/>
    <w:rsid w:val="00591F91"/>
    <w:rsid w:val="005928A6"/>
    <w:rsid w:val="00593774"/>
    <w:rsid w:val="0059581A"/>
    <w:rsid w:val="005A0806"/>
    <w:rsid w:val="005A73B1"/>
    <w:rsid w:val="005B01E0"/>
    <w:rsid w:val="005B6B9C"/>
    <w:rsid w:val="005B761F"/>
    <w:rsid w:val="005C3FE9"/>
    <w:rsid w:val="005D6385"/>
    <w:rsid w:val="005E210A"/>
    <w:rsid w:val="005E6B0B"/>
    <w:rsid w:val="005E7A88"/>
    <w:rsid w:val="005F23F2"/>
    <w:rsid w:val="00600F92"/>
    <w:rsid w:val="00602143"/>
    <w:rsid w:val="00602229"/>
    <w:rsid w:val="0060468E"/>
    <w:rsid w:val="0061122C"/>
    <w:rsid w:val="006215C6"/>
    <w:rsid w:val="006224B1"/>
    <w:rsid w:val="006309A8"/>
    <w:rsid w:val="0063407C"/>
    <w:rsid w:val="00634856"/>
    <w:rsid w:val="006374B0"/>
    <w:rsid w:val="00637E5E"/>
    <w:rsid w:val="00644EBE"/>
    <w:rsid w:val="00650BB3"/>
    <w:rsid w:val="00651B05"/>
    <w:rsid w:val="0065290E"/>
    <w:rsid w:val="006535C7"/>
    <w:rsid w:val="00654C04"/>
    <w:rsid w:val="00655C49"/>
    <w:rsid w:val="00657BB1"/>
    <w:rsid w:val="00666371"/>
    <w:rsid w:val="006724AE"/>
    <w:rsid w:val="00681DE1"/>
    <w:rsid w:val="00681EBF"/>
    <w:rsid w:val="00685861"/>
    <w:rsid w:val="00690FFD"/>
    <w:rsid w:val="0069114C"/>
    <w:rsid w:val="00695DB5"/>
    <w:rsid w:val="00697902"/>
    <w:rsid w:val="006A28AB"/>
    <w:rsid w:val="006A3FD0"/>
    <w:rsid w:val="006A4673"/>
    <w:rsid w:val="006C2564"/>
    <w:rsid w:val="006C403D"/>
    <w:rsid w:val="006D2D5B"/>
    <w:rsid w:val="006D6003"/>
    <w:rsid w:val="006E1234"/>
    <w:rsid w:val="006E3300"/>
    <w:rsid w:val="006E428B"/>
    <w:rsid w:val="006E4A1D"/>
    <w:rsid w:val="006E74D5"/>
    <w:rsid w:val="006E7841"/>
    <w:rsid w:val="006F0ADB"/>
    <w:rsid w:val="006F3CBB"/>
    <w:rsid w:val="007006E5"/>
    <w:rsid w:val="00703748"/>
    <w:rsid w:val="007048BF"/>
    <w:rsid w:val="00706AAD"/>
    <w:rsid w:val="00707910"/>
    <w:rsid w:val="00707C7A"/>
    <w:rsid w:val="00715BB7"/>
    <w:rsid w:val="00717A32"/>
    <w:rsid w:val="007203BF"/>
    <w:rsid w:val="00723FBA"/>
    <w:rsid w:val="0072463D"/>
    <w:rsid w:val="0073003C"/>
    <w:rsid w:val="00732EDF"/>
    <w:rsid w:val="0074374A"/>
    <w:rsid w:val="00750811"/>
    <w:rsid w:val="00757FEF"/>
    <w:rsid w:val="007629A3"/>
    <w:rsid w:val="00762C23"/>
    <w:rsid w:val="007654B9"/>
    <w:rsid w:val="007659FF"/>
    <w:rsid w:val="007661E5"/>
    <w:rsid w:val="007708E8"/>
    <w:rsid w:val="00770B6B"/>
    <w:rsid w:val="00772241"/>
    <w:rsid w:val="00773064"/>
    <w:rsid w:val="007746E4"/>
    <w:rsid w:val="007802C8"/>
    <w:rsid w:val="007822F4"/>
    <w:rsid w:val="00795449"/>
    <w:rsid w:val="0079599C"/>
    <w:rsid w:val="00795C62"/>
    <w:rsid w:val="007962AA"/>
    <w:rsid w:val="007A05CC"/>
    <w:rsid w:val="007A419A"/>
    <w:rsid w:val="007B0F03"/>
    <w:rsid w:val="007B2B65"/>
    <w:rsid w:val="007B70E8"/>
    <w:rsid w:val="007C00D4"/>
    <w:rsid w:val="007C0671"/>
    <w:rsid w:val="007C1B26"/>
    <w:rsid w:val="007C2DB8"/>
    <w:rsid w:val="007C38CB"/>
    <w:rsid w:val="007C456B"/>
    <w:rsid w:val="007E0CA6"/>
    <w:rsid w:val="007F4614"/>
    <w:rsid w:val="007F6886"/>
    <w:rsid w:val="007F6EB4"/>
    <w:rsid w:val="007F7399"/>
    <w:rsid w:val="008063B3"/>
    <w:rsid w:val="00807B4A"/>
    <w:rsid w:val="008145B9"/>
    <w:rsid w:val="00820B0B"/>
    <w:rsid w:val="0082476D"/>
    <w:rsid w:val="00824C18"/>
    <w:rsid w:val="00830E3C"/>
    <w:rsid w:val="00832815"/>
    <w:rsid w:val="00832E6C"/>
    <w:rsid w:val="0083568F"/>
    <w:rsid w:val="008442C9"/>
    <w:rsid w:val="008505BE"/>
    <w:rsid w:val="00850A6D"/>
    <w:rsid w:val="00854577"/>
    <w:rsid w:val="0086709D"/>
    <w:rsid w:val="0086788E"/>
    <w:rsid w:val="00870708"/>
    <w:rsid w:val="008744C1"/>
    <w:rsid w:val="008768F6"/>
    <w:rsid w:val="008772F0"/>
    <w:rsid w:val="008779FE"/>
    <w:rsid w:val="008802AC"/>
    <w:rsid w:val="00884717"/>
    <w:rsid w:val="00886F21"/>
    <w:rsid w:val="00890A06"/>
    <w:rsid w:val="008917E3"/>
    <w:rsid w:val="00894F33"/>
    <w:rsid w:val="00897A66"/>
    <w:rsid w:val="008A0BCB"/>
    <w:rsid w:val="008B086A"/>
    <w:rsid w:val="008B1D97"/>
    <w:rsid w:val="008C40A7"/>
    <w:rsid w:val="008D145E"/>
    <w:rsid w:val="008E6D73"/>
    <w:rsid w:val="00901E41"/>
    <w:rsid w:val="009061FF"/>
    <w:rsid w:val="00911FC6"/>
    <w:rsid w:val="00922D7E"/>
    <w:rsid w:val="00923841"/>
    <w:rsid w:val="00933D67"/>
    <w:rsid w:val="00942D1D"/>
    <w:rsid w:val="00942ED6"/>
    <w:rsid w:val="00947E14"/>
    <w:rsid w:val="00950619"/>
    <w:rsid w:val="00951780"/>
    <w:rsid w:val="009611AA"/>
    <w:rsid w:val="0098377B"/>
    <w:rsid w:val="00987B7D"/>
    <w:rsid w:val="0099400E"/>
    <w:rsid w:val="00995564"/>
    <w:rsid w:val="00996746"/>
    <w:rsid w:val="00997251"/>
    <w:rsid w:val="009A0802"/>
    <w:rsid w:val="009A54F2"/>
    <w:rsid w:val="009B3F1F"/>
    <w:rsid w:val="009B53A5"/>
    <w:rsid w:val="009B7302"/>
    <w:rsid w:val="009B7B0E"/>
    <w:rsid w:val="009B7CF4"/>
    <w:rsid w:val="009C0776"/>
    <w:rsid w:val="009C0D1D"/>
    <w:rsid w:val="009C1EB1"/>
    <w:rsid w:val="009C47C3"/>
    <w:rsid w:val="009C5FAA"/>
    <w:rsid w:val="009D141C"/>
    <w:rsid w:val="009D5839"/>
    <w:rsid w:val="009E6B2D"/>
    <w:rsid w:val="009F2965"/>
    <w:rsid w:val="009F6CDB"/>
    <w:rsid w:val="00A01CB7"/>
    <w:rsid w:val="00A04A54"/>
    <w:rsid w:val="00A12A0A"/>
    <w:rsid w:val="00A12EA8"/>
    <w:rsid w:val="00A212FA"/>
    <w:rsid w:val="00A21763"/>
    <w:rsid w:val="00A23735"/>
    <w:rsid w:val="00A46E17"/>
    <w:rsid w:val="00A5266C"/>
    <w:rsid w:val="00A60488"/>
    <w:rsid w:val="00A644CF"/>
    <w:rsid w:val="00A66C4A"/>
    <w:rsid w:val="00A672A1"/>
    <w:rsid w:val="00A6739C"/>
    <w:rsid w:val="00A74217"/>
    <w:rsid w:val="00A75B83"/>
    <w:rsid w:val="00A83AC2"/>
    <w:rsid w:val="00A92A12"/>
    <w:rsid w:val="00A932FC"/>
    <w:rsid w:val="00A957A1"/>
    <w:rsid w:val="00A96CAF"/>
    <w:rsid w:val="00AA0AF1"/>
    <w:rsid w:val="00AA0BE0"/>
    <w:rsid w:val="00AA1442"/>
    <w:rsid w:val="00AB40BD"/>
    <w:rsid w:val="00AB444E"/>
    <w:rsid w:val="00AC33E1"/>
    <w:rsid w:val="00AC7323"/>
    <w:rsid w:val="00AD0B38"/>
    <w:rsid w:val="00AD182F"/>
    <w:rsid w:val="00AD3282"/>
    <w:rsid w:val="00AD3D5D"/>
    <w:rsid w:val="00AE000D"/>
    <w:rsid w:val="00AE2627"/>
    <w:rsid w:val="00AF00EF"/>
    <w:rsid w:val="00AF233E"/>
    <w:rsid w:val="00AF3EDE"/>
    <w:rsid w:val="00AF7CC0"/>
    <w:rsid w:val="00B0220C"/>
    <w:rsid w:val="00B02864"/>
    <w:rsid w:val="00B02D2A"/>
    <w:rsid w:val="00B02D5F"/>
    <w:rsid w:val="00B05DEB"/>
    <w:rsid w:val="00B063CD"/>
    <w:rsid w:val="00B1199C"/>
    <w:rsid w:val="00B159DE"/>
    <w:rsid w:val="00B26FF9"/>
    <w:rsid w:val="00B302D4"/>
    <w:rsid w:val="00B3104C"/>
    <w:rsid w:val="00B32736"/>
    <w:rsid w:val="00B372EB"/>
    <w:rsid w:val="00B4007E"/>
    <w:rsid w:val="00B418C7"/>
    <w:rsid w:val="00B427D0"/>
    <w:rsid w:val="00B460A3"/>
    <w:rsid w:val="00B5418D"/>
    <w:rsid w:val="00B544EA"/>
    <w:rsid w:val="00B55F74"/>
    <w:rsid w:val="00B6787C"/>
    <w:rsid w:val="00B70123"/>
    <w:rsid w:val="00B75DEB"/>
    <w:rsid w:val="00B870AF"/>
    <w:rsid w:val="00B91B5D"/>
    <w:rsid w:val="00B92882"/>
    <w:rsid w:val="00B93942"/>
    <w:rsid w:val="00B95135"/>
    <w:rsid w:val="00BA0DFE"/>
    <w:rsid w:val="00BB1F46"/>
    <w:rsid w:val="00BB2383"/>
    <w:rsid w:val="00BB428B"/>
    <w:rsid w:val="00BC0007"/>
    <w:rsid w:val="00BE6015"/>
    <w:rsid w:val="00BF148C"/>
    <w:rsid w:val="00BF3A59"/>
    <w:rsid w:val="00BF4797"/>
    <w:rsid w:val="00BF511E"/>
    <w:rsid w:val="00BF557E"/>
    <w:rsid w:val="00BF5861"/>
    <w:rsid w:val="00BF5B06"/>
    <w:rsid w:val="00BF6A15"/>
    <w:rsid w:val="00BF7B04"/>
    <w:rsid w:val="00C013B8"/>
    <w:rsid w:val="00C018BC"/>
    <w:rsid w:val="00C051C3"/>
    <w:rsid w:val="00C053F9"/>
    <w:rsid w:val="00C111FC"/>
    <w:rsid w:val="00C14ACF"/>
    <w:rsid w:val="00C151A2"/>
    <w:rsid w:val="00C24D74"/>
    <w:rsid w:val="00C25618"/>
    <w:rsid w:val="00C30416"/>
    <w:rsid w:val="00C30749"/>
    <w:rsid w:val="00C32365"/>
    <w:rsid w:val="00C40F16"/>
    <w:rsid w:val="00C41B50"/>
    <w:rsid w:val="00C43A5B"/>
    <w:rsid w:val="00C47D06"/>
    <w:rsid w:val="00C5124A"/>
    <w:rsid w:val="00C559A3"/>
    <w:rsid w:val="00C615BD"/>
    <w:rsid w:val="00C764B3"/>
    <w:rsid w:val="00C82DBD"/>
    <w:rsid w:val="00C83A80"/>
    <w:rsid w:val="00C853C7"/>
    <w:rsid w:val="00C9413F"/>
    <w:rsid w:val="00CA0EEF"/>
    <w:rsid w:val="00CA4AA5"/>
    <w:rsid w:val="00CA6AAE"/>
    <w:rsid w:val="00CB2980"/>
    <w:rsid w:val="00CB2E07"/>
    <w:rsid w:val="00CB3F31"/>
    <w:rsid w:val="00CB43B7"/>
    <w:rsid w:val="00CB51B7"/>
    <w:rsid w:val="00CB60DA"/>
    <w:rsid w:val="00CC1D62"/>
    <w:rsid w:val="00CC2216"/>
    <w:rsid w:val="00CC4F9E"/>
    <w:rsid w:val="00CC51A0"/>
    <w:rsid w:val="00CD3127"/>
    <w:rsid w:val="00CD4A75"/>
    <w:rsid w:val="00CD4C87"/>
    <w:rsid w:val="00CD7CD9"/>
    <w:rsid w:val="00CE164D"/>
    <w:rsid w:val="00CE4726"/>
    <w:rsid w:val="00CE49FE"/>
    <w:rsid w:val="00CF46BC"/>
    <w:rsid w:val="00D04468"/>
    <w:rsid w:val="00D04E7F"/>
    <w:rsid w:val="00D10873"/>
    <w:rsid w:val="00D27553"/>
    <w:rsid w:val="00D3197F"/>
    <w:rsid w:val="00D32A84"/>
    <w:rsid w:val="00D34FDC"/>
    <w:rsid w:val="00D403C6"/>
    <w:rsid w:val="00D40750"/>
    <w:rsid w:val="00D41CE7"/>
    <w:rsid w:val="00D4585E"/>
    <w:rsid w:val="00D52AE0"/>
    <w:rsid w:val="00D56BA6"/>
    <w:rsid w:val="00D56FDC"/>
    <w:rsid w:val="00D63AFC"/>
    <w:rsid w:val="00D65AED"/>
    <w:rsid w:val="00D675F7"/>
    <w:rsid w:val="00D67E4C"/>
    <w:rsid w:val="00D817ED"/>
    <w:rsid w:val="00D83756"/>
    <w:rsid w:val="00D9245D"/>
    <w:rsid w:val="00D92F04"/>
    <w:rsid w:val="00D94317"/>
    <w:rsid w:val="00D94A19"/>
    <w:rsid w:val="00D97C24"/>
    <w:rsid w:val="00DA3134"/>
    <w:rsid w:val="00DA3909"/>
    <w:rsid w:val="00DA3F45"/>
    <w:rsid w:val="00DA532D"/>
    <w:rsid w:val="00DB2643"/>
    <w:rsid w:val="00DB2B22"/>
    <w:rsid w:val="00DB52A6"/>
    <w:rsid w:val="00DB671A"/>
    <w:rsid w:val="00DB7834"/>
    <w:rsid w:val="00DC1639"/>
    <w:rsid w:val="00DC1705"/>
    <w:rsid w:val="00DC3E32"/>
    <w:rsid w:val="00DD3214"/>
    <w:rsid w:val="00DD65A3"/>
    <w:rsid w:val="00DE5E88"/>
    <w:rsid w:val="00DF4C40"/>
    <w:rsid w:val="00E0526C"/>
    <w:rsid w:val="00E21F7F"/>
    <w:rsid w:val="00E24A65"/>
    <w:rsid w:val="00E250B3"/>
    <w:rsid w:val="00E25DD3"/>
    <w:rsid w:val="00E26342"/>
    <w:rsid w:val="00E27F7E"/>
    <w:rsid w:val="00E3241A"/>
    <w:rsid w:val="00E42852"/>
    <w:rsid w:val="00E456F2"/>
    <w:rsid w:val="00E524EE"/>
    <w:rsid w:val="00E53DC4"/>
    <w:rsid w:val="00E54D1D"/>
    <w:rsid w:val="00E64F79"/>
    <w:rsid w:val="00E679FD"/>
    <w:rsid w:val="00E67D2A"/>
    <w:rsid w:val="00E731FD"/>
    <w:rsid w:val="00E75521"/>
    <w:rsid w:val="00E817E5"/>
    <w:rsid w:val="00E82D7C"/>
    <w:rsid w:val="00E84DE8"/>
    <w:rsid w:val="00E856BC"/>
    <w:rsid w:val="00E915C3"/>
    <w:rsid w:val="00E92BA0"/>
    <w:rsid w:val="00EA7299"/>
    <w:rsid w:val="00EB11F5"/>
    <w:rsid w:val="00EB3218"/>
    <w:rsid w:val="00EB39DF"/>
    <w:rsid w:val="00EB750F"/>
    <w:rsid w:val="00EB7ADE"/>
    <w:rsid w:val="00EC1165"/>
    <w:rsid w:val="00EC5CAC"/>
    <w:rsid w:val="00ED18DE"/>
    <w:rsid w:val="00ED2017"/>
    <w:rsid w:val="00ED4E80"/>
    <w:rsid w:val="00ED506D"/>
    <w:rsid w:val="00ED76C2"/>
    <w:rsid w:val="00EE253F"/>
    <w:rsid w:val="00EE4C3A"/>
    <w:rsid w:val="00EE64EE"/>
    <w:rsid w:val="00EE78A6"/>
    <w:rsid w:val="00EE7A56"/>
    <w:rsid w:val="00EF3113"/>
    <w:rsid w:val="00EF3547"/>
    <w:rsid w:val="00EF53F3"/>
    <w:rsid w:val="00EF5A10"/>
    <w:rsid w:val="00F07E55"/>
    <w:rsid w:val="00F17C27"/>
    <w:rsid w:val="00F22E50"/>
    <w:rsid w:val="00F26AD0"/>
    <w:rsid w:val="00F32BB0"/>
    <w:rsid w:val="00F32CB9"/>
    <w:rsid w:val="00F37517"/>
    <w:rsid w:val="00F521B6"/>
    <w:rsid w:val="00F5724E"/>
    <w:rsid w:val="00F63EDC"/>
    <w:rsid w:val="00F6528B"/>
    <w:rsid w:val="00F65855"/>
    <w:rsid w:val="00F65897"/>
    <w:rsid w:val="00F6642D"/>
    <w:rsid w:val="00F71140"/>
    <w:rsid w:val="00F72A40"/>
    <w:rsid w:val="00F74661"/>
    <w:rsid w:val="00F74F5E"/>
    <w:rsid w:val="00F753A1"/>
    <w:rsid w:val="00FA1CCD"/>
    <w:rsid w:val="00FA76C0"/>
    <w:rsid w:val="00FB3E7A"/>
    <w:rsid w:val="00FC1114"/>
    <w:rsid w:val="00FC4665"/>
    <w:rsid w:val="00FD5A10"/>
    <w:rsid w:val="00FD6378"/>
    <w:rsid w:val="00FD6882"/>
    <w:rsid w:val="00FD6A40"/>
    <w:rsid w:val="00FD7DC6"/>
    <w:rsid w:val="00FE5EB8"/>
    <w:rsid w:val="00FF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823E66"/>
  <w15:docId w15:val="{39FD33D0-93C2-4841-ADFE-247B4A7AB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ADA"/>
  </w:style>
  <w:style w:type="paragraph" w:styleId="1">
    <w:name w:val="heading 1"/>
    <w:basedOn w:val="a"/>
    <w:next w:val="a"/>
    <w:link w:val="10"/>
    <w:uiPriority w:val="9"/>
    <w:qFormat/>
    <w:rsid w:val="007E0C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aliases w:val="Заголовок подпукта (1.1.1),H3,Level 1 - 1"/>
    <w:basedOn w:val="a"/>
    <w:next w:val="a"/>
    <w:link w:val="30"/>
    <w:uiPriority w:val="99"/>
    <w:qFormat/>
    <w:rsid w:val="00F74661"/>
    <w:pPr>
      <w:keepNext/>
      <w:tabs>
        <w:tab w:val="num" w:pos="360"/>
      </w:tabs>
      <w:spacing w:before="240" w:after="60" w:line="240" w:lineRule="auto"/>
      <w:ind w:left="3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4A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63407C"/>
    <w:pPr>
      <w:ind w:left="720"/>
      <w:contextualSpacing/>
    </w:pPr>
  </w:style>
  <w:style w:type="paragraph" w:styleId="a5">
    <w:name w:val="footnote text"/>
    <w:basedOn w:val="a"/>
    <w:link w:val="a6"/>
    <w:uiPriority w:val="99"/>
    <w:rsid w:val="00493A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493A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493A8F"/>
    <w:rPr>
      <w:rFonts w:cs="Times New Roman"/>
      <w:vertAlign w:val="superscript"/>
    </w:rPr>
  </w:style>
  <w:style w:type="paragraph" w:styleId="a8">
    <w:name w:val="endnote text"/>
    <w:basedOn w:val="a"/>
    <w:link w:val="a9"/>
    <w:uiPriority w:val="99"/>
    <w:semiHidden/>
    <w:unhideWhenUsed/>
    <w:rsid w:val="00493A8F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493A8F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493A8F"/>
    <w:rPr>
      <w:vertAlign w:val="superscript"/>
    </w:rPr>
  </w:style>
  <w:style w:type="paragraph" w:styleId="ab">
    <w:name w:val="annotation text"/>
    <w:basedOn w:val="a"/>
    <w:link w:val="ac"/>
    <w:uiPriority w:val="99"/>
    <w:semiHidden/>
    <w:unhideWhenUsed/>
    <w:rsid w:val="005A0806"/>
    <w:pPr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5A0806"/>
    <w:rPr>
      <w:rFonts w:ascii="Times New Roman" w:hAnsi="Times New Roman"/>
      <w:sz w:val="20"/>
      <w:szCs w:val="20"/>
    </w:rPr>
  </w:style>
  <w:style w:type="paragraph" w:styleId="ad">
    <w:name w:val="List"/>
    <w:basedOn w:val="a"/>
    <w:uiPriority w:val="99"/>
    <w:semiHidden/>
    <w:unhideWhenUsed/>
    <w:rsid w:val="005A0806"/>
    <w:pPr>
      <w:spacing w:line="240" w:lineRule="auto"/>
      <w:ind w:left="283" w:hanging="283"/>
      <w:contextualSpacing/>
    </w:pPr>
    <w:rPr>
      <w:rFonts w:ascii="Times New Roman" w:hAnsi="Times New Roman"/>
      <w:sz w:val="28"/>
    </w:rPr>
  </w:style>
  <w:style w:type="table" w:styleId="ae">
    <w:name w:val="Light Shading"/>
    <w:basedOn w:val="a1"/>
    <w:uiPriority w:val="60"/>
    <w:rsid w:val="007661E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1">
    <w:name w:val="Светлая заливка1"/>
    <w:basedOn w:val="a1"/>
    <w:next w:val="ae"/>
    <w:uiPriority w:val="60"/>
    <w:rsid w:val="007661E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f">
    <w:name w:val="header"/>
    <w:basedOn w:val="a"/>
    <w:link w:val="af0"/>
    <w:uiPriority w:val="99"/>
    <w:unhideWhenUsed/>
    <w:rsid w:val="00B678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B6787C"/>
  </w:style>
  <w:style w:type="paragraph" w:styleId="af1">
    <w:name w:val="footer"/>
    <w:basedOn w:val="a"/>
    <w:link w:val="af2"/>
    <w:uiPriority w:val="99"/>
    <w:unhideWhenUsed/>
    <w:rsid w:val="00B678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B6787C"/>
  </w:style>
  <w:style w:type="paragraph" w:styleId="af3">
    <w:name w:val="Balloon Text"/>
    <w:basedOn w:val="a"/>
    <w:link w:val="af4"/>
    <w:uiPriority w:val="99"/>
    <w:semiHidden/>
    <w:unhideWhenUsed/>
    <w:rsid w:val="00411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11B08"/>
    <w:rPr>
      <w:rFonts w:ascii="Tahoma" w:hAnsi="Tahoma" w:cs="Tahoma"/>
      <w:sz w:val="16"/>
      <w:szCs w:val="16"/>
    </w:rPr>
  </w:style>
  <w:style w:type="character" w:styleId="af5">
    <w:name w:val="annotation reference"/>
    <w:basedOn w:val="a0"/>
    <w:uiPriority w:val="99"/>
    <w:semiHidden/>
    <w:unhideWhenUsed/>
    <w:rsid w:val="0061122C"/>
    <w:rPr>
      <w:sz w:val="16"/>
      <w:szCs w:val="16"/>
    </w:rPr>
  </w:style>
  <w:style w:type="paragraph" w:styleId="af6">
    <w:name w:val="annotation subject"/>
    <w:basedOn w:val="ab"/>
    <w:next w:val="ab"/>
    <w:link w:val="af7"/>
    <w:uiPriority w:val="99"/>
    <w:semiHidden/>
    <w:unhideWhenUsed/>
    <w:rsid w:val="0061122C"/>
    <w:rPr>
      <w:rFonts w:asciiTheme="minorHAnsi" w:hAnsiTheme="minorHAnsi"/>
      <w:b/>
      <w:bCs/>
    </w:rPr>
  </w:style>
  <w:style w:type="character" w:customStyle="1" w:styleId="af7">
    <w:name w:val="Тема примечания Знак"/>
    <w:basedOn w:val="ac"/>
    <w:link w:val="af6"/>
    <w:uiPriority w:val="99"/>
    <w:semiHidden/>
    <w:rsid w:val="0061122C"/>
    <w:rPr>
      <w:rFonts w:ascii="Times New Roman" w:hAnsi="Times New Roman"/>
      <w:b/>
      <w:bCs/>
      <w:sz w:val="20"/>
      <w:szCs w:val="20"/>
    </w:rPr>
  </w:style>
  <w:style w:type="paragraph" w:styleId="af8">
    <w:name w:val="Revision"/>
    <w:hidden/>
    <w:uiPriority w:val="99"/>
    <w:semiHidden/>
    <w:rsid w:val="0061122C"/>
    <w:pPr>
      <w:spacing w:after="0" w:line="240" w:lineRule="auto"/>
    </w:pPr>
  </w:style>
  <w:style w:type="table" w:customStyle="1" w:styleId="12">
    <w:name w:val="Сетка таблицы1"/>
    <w:basedOn w:val="a1"/>
    <w:next w:val="a3"/>
    <w:uiPriority w:val="59"/>
    <w:rsid w:val="00C941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ebofficeattributevalue1">
    <w:name w:val="webofficeattributevalue1"/>
    <w:basedOn w:val="a0"/>
    <w:rsid w:val="009B7302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30">
    <w:name w:val="Заголовок 3 Знак"/>
    <w:aliases w:val="Заголовок подпукта (1.1.1) Знак,H3 Знак,Level 1 - 1 Знак"/>
    <w:basedOn w:val="a0"/>
    <w:link w:val="3"/>
    <w:uiPriority w:val="99"/>
    <w:rsid w:val="00F74661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f9">
    <w:name w:val="Body Text Indent"/>
    <w:basedOn w:val="a"/>
    <w:link w:val="afa"/>
    <w:rsid w:val="00F7466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с отступом Знак"/>
    <w:basedOn w:val="a0"/>
    <w:link w:val="af9"/>
    <w:rsid w:val="00F746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E0C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onsPlusNonformat">
    <w:name w:val="ConsPlusNonformat"/>
    <w:link w:val="ConsPlusNonformat0"/>
    <w:rsid w:val="000525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0525C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package" Target="embeddings/_________Microsoft_Visio.vsdx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E689A-E9DA-480D-AC50-4D611F9A85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A6A9BF-93C3-41D4-809E-C6EB6DC5E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4806</TotalTime>
  <Pages>5</Pages>
  <Words>1393</Words>
  <Characters>7943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Корнеев А.Ю.</dc:creator>
  <cp:lastModifiedBy>Чуясова Елена Геннадьевна</cp:lastModifiedBy>
  <cp:revision>29</cp:revision>
  <cp:lastPrinted>2020-08-30T22:33:00Z</cp:lastPrinted>
  <dcterms:created xsi:type="dcterms:W3CDTF">2020-06-18T09:00:00Z</dcterms:created>
  <dcterms:modified xsi:type="dcterms:W3CDTF">2021-04-12T05:19:00Z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KorneevAY</vt:lpwstr>
  </property>
  <property fmtid="{D5CDD505-2E9C-101B-9397-08002B2CF9AE}" pid="3" name="CustomObjectId">
    <vt:lpwstr>0900005a80ead2a1</vt:lpwstr>
  </property>
  <property fmtid="{D5CDD505-2E9C-101B-9397-08002B2CF9AE}" pid="4" name="CustomServerURL">
    <vt:lpwstr>http://172.17.101.97:7777/asud_hmrsk/doc-upload</vt:lpwstr>
  </property>
  <property fmtid="{D5CDD505-2E9C-101B-9397-08002B2CF9AE}" pid="5" name="CustomUserId">
    <vt:lpwstr>KorneevAY</vt:lpwstr>
  </property>
  <property fmtid="{D5CDD505-2E9C-101B-9397-08002B2CF9AE}" pid="6" name="CustomObjectState">
    <vt:lpwstr>180939569</vt:lpwstr>
  </property>
  <property fmtid="{D5CDD505-2E9C-101B-9397-08002B2CF9AE}" pid="7" name="localFileProperties">
    <vt:lpwstr>CHERNOV-MV1.chernov_mv.C:\Users\CHERNO~1\AppData\Local\Temp\AsudCheckout\0900005a80ead2a1\ПРИКАЗ_ПО_ТП_сентябрь_2013.docx.docm</vt:lpwstr>
  </property>
</Properties>
</file>