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9F4F" w14:textId="38CD328B" w:rsidR="00336940" w:rsidRPr="0017652F" w:rsidRDefault="00336940" w:rsidP="00336940">
      <w:pPr>
        <w:spacing w:line="240" w:lineRule="auto"/>
        <w:jc w:val="left"/>
        <w:rPr>
          <w:b/>
        </w:rPr>
      </w:pP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25799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25799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25799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25799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25799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>Методика ДРиФС</w:t>
      </w:r>
      <w:bookmarkEnd w:id="4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25849112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25849113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25849115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25849116"/>
      <w:r w:rsidRPr="00B11020"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25849117"/>
      <w:r>
        <w:t>Ограничивающие факторы</w:t>
      </w:r>
      <w:bookmarkEnd w:id="18"/>
      <w:bookmarkEnd w:id="19"/>
      <w:bookmarkEnd w:id="20"/>
      <w:bookmarkEnd w:id="21"/>
    </w:p>
    <w:p w14:paraId="418479DE" w14:textId="77777777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25849118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257995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6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3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3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4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5" w:name="_Ref471818978"/>
      <w:bookmarkStart w:id="46" w:name="_Toc25849119"/>
    </w:p>
    <w:p w14:paraId="1BB5EC69" w14:textId="77777777" w:rsidR="000A7205" w:rsidRDefault="00513524" w:rsidP="00513524">
      <w:pPr>
        <w:pStyle w:val="11"/>
      </w:pPr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01AD1AC1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25799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25799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25849121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257995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25849122"/>
      <w:r w:rsidRPr="000E3801">
        <w:t>Порядок расчета периода оборота дебиторской задолженности</w:t>
      </w:r>
      <w:bookmarkEnd w:id="54"/>
      <w:bookmarkEnd w:id="55"/>
    </w:p>
    <w:p w14:paraId="2ADBEF02" w14:textId="77777777" w:rsidR="001B4B32" w:rsidRDefault="001B4B32" w:rsidP="001B4B32">
      <w:pPr>
        <w:pStyle w:val="111"/>
      </w:pPr>
      <w:bookmarkStart w:id="56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6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1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7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8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7"/>
      <w:bookmarkEnd w:id="58"/>
    </w:p>
    <w:p w14:paraId="024A6DC6" w14:textId="77777777" w:rsidR="000A7205" w:rsidRDefault="000A7205" w:rsidP="000C4E70">
      <w:pPr>
        <w:pStyle w:val="111"/>
      </w:pPr>
      <w:bookmarkStart w:id="59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9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60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1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0"/>
      <w:bookmarkEnd w:id="61"/>
    </w:p>
    <w:p w14:paraId="0D58E3BB" w14:textId="77777777" w:rsidR="000A7205" w:rsidRDefault="000C4E70" w:rsidP="000C4E70">
      <w:pPr>
        <w:pStyle w:val="111"/>
      </w:pPr>
      <w:bookmarkStart w:id="62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2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25799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4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3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4" w:name="_Ref466276214"/>
      <w:bookmarkStart w:id="65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3"/>
      <w:bookmarkEnd w:id="64"/>
      <w:bookmarkEnd w:id="65"/>
    </w:p>
    <w:p w14:paraId="11537DA3" w14:textId="77777777" w:rsidR="00511AAB" w:rsidRDefault="000C4E70" w:rsidP="000C4E70">
      <w:pPr>
        <w:pStyle w:val="111"/>
      </w:pPr>
      <w:bookmarkStart w:id="66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6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25799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7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8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7"/>
      <w:bookmarkEnd w:id="68"/>
    </w:p>
    <w:p w14:paraId="07F508DE" w14:textId="77777777" w:rsidR="000A7205" w:rsidRDefault="000A7205" w:rsidP="008E7774">
      <w:pPr>
        <w:pStyle w:val="111"/>
      </w:pPr>
      <w:bookmarkStart w:id="69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9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25799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0" w:name="_Ref456627836"/>
      <w:bookmarkStart w:id="71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0"/>
      <w:bookmarkEnd w:id="71"/>
    </w:p>
    <w:p w14:paraId="30ADB76F" w14:textId="77777777" w:rsidR="009E0782" w:rsidRDefault="00223C36" w:rsidP="009E0782">
      <w:pPr>
        <w:pStyle w:val="111"/>
      </w:pPr>
      <w:bookmarkStart w:id="72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2"/>
    </w:p>
    <w:p w14:paraId="1362E256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25799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3" w:name="_Ref456627844"/>
      <w:bookmarkStart w:id="74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3"/>
      <w:bookmarkEnd w:id="74"/>
    </w:p>
    <w:p w14:paraId="06FCF6E7" w14:textId="77777777" w:rsidR="009E0782" w:rsidRPr="00F649A3" w:rsidRDefault="00223C36" w:rsidP="009E0782">
      <w:pPr>
        <w:pStyle w:val="111"/>
      </w:pPr>
      <w:bookmarkStart w:id="75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5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25799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6" w:name="_Toc469414192"/>
      <w:bookmarkStart w:id="77" w:name="_Toc469414193"/>
      <w:bookmarkStart w:id="78" w:name="_Toc469414194"/>
      <w:bookmarkStart w:id="79" w:name="_Toc469414195"/>
      <w:bookmarkStart w:id="80" w:name="_Toc469414196"/>
      <w:bookmarkStart w:id="81" w:name="_Toc469414197"/>
      <w:bookmarkStart w:id="82" w:name="_Toc25849129"/>
      <w:bookmarkEnd w:id="76"/>
      <w:bookmarkEnd w:id="77"/>
      <w:bookmarkEnd w:id="78"/>
      <w:bookmarkEnd w:id="79"/>
      <w:bookmarkEnd w:id="80"/>
      <w:bookmarkEnd w:id="81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2"/>
    </w:p>
    <w:p w14:paraId="34463C39" w14:textId="77777777" w:rsidR="00F131C0" w:rsidRDefault="00F131C0" w:rsidP="00F131C0">
      <w:pPr>
        <w:pStyle w:val="11"/>
      </w:pPr>
      <w:bookmarkStart w:id="83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3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4" w:name="_Ref1398769"/>
      <w:bookmarkStart w:id="85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4"/>
      <w:r w:rsidR="00AF5D23">
        <w:rPr>
          <w:rStyle w:val="af2"/>
        </w:rPr>
        <w:footnoteReference w:id="34"/>
      </w:r>
      <w:bookmarkEnd w:id="85"/>
    </w:p>
    <w:p w14:paraId="40F62D0F" w14:textId="77777777" w:rsidR="001209DF" w:rsidRDefault="001209DF" w:rsidP="00833EFC">
      <w:pPr>
        <w:pStyle w:val="11"/>
      </w:pPr>
      <w:bookmarkStart w:id="86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6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7" w:name="_Toc25849133"/>
      <w:r>
        <w:t>Особенности проверки привлекаемых субподрядчиков</w:t>
      </w:r>
      <w:bookmarkEnd w:id="87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28689B8B" w:rsidR="002E4FDF" w:rsidRPr="0034634F" w:rsidRDefault="00CB631A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54.75pt" o:ole="">
            <v:imagedata r:id="rId12" o:title=""/>
          </v:shape>
          <o:OLEObject Type="Embed" ProgID="Excel.Sheet.12" ShapeID="_x0000_i1025" DrawAspect="Icon" ObjectID="_1673777488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281A1" w14:textId="77777777" w:rsidR="00257995" w:rsidRDefault="00257995" w:rsidP="00FA2307">
      <w:pPr>
        <w:spacing w:before="0" w:line="240" w:lineRule="auto"/>
      </w:pPr>
      <w:r>
        <w:separator/>
      </w:r>
    </w:p>
  </w:endnote>
  <w:endnote w:type="continuationSeparator" w:id="0">
    <w:p w14:paraId="6810C160" w14:textId="77777777" w:rsidR="00257995" w:rsidRDefault="00257995" w:rsidP="00FA2307">
      <w:pPr>
        <w:spacing w:before="0" w:line="240" w:lineRule="auto"/>
      </w:pPr>
      <w:r>
        <w:continuationSeparator/>
      </w:r>
    </w:p>
  </w:endnote>
  <w:endnote w:type="continuationNotice" w:id="1">
    <w:p w14:paraId="14627315" w14:textId="77777777" w:rsidR="00257995" w:rsidRDefault="00257995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06DD945E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E62C85">
          <w:rPr>
            <w:noProof/>
            <w:sz w:val="22"/>
            <w:szCs w:val="22"/>
          </w:rPr>
          <w:t>15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A39F7" w14:textId="77777777" w:rsidR="00257995" w:rsidRDefault="00257995" w:rsidP="00FA2307">
      <w:pPr>
        <w:spacing w:before="0" w:line="240" w:lineRule="auto"/>
      </w:pPr>
      <w:r>
        <w:separator/>
      </w:r>
    </w:p>
  </w:footnote>
  <w:footnote w:type="continuationSeparator" w:id="0">
    <w:p w14:paraId="50B3D79C" w14:textId="77777777" w:rsidR="00257995" w:rsidRDefault="00257995" w:rsidP="00FA2307">
      <w:pPr>
        <w:spacing w:before="0" w:line="240" w:lineRule="auto"/>
      </w:pPr>
      <w:r>
        <w:continuationSeparator/>
      </w:r>
    </w:p>
  </w:footnote>
  <w:footnote w:type="continuationNotice" w:id="1">
    <w:p w14:paraId="65BCFE46" w14:textId="77777777" w:rsidR="00257995" w:rsidRDefault="00257995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132BF200" w14:textId="30187CCB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bookmarkStart w:id="42" w:name="_GoBack"/>
      <w:bookmarkEnd w:id="42"/>
    </w:p>
  </w:footnote>
  <w:footnote w:id="7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8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9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0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1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2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3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4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5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6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7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8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9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0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1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3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4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5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57995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2C8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7D3A6-7F65-4C75-973C-DFF711459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6279</Words>
  <Characters>35795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Чуясова Елена Геннадьевна</cp:lastModifiedBy>
  <cp:revision>4</cp:revision>
  <cp:lastPrinted>2019-01-16T07:24:00Z</cp:lastPrinted>
  <dcterms:created xsi:type="dcterms:W3CDTF">2020-11-03T09:04:00Z</dcterms:created>
  <dcterms:modified xsi:type="dcterms:W3CDTF">2021-02-02T04:25:00Z</dcterms:modified>
</cp:coreProperties>
</file>