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61" w:rsidRDefault="00C12061" w:rsidP="007D162A">
      <w:pPr>
        <w:spacing w:line="240" w:lineRule="auto"/>
        <w:jc w:val="center"/>
        <w:rPr>
          <w:sz w:val="22"/>
        </w:rPr>
      </w:pPr>
      <w:bookmarkStart w:id="0" w:name="_Toc323988392"/>
      <w:bookmarkStart w:id="1" w:name="_Toc336885827"/>
    </w:p>
    <w:p w:rsidR="00C12061" w:rsidRDefault="00C12061" w:rsidP="007D162A">
      <w:pPr>
        <w:spacing w:line="240" w:lineRule="auto"/>
        <w:jc w:val="center"/>
        <w:rPr>
          <w:sz w:val="22"/>
        </w:rPr>
      </w:pPr>
      <w:r>
        <w:rPr>
          <w:noProof/>
          <w:sz w:val="22"/>
        </w:rPr>
        <w:drawing>
          <wp:inline distT="0" distB="0" distL="0" distR="0" wp14:anchorId="726B9A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00C02479" w:rsidRPr="00C02479">
        <w:rPr>
          <w:sz w:val="22"/>
        </w:rPr>
        <w:t xml:space="preserve">  </w:t>
      </w:r>
    </w:p>
    <w:p w:rsidR="00C12061" w:rsidRPr="00C12061" w:rsidRDefault="00C12061" w:rsidP="00C12061">
      <w:pPr>
        <w:keepNext/>
        <w:spacing w:line="240" w:lineRule="auto"/>
        <w:jc w:val="center"/>
        <w:outlineLvl w:val="2"/>
        <w:rPr>
          <w:snapToGrid/>
          <w:sz w:val="26"/>
          <w:szCs w:val="26"/>
        </w:rPr>
      </w:pPr>
      <w:r w:rsidRPr="00C12061">
        <w:rPr>
          <w:snapToGrid/>
          <w:sz w:val="26"/>
          <w:szCs w:val="26"/>
        </w:rPr>
        <w:t>Акционерное Общество</w:t>
      </w:r>
    </w:p>
    <w:p w:rsidR="00C12061" w:rsidRPr="00C12061" w:rsidRDefault="00C12061" w:rsidP="00C12061">
      <w:pPr>
        <w:spacing w:line="240" w:lineRule="auto"/>
        <w:jc w:val="center"/>
        <w:rPr>
          <w:b/>
          <w:snapToGrid/>
          <w:sz w:val="26"/>
          <w:szCs w:val="26"/>
        </w:rPr>
      </w:pPr>
      <w:r w:rsidRPr="00C12061">
        <w:rPr>
          <w:b/>
          <w:snapToGrid/>
          <w:sz w:val="26"/>
          <w:szCs w:val="26"/>
        </w:rPr>
        <w:t>«Дальневосточная распределительная сетевая компания»</w:t>
      </w:r>
    </w:p>
    <w:p w:rsidR="007D162A" w:rsidRPr="00645226" w:rsidRDefault="00C02479" w:rsidP="007D162A">
      <w:pPr>
        <w:spacing w:line="240" w:lineRule="auto"/>
        <w:jc w:val="center"/>
        <w:rPr>
          <w:szCs w:val="28"/>
        </w:rPr>
      </w:pPr>
      <w:r w:rsidRPr="00645226">
        <w:rPr>
          <w:szCs w:val="28"/>
        </w:rPr>
        <w:t xml:space="preserve">                                                   </w:t>
      </w:r>
      <w:bookmarkEnd w:id="0"/>
      <w:bookmarkEnd w:id="1"/>
    </w:p>
    <w:p w:rsidR="00B454B7" w:rsidRPr="00645226" w:rsidRDefault="00A43F53" w:rsidP="007D162A">
      <w:pPr>
        <w:spacing w:line="240" w:lineRule="auto"/>
        <w:ind w:firstLine="0"/>
        <w:jc w:val="center"/>
        <w:rPr>
          <w:b/>
          <w:bCs/>
          <w:iCs/>
          <w:snapToGrid/>
          <w:spacing w:val="40"/>
          <w:szCs w:val="28"/>
        </w:rPr>
      </w:pPr>
      <w:r w:rsidRPr="00645226">
        <w:rPr>
          <w:b/>
          <w:bCs/>
          <w:iCs/>
          <w:snapToGrid/>
          <w:spacing w:val="40"/>
          <w:szCs w:val="28"/>
        </w:rPr>
        <w:t>ПРО</w:t>
      </w:r>
      <w:r w:rsidR="00B454B7" w:rsidRPr="00645226">
        <w:rPr>
          <w:b/>
          <w:bCs/>
          <w:iCs/>
          <w:snapToGrid/>
          <w:spacing w:val="40"/>
          <w:szCs w:val="28"/>
        </w:rPr>
        <w:t>ТОКОЛ</w:t>
      </w:r>
      <w:r w:rsidR="00C12061" w:rsidRPr="00645226">
        <w:rPr>
          <w:b/>
          <w:bCs/>
          <w:iCs/>
          <w:snapToGrid/>
          <w:spacing w:val="40"/>
          <w:szCs w:val="28"/>
        </w:rPr>
        <w:t xml:space="preserve"> № </w:t>
      </w:r>
      <w:r w:rsidR="007C2865">
        <w:rPr>
          <w:b/>
          <w:bCs/>
          <w:iCs/>
          <w:snapToGrid/>
          <w:spacing w:val="40"/>
          <w:szCs w:val="28"/>
        </w:rPr>
        <w:t>434/У</w:t>
      </w:r>
      <w:r w:rsidR="00645226" w:rsidRPr="00645226">
        <w:rPr>
          <w:b/>
          <w:bCs/>
          <w:iCs/>
          <w:snapToGrid/>
          <w:spacing w:val="40"/>
          <w:szCs w:val="28"/>
        </w:rPr>
        <w:t xml:space="preserve">Р </w:t>
      </w:r>
      <w:r w:rsidR="00C12061" w:rsidRPr="00645226">
        <w:rPr>
          <w:b/>
          <w:bCs/>
          <w:iCs/>
          <w:snapToGrid/>
          <w:spacing w:val="40"/>
          <w:szCs w:val="28"/>
        </w:rPr>
        <w:t>-</w:t>
      </w:r>
      <w:r w:rsidR="007C2865">
        <w:rPr>
          <w:b/>
          <w:bCs/>
          <w:iCs/>
          <w:snapToGrid/>
          <w:spacing w:val="40"/>
          <w:szCs w:val="28"/>
        </w:rPr>
        <w:t>Р</w:t>
      </w:r>
      <w:r w:rsidR="00C12061" w:rsidRPr="00645226">
        <w:rPr>
          <w:b/>
          <w:bCs/>
          <w:iCs/>
          <w:snapToGrid/>
          <w:spacing w:val="40"/>
          <w:szCs w:val="28"/>
        </w:rPr>
        <w:t xml:space="preserve"> </w:t>
      </w:r>
    </w:p>
    <w:p w:rsidR="0068284D" w:rsidRDefault="00BA7D6E" w:rsidP="007C2865">
      <w:pPr>
        <w:widowControl w:val="0"/>
        <w:autoSpaceDE w:val="0"/>
        <w:autoSpaceDN w:val="0"/>
        <w:adjustRightInd w:val="0"/>
        <w:spacing w:line="240" w:lineRule="auto"/>
        <w:jc w:val="center"/>
        <w:rPr>
          <w:b/>
          <w:sz w:val="26"/>
          <w:szCs w:val="26"/>
        </w:rPr>
      </w:pPr>
      <w:r w:rsidRPr="00645226">
        <w:rPr>
          <w:b/>
          <w:bCs/>
          <w:szCs w:val="28"/>
        </w:rPr>
        <w:t>заседания З</w:t>
      </w:r>
      <w:r w:rsidR="00CA7529" w:rsidRPr="00645226">
        <w:rPr>
          <w:b/>
          <w:bCs/>
          <w:szCs w:val="28"/>
        </w:rPr>
        <w:t xml:space="preserve">акупочной комиссии </w:t>
      </w:r>
      <w:r w:rsidR="0001586A" w:rsidRPr="00645226">
        <w:rPr>
          <w:b/>
          <w:bCs/>
          <w:szCs w:val="28"/>
        </w:rPr>
        <w:t xml:space="preserve">по запросу котировок в электронной форме, участниками которого могут быть только субъекты малого и среднего предпринимательства на право заключения договора </w:t>
      </w:r>
      <w:r w:rsidR="007C2865" w:rsidRPr="007C2865">
        <w:rPr>
          <w:b/>
          <w:bCs/>
          <w:snapToGrid/>
          <w:szCs w:val="28"/>
        </w:rPr>
        <w:t>Лот №  84701-РЕМ ПРОД-2021-ДРСК Капитальный ремонт фундаментов распределительных устройств, филиала "ЭС ЕАО"</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C12061" w:rsidRPr="00C12061" w:rsidTr="00136B49">
        <w:tc>
          <w:tcPr>
            <w:tcW w:w="4935" w:type="dxa"/>
          </w:tcPr>
          <w:p w:rsidR="00C12061" w:rsidRPr="00C12061" w:rsidRDefault="00C12061" w:rsidP="00C12061">
            <w:pPr>
              <w:spacing w:line="240" w:lineRule="auto"/>
              <w:ind w:firstLine="0"/>
              <w:jc w:val="left"/>
              <w:rPr>
                <w:b/>
                <w:bCs/>
                <w:snapToGrid/>
                <w:sz w:val="24"/>
                <w:szCs w:val="24"/>
                <w:lang w:eastAsia="en-US"/>
              </w:rPr>
            </w:pPr>
            <w:r w:rsidRPr="00C12061">
              <w:rPr>
                <w:b/>
                <w:snapToGrid/>
                <w:sz w:val="24"/>
                <w:szCs w:val="24"/>
                <w:lang w:eastAsia="en-US"/>
              </w:rPr>
              <w:t>г. Благовещенск</w:t>
            </w:r>
          </w:p>
        </w:tc>
        <w:tc>
          <w:tcPr>
            <w:tcW w:w="4918" w:type="dxa"/>
          </w:tcPr>
          <w:p w:rsidR="00C12061" w:rsidRPr="00C12061" w:rsidRDefault="00C12061" w:rsidP="007F3635">
            <w:pPr>
              <w:spacing w:line="240" w:lineRule="auto"/>
              <w:ind w:firstLine="0"/>
              <w:jc w:val="right"/>
              <w:rPr>
                <w:b/>
                <w:bCs/>
                <w:snapToGrid/>
                <w:sz w:val="24"/>
                <w:szCs w:val="24"/>
                <w:lang w:eastAsia="en-US"/>
              </w:rPr>
            </w:pPr>
            <w:r w:rsidRPr="00C12061">
              <w:rPr>
                <w:b/>
                <w:bCs/>
                <w:caps/>
                <w:snapToGrid/>
                <w:sz w:val="24"/>
                <w:szCs w:val="24"/>
                <w:lang w:eastAsia="en-US"/>
              </w:rPr>
              <w:t>«</w:t>
            </w:r>
            <w:r w:rsidR="007F3635">
              <w:rPr>
                <w:b/>
                <w:bCs/>
                <w:caps/>
                <w:snapToGrid/>
                <w:sz w:val="24"/>
                <w:szCs w:val="24"/>
                <w:lang w:eastAsia="en-US"/>
              </w:rPr>
              <w:t>30</w:t>
            </w:r>
            <w:r w:rsidR="00645226" w:rsidRPr="00C12061">
              <w:rPr>
                <w:b/>
                <w:bCs/>
                <w:caps/>
                <w:snapToGrid/>
                <w:sz w:val="24"/>
                <w:szCs w:val="24"/>
                <w:lang w:eastAsia="en-US"/>
              </w:rPr>
              <w:t>» 0</w:t>
            </w:r>
            <w:r w:rsidR="007F3635">
              <w:rPr>
                <w:b/>
                <w:bCs/>
                <w:caps/>
                <w:snapToGrid/>
                <w:sz w:val="24"/>
                <w:szCs w:val="24"/>
                <w:lang w:eastAsia="en-US"/>
              </w:rPr>
              <w:t>4</w:t>
            </w:r>
            <w:r w:rsidR="0001586A">
              <w:rPr>
                <w:b/>
                <w:bCs/>
                <w:snapToGrid/>
                <w:sz w:val="24"/>
                <w:szCs w:val="24"/>
                <w:lang w:eastAsia="en-US"/>
              </w:rPr>
              <w:t xml:space="preserve">. </w:t>
            </w:r>
            <w:r w:rsidRPr="00C12061">
              <w:rPr>
                <w:b/>
                <w:bCs/>
                <w:snapToGrid/>
                <w:sz w:val="24"/>
                <w:szCs w:val="24"/>
                <w:lang w:eastAsia="en-US"/>
              </w:rPr>
              <w:t xml:space="preserve"> </w:t>
            </w:r>
            <w:r w:rsidRPr="00C12061">
              <w:rPr>
                <w:b/>
                <w:bCs/>
                <w:caps/>
                <w:snapToGrid/>
                <w:sz w:val="24"/>
                <w:szCs w:val="24"/>
                <w:lang w:eastAsia="en-US"/>
              </w:rPr>
              <w:t>202</w:t>
            </w:r>
            <w:r w:rsidR="0001586A">
              <w:rPr>
                <w:b/>
                <w:bCs/>
                <w:caps/>
                <w:snapToGrid/>
                <w:sz w:val="24"/>
                <w:szCs w:val="24"/>
                <w:lang w:eastAsia="en-US"/>
              </w:rPr>
              <w:t>1</w:t>
            </w:r>
            <w:r w:rsidRPr="00C12061">
              <w:rPr>
                <w:b/>
                <w:bCs/>
                <w:caps/>
                <w:snapToGrid/>
                <w:sz w:val="24"/>
                <w:szCs w:val="24"/>
                <w:lang w:eastAsia="en-US"/>
              </w:rPr>
              <w:t xml:space="preserve"> г.</w:t>
            </w:r>
          </w:p>
        </w:tc>
      </w:tr>
      <w:tr w:rsidR="00C12061" w:rsidRPr="00C12061" w:rsidTr="00136B49">
        <w:tc>
          <w:tcPr>
            <w:tcW w:w="4935" w:type="dxa"/>
          </w:tcPr>
          <w:p w:rsidR="00C12061" w:rsidRPr="00C12061" w:rsidRDefault="00645226" w:rsidP="007C2865">
            <w:pPr>
              <w:spacing w:line="240" w:lineRule="auto"/>
              <w:ind w:firstLine="0"/>
              <w:jc w:val="left"/>
              <w:rPr>
                <w:b/>
                <w:snapToGrid/>
                <w:sz w:val="24"/>
                <w:szCs w:val="24"/>
                <w:lang w:eastAsia="en-US"/>
              </w:rPr>
            </w:pPr>
            <w:r w:rsidRPr="00645226">
              <w:rPr>
                <w:b/>
                <w:snapToGrid/>
                <w:sz w:val="24"/>
                <w:szCs w:val="24"/>
              </w:rPr>
              <w:t xml:space="preserve">ЕИС № </w:t>
            </w:r>
            <w:r w:rsidR="007C2865">
              <w:rPr>
                <w:b/>
                <w:snapToGrid/>
                <w:sz w:val="24"/>
              </w:rPr>
              <w:t>32110142113</w:t>
            </w:r>
            <w:r w:rsidRPr="00645226">
              <w:rPr>
                <w:b/>
                <w:snapToGrid/>
                <w:sz w:val="24"/>
              </w:rPr>
              <w:t>4</w:t>
            </w:r>
            <w:r w:rsidRPr="00645226">
              <w:rPr>
                <w:b/>
                <w:bCs/>
                <w:snapToGrid/>
                <w:sz w:val="22"/>
              </w:rPr>
              <w:t xml:space="preserve"> МСП</w:t>
            </w:r>
          </w:p>
        </w:tc>
        <w:tc>
          <w:tcPr>
            <w:tcW w:w="4918" w:type="dxa"/>
          </w:tcPr>
          <w:p w:rsidR="00C12061" w:rsidRPr="00C12061" w:rsidRDefault="00C12061" w:rsidP="00C12061">
            <w:pPr>
              <w:spacing w:line="240" w:lineRule="auto"/>
              <w:ind w:firstLine="0"/>
              <w:jc w:val="right"/>
              <w:rPr>
                <w:b/>
                <w:bCs/>
                <w:caps/>
                <w:snapToGrid/>
                <w:sz w:val="24"/>
                <w:szCs w:val="24"/>
                <w:lang w:eastAsia="en-US"/>
              </w:rPr>
            </w:pPr>
          </w:p>
        </w:tc>
      </w:tr>
    </w:tbl>
    <w:p w:rsidR="006B14E3" w:rsidRDefault="006B14E3" w:rsidP="00F55DE2">
      <w:pPr>
        <w:pStyle w:val="a6"/>
        <w:spacing w:before="0" w:line="240" w:lineRule="auto"/>
        <w:jc w:val="center"/>
        <w:rPr>
          <w:sz w:val="26"/>
          <w:szCs w:val="26"/>
        </w:rPr>
      </w:pPr>
    </w:p>
    <w:p w:rsidR="0082501E" w:rsidRPr="007C2865" w:rsidRDefault="00CA7529" w:rsidP="00BB2BF9">
      <w:pPr>
        <w:pStyle w:val="Tableheader"/>
        <w:rPr>
          <w:rFonts w:eastAsia="Times New Roman"/>
          <w:b w:val="0"/>
          <w:sz w:val="24"/>
          <w:szCs w:val="24"/>
        </w:rPr>
      </w:pPr>
      <w:r w:rsidRPr="003B5EFA">
        <w:rPr>
          <w:sz w:val="24"/>
          <w:szCs w:val="24"/>
        </w:rPr>
        <w:t xml:space="preserve">СПОСОБ И ПРЕДМЕТ ЗАКУПКИ: </w:t>
      </w:r>
      <w:r w:rsidR="0001586A" w:rsidRPr="0001586A">
        <w:rPr>
          <w:rFonts w:eastAsia="Times New Roman"/>
          <w:b w:val="0"/>
          <w:sz w:val="24"/>
          <w:szCs w:val="24"/>
        </w:rPr>
        <w:t xml:space="preserve">запрос котировок в электронной форме, участниками которого могут быть только субъекты малого и среднего предпринимательства на право заключения договора </w:t>
      </w:r>
      <w:r w:rsidR="007C2865" w:rsidRPr="007C2865">
        <w:rPr>
          <w:rFonts w:eastAsia="Times New Roman"/>
          <w:b w:val="0"/>
          <w:sz w:val="24"/>
          <w:szCs w:val="24"/>
        </w:rPr>
        <w:t>Лот №  84701-РЕМ ПРОД-2021-ДРСК Капитальный ремонт фундаментов распределительных устройств, филиала "ЭС ЕАО"</w:t>
      </w:r>
    </w:p>
    <w:p w:rsidR="00592298" w:rsidRPr="003B5EFA" w:rsidRDefault="00592298" w:rsidP="00592298">
      <w:pPr>
        <w:spacing w:line="240" w:lineRule="auto"/>
        <w:ind w:right="-1" w:firstLine="0"/>
        <w:rPr>
          <w:b/>
          <w:sz w:val="24"/>
          <w:szCs w:val="24"/>
        </w:rPr>
      </w:pP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7C2865">
        <w:rPr>
          <w:bCs/>
          <w:snapToGrid/>
          <w:sz w:val="24"/>
          <w:szCs w:val="24"/>
        </w:rPr>
        <w:t>3</w:t>
      </w:r>
      <w:r w:rsidR="003B5EFA" w:rsidRPr="003B5EFA">
        <w:rPr>
          <w:bCs/>
          <w:snapToGrid/>
          <w:sz w:val="24"/>
          <w:szCs w:val="24"/>
        </w:rPr>
        <w:t xml:space="preserve"> (</w:t>
      </w:r>
      <w:r w:rsidR="007C2865">
        <w:rPr>
          <w:bCs/>
          <w:snapToGrid/>
          <w:sz w:val="24"/>
          <w:szCs w:val="24"/>
        </w:rPr>
        <w:t>три</w:t>
      </w:r>
      <w:r w:rsidR="003B5EFA" w:rsidRPr="003B5EFA">
        <w:rPr>
          <w:bCs/>
          <w:snapToGrid/>
          <w:sz w:val="24"/>
          <w:szCs w:val="24"/>
        </w:rPr>
        <w:t xml:space="preserve">) </w:t>
      </w:r>
      <w:r w:rsidR="00C12061">
        <w:rPr>
          <w:b/>
          <w:bCs/>
          <w:i/>
          <w:snapToGrid/>
          <w:sz w:val="24"/>
          <w:szCs w:val="24"/>
        </w:rPr>
        <w:t>заяв</w:t>
      </w:r>
      <w:r w:rsidRPr="003B5EFA">
        <w:rPr>
          <w:b/>
          <w:bCs/>
          <w:i/>
          <w:snapToGrid/>
          <w:sz w:val="24"/>
          <w:szCs w:val="24"/>
        </w:rPr>
        <w:t>к</w:t>
      </w:r>
      <w:r w:rsidR="007C2865">
        <w:rPr>
          <w:b/>
          <w:bCs/>
          <w:i/>
          <w:snapToGrid/>
          <w:sz w:val="24"/>
          <w:szCs w:val="24"/>
        </w:rPr>
        <w:t>и</w:t>
      </w:r>
      <w:r w:rsidRPr="003B5EFA">
        <w:rPr>
          <w:sz w:val="24"/>
          <w:szCs w:val="24"/>
        </w:rPr>
        <w:t>.</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94"/>
        <w:gridCol w:w="1878"/>
        <w:gridCol w:w="7654"/>
      </w:tblGrid>
      <w:tr w:rsidR="00645226" w:rsidRPr="00645226" w:rsidTr="00477772">
        <w:trPr>
          <w:trHeight w:val="208"/>
        </w:trPr>
        <w:tc>
          <w:tcPr>
            <w:tcW w:w="294" w:type="dxa"/>
            <w:shd w:val="clear" w:color="auto" w:fill="FFFFFF"/>
          </w:tcPr>
          <w:p w:rsidR="00645226" w:rsidRPr="00645226" w:rsidRDefault="00645226" w:rsidP="00645226">
            <w:pPr>
              <w:spacing w:line="240" w:lineRule="auto"/>
              <w:ind w:firstLine="0"/>
              <w:jc w:val="left"/>
              <w:rPr>
                <w:b/>
                <w:bCs/>
                <w:i/>
                <w:snapToGrid/>
                <w:sz w:val="18"/>
                <w:szCs w:val="18"/>
              </w:rPr>
            </w:pPr>
            <w:r w:rsidRPr="00645226">
              <w:rPr>
                <w:b/>
                <w:bCs/>
                <w:i/>
                <w:snapToGrid/>
                <w:sz w:val="18"/>
                <w:szCs w:val="18"/>
              </w:rPr>
              <w:t>№</w:t>
            </w:r>
          </w:p>
        </w:tc>
        <w:tc>
          <w:tcPr>
            <w:tcW w:w="1878" w:type="dxa"/>
            <w:shd w:val="clear" w:color="auto" w:fill="FFFFFF"/>
          </w:tcPr>
          <w:p w:rsidR="00645226" w:rsidRPr="00645226" w:rsidRDefault="00645226" w:rsidP="00645226">
            <w:pPr>
              <w:widowControl w:val="0"/>
              <w:autoSpaceDE w:val="0"/>
              <w:autoSpaceDN w:val="0"/>
              <w:adjustRightInd w:val="0"/>
              <w:spacing w:line="240" w:lineRule="auto"/>
              <w:ind w:firstLine="0"/>
              <w:jc w:val="center"/>
              <w:rPr>
                <w:rFonts w:eastAsia="Calibri"/>
                <w:b/>
                <w:bCs/>
                <w:i/>
                <w:snapToGrid/>
                <w:sz w:val="18"/>
                <w:szCs w:val="18"/>
                <w:lang w:eastAsia="en-US"/>
              </w:rPr>
            </w:pPr>
            <w:r w:rsidRPr="00645226">
              <w:rPr>
                <w:b/>
                <w:bCs/>
                <w:i/>
                <w:snapToGrid/>
                <w:sz w:val="18"/>
                <w:szCs w:val="18"/>
              </w:rPr>
              <w:t>Дата и время регистрации заявок</w:t>
            </w:r>
          </w:p>
        </w:tc>
        <w:tc>
          <w:tcPr>
            <w:tcW w:w="7654" w:type="dxa"/>
            <w:shd w:val="clear" w:color="auto" w:fill="FFFFFF"/>
            <w:vAlign w:val="center"/>
          </w:tcPr>
          <w:p w:rsidR="00645226" w:rsidRPr="00645226" w:rsidRDefault="00645226" w:rsidP="00645226">
            <w:pPr>
              <w:widowControl w:val="0"/>
              <w:autoSpaceDE w:val="0"/>
              <w:autoSpaceDN w:val="0"/>
              <w:adjustRightInd w:val="0"/>
              <w:spacing w:line="240" w:lineRule="auto"/>
              <w:ind w:firstLine="0"/>
              <w:jc w:val="center"/>
              <w:rPr>
                <w:b/>
                <w:bCs/>
                <w:i/>
                <w:snapToGrid/>
                <w:sz w:val="18"/>
                <w:szCs w:val="18"/>
              </w:rPr>
            </w:pPr>
            <w:r w:rsidRPr="00645226">
              <w:rPr>
                <w:b/>
                <w:bCs/>
                <w:i/>
                <w:snapToGrid/>
                <w:sz w:val="18"/>
                <w:szCs w:val="18"/>
              </w:rPr>
              <w:t xml:space="preserve">Идентификационный номер Участника. Наименование участника   </w:t>
            </w:r>
          </w:p>
        </w:tc>
      </w:tr>
      <w:tr w:rsidR="007F3635" w:rsidRPr="00645226" w:rsidTr="00A157D5">
        <w:trPr>
          <w:trHeight w:val="208"/>
        </w:trPr>
        <w:tc>
          <w:tcPr>
            <w:tcW w:w="294" w:type="dxa"/>
            <w:shd w:val="clear" w:color="auto" w:fill="FFFFFF"/>
            <w:vAlign w:val="center"/>
          </w:tcPr>
          <w:p w:rsidR="007F3635" w:rsidRPr="00645226" w:rsidRDefault="007F3635" w:rsidP="007F3635">
            <w:pPr>
              <w:widowControl w:val="0"/>
              <w:spacing w:line="240" w:lineRule="auto"/>
              <w:ind w:firstLine="0"/>
              <w:jc w:val="left"/>
              <w:rPr>
                <w:bCs/>
                <w:snapToGrid/>
                <w:sz w:val="22"/>
                <w:szCs w:val="22"/>
              </w:rPr>
            </w:pPr>
            <w:r w:rsidRPr="00645226">
              <w:rPr>
                <w:bCs/>
                <w:snapToGrid/>
                <w:sz w:val="22"/>
                <w:szCs w:val="22"/>
              </w:rPr>
              <w:t>1</w:t>
            </w:r>
          </w:p>
        </w:tc>
        <w:tc>
          <w:tcPr>
            <w:tcW w:w="1878" w:type="dxa"/>
          </w:tcPr>
          <w:p w:rsidR="007F3635" w:rsidRPr="0055617D" w:rsidRDefault="007F3635" w:rsidP="007F3635">
            <w:pPr>
              <w:spacing w:line="240" w:lineRule="auto"/>
              <w:ind w:firstLine="0"/>
              <w:jc w:val="center"/>
              <w:rPr>
                <w:sz w:val="24"/>
                <w:szCs w:val="24"/>
              </w:rPr>
            </w:pPr>
            <w:r w:rsidRPr="0055617D">
              <w:rPr>
                <w:sz w:val="24"/>
                <w:szCs w:val="24"/>
              </w:rPr>
              <w:t>07.04.2021 09:31:01</w:t>
            </w:r>
          </w:p>
        </w:tc>
        <w:tc>
          <w:tcPr>
            <w:tcW w:w="7654" w:type="dxa"/>
          </w:tcPr>
          <w:p w:rsidR="007F3635" w:rsidRPr="0055617D" w:rsidRDefault="007F3635" w:rsidP="007F3635">
            <w:pPr>
              <w:spacing w:line="240" w:lineRule="auto"/>
              <w:ind w:firstLine="0"/>
              <w:jc w:val="center"/>
              <w:rPr>
                <w:sz w:val="24"/>
                <w:szCs w:val="24"/>
              </w:rPr>
            </w:pPr>
            <w:r w:rsidRPr="0055617D">
              <w:rPr>
                <w:sz w:val="24"/>
                <w:szCs w:val="24"/>
              </w:rPr>
              <w:t>613563, ООО «АМУРДОМ», ( ИНН 2801226388, КПП 280101001, ОГРН 1162801063479)</w:t>
            </w:r>
          </w:p>
        </w:tc>
      </w:tr>
      <w:tr w:rsidR="007F3635" w:rsidRPr="00645226" w:rsidTr="00A157D5">
        <w:trPr>
          <w:trHeight w:val="208"/>
        </w:trPr>
        <w:tc>
          <w:tcPr>
            <w:tcW w:w="294" w:type="dxa"/>
            <w:shd w:val="clear" w:color="auto" w:fill="FFFFFF"/>
            <w:vAlign w:val="center"/>
          </w:tcPr>
          <w:p w:rsidR="007F3635" w:rsidRPr="00645226" w:rsidRDefault="007F3635" w:rsidP="007F3635">
            <w:pPr>
              <w:widowControl w:val="0"/>
              <w:spacing w:line="240" w:lineRule="auto"/>
              <w:ind w:firstLine="0"/>
              <w:jc w:val="left"/>
              <w:rPr>
                <w:bCs/>
                <w:snapToGrid/>
                <w:sz w:val="22"/>
                <w:szCs w:val="22"/>
              </w:rPr>
            </w:pPr>
            <w:r w:rsidRPr="00645226">
              <w:rPr>
                <w:bCs/>
                <w:snapToGrid/>
                <w:sz w:val="22"/>
                <w:szCs w:val="22"/>
              </w:rPr>
              <w:t>2</w:t>
            </w:r>
          </w:p>
        </w:tc>
        <w:tc>
          <w:tcPr>
            <w:tcW w:w="1878" w:type="dxa"/>
          </w:tcPr>
          <w:p w:rsidR="007F3635" w:rsidRPr="0055617D" w:rsidRDefault="007F3635" w:rsidP="007F3635">
            <w:pPr>
              <w:spacing w:line="240" w:lineRule="auto"/>
              <w:ind w:firstLine="0"/>
              <w:jc w:val="center"/>
              <w:rPr>
                <w:sz w:val="24"/>
                <w:szCs w:val="24"/>
              </w:rPr>
            </w:pPr>
            <w:r w:rsidRPr="0055617D">
              <w:rPr>
                <w:sz w:val="24"/>
                <w:szCs w:val="24"/>
              </w:rPr>
              <w:t>08.04.2021 03:17:09</w:t>
            </w:r>
          </w:p>
        </w:tc>
        <w:tc>
          <w:tcPr>
            <w:tcW w:w="7654" w:type="dxa"/>
          </w:tcPr>
          <w:p w:rsidR="007F3635" w:rsidRPr="0055617D" w:rsidRDefault="007F3635" w:rsidP="007F3635">
            <w:pPr>
              <w:spacing w:line="240" w:lineRule="auto"/>
              <w:ind w:firstLine="0"/>
              <w:jc w:val="center"/>
              <w:rPr>
                <w:sz w:val="24"/>
                <w:szCs w:val="24"/>
              </w:rPr>
            </w:pPr>
            <w:r w:rsidRPr="0055617D">
              <w:rPr>
                <w:sz w:val="24"/>
                <w:szCs w:val="24"/>
              </w:rPr>
              <w:t>615926, ООО «СЕЛЬЭЛЕКТРОСТРОЙ», (ИНН 7901542241, КПП 790101001, ОГРН 1137901001226)</w:t>
            </w:r>
          </w:p>
        </w:tc>
      </w:tr>
      <w:tr w:rsidR="007F3635" w:rsidRPr="00645226" w:rsidTr="00A157D5">
        <w:trPr>
          <w:trHeight w:val="208"/>
        </w:trPr>
        <w:tc>
          <w:tcPr>
            <w:tcW w:w="294" w:type="dxa"/>
            <w:shd w:val="clear" w:color="auto" w:fill="FFFFFF"/>
            <w:vAlign w:val="center"/>
          </w:tcPr>
          <w:p w:rsidR="007F3635" w:rsidRPr="00645226" w:rsidRDefault="007F3635" w:rsidP="007F3635">
            <w:pPr>
              <w:widowControl w:val="0"/>
              <w:spacing w:line="240" w:lineRule="auto"/>
              <w:ind w:firstLine="0"/>
              <w:jc w:val="left"/>
              <w:rPr>
                <w:bCs/>
                <w:snapToGrid/>
                <w:sz w:val="22"/>
                <w:szCs w:val="22"/>
              </w:rPr>
            </w:pPr>
            <w:r w:rsidRPr="00645226">
              <w:rPr>
                <w:bCs/>
                <w:snapToGrid/>
                <w:sz w:val="22"/>
                <w:szCs w:val="22"/>
              </w:rPr>
              <w:t>3</w:t>
            </w:r>
          </w:p>
        </w:tc>
        <w:tc>
          <w:tcPr>
            <w:tcW w:w="1878" w:type="dxa"/>
          </w:tcPr>
          <w:p w:rsidR="007F3635" w:rsidRPr="0055617D" w:rsidRDefault="007F3635" w:rsidP="007F3635">
            <w:pPr>
              <w:spacing w:line="240" w:lineRule="auto"/>
              <w:ind w:firstLine="0"/>
              <w:jc w:val="center"/>
              <w:rPr>
                <w:sz w:val="24"/>
                <w:szCs w:val="24"/>
              </w:rPr>
            </w:pPr>
            <w:r w:rsidRPr="0055617D">
              <w:rPr>
                <w:sz w:val="24"/>
                <w:szCs w:val="24"/>
              </w:rPr>
              <w:t>08.04.2021 08:49:24</w:t>
            </w:r>
          </w:p>
        </w:tc>
        <w:tc>
          <w:tcPr>
            <w:tcW w:w="7654" w:type="dxa"/>
          </w:tcPr>
          <w:p w:rsidR="007F3635" w:rsidRPr="0055617D" w:rsidRDefault="007F3635" w:rsidP="007F3635">
            <w:pPr>
              <w:spacing w:line="240" w:lineRule="auto"/>
              <w:ind w:firstLine="0"/>
              <w:jc w:val="center"/>
              <w:rPr>
                <w:sz w:val="24"/>
                <w:szCs w:val="24"/>
              </w:rPr>
            </w:pPr>
            <w:r w:rsidRPr="0055617D">
              <w:rPr>
                <w:sz w:val="24"/>
                <w:szCs w:val="24"/>
              </w:rPr>
              <w:t>616056, ООО «ТРАНСВТОРРЕСУРС», (ИНН 5445028000, КПП 544501001, ОГРН 1185476082384)</w:t>
            </w:r>
          </w:p>
        </w:tc>
      </w:tr>
    </w:tbl>
    <w:p w:rsidR="00EF3658" w:rsidRDefault="00EF3658" w:rsidP="00C36A4F">
      <w:pPr>
        <w:spacing w:line="240" w:lineRule="auto"/>
        <w:ind w:right="-143" w:firstLine="0"/>
        <w:rPr>
          <w:b/>
          <w:sz w:val="24"/>
          <w:szCs w:val="24"/>
        </w:rPr>
      </w:pPr>
    </w:p>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7F3635">
        <w:rPr>
          <w:sz w:val="24"/>
          <w:szCs w:val="24"/>
        </w:rPr>
        <w:t>2</w:t>
      </w:r>
      <w:r>
        <w:rPr>
          <w:sz w:val="24"/>
          <w:szCs w:val="24"/>
        </w:rPr>
        <w:t xml:space="preserve"> (</w:t>
      </w:r>
      <w:r w:rsidR="007F3635">
        <w:rPr>
          <w:sz w:val="24"/>
          <w:szCs w:val="24"/>
        </w:rPr>
        <w:t>две</w:t>
      </w:r>
      <w:r>
        <w:rPr>
          <w:sz w:val="24"/>
          <w:szCs w:val="24"/>
        </w:rPr>
        <w:t xml:space="preserve">) </w:t>
      </w:r>
      <w:r w:rsidRPr="00C36A4F">
        <w:rPr>
          <w:sz w:val="24"/>
          <w:szCs w:val="24"/>
        </w:rPr>
        <w:t>заяв</w:t>
      </w:r>
      <w:r w:rsidR="00645226">
        <w:rPr>
          <w:sz w:val="24"/>
          <w:szCs w:val="24"/>
        </w:rPr>
        <w:t>ки</w:t>
      </w:r>
      <w:r w:rsidRPr="00C36A4F">
        <w:rPr>
          <w:sz w:val="24"/>
          <w:szCs w:val="24"/>
        </w:rPr>
        <w:t>.</w:t>
      </w:r>
      <w:bookmarkStart w:id="2" w:name="_GoBack"/>
      <w:bookmarkEnd w:id="2"/>
    </w:p>
    <w:p w:rsidR="00673BBD" w:rsidRPr="003B5EFA" w:rsidRDefault="00673BBD" w:rsidP="00567B06">
      <w:pPr>
        <w:spacing w:line="240" w:lineRule="auto"/>
        <w:ind w:firstLine="0"/>
        <w:rPr>
          <w:b/>
          <w:caps/>
          <w:sz w:val="24"/>
          <w:szCs w:val="24"/>
        </w:rPr>
      </w:pPr>
      <w:r w:rsidRPr="003B5EFA">
        <w:rPr>
          <w:b/>
          <w:caps/>
          <w:sz w:val="24"/>
          <w:szCs w:val="24"/>
        </w:rPr>
        <w:t xml:space="preserve">ВОПРОСЫ, ВЫНОСИМЫЕ НА РАССМОТРЕНИЕ ЗАКУПОЧНОЙ КОМИССИИ: </w:t>
      </w:r>
    </w:p>
    <w:p w:rsidR="007C2865" w:rsidRPr="007C2865" w:rsidRDefault="007C2865" w:rsidP="007C2865">
      <w:pPr>
        <w:numPr>
          <w:ilvl w:val="0"/>
          <w:numId w:val="2"/>
        </w:numPr>
        <w:tabs>
          <w:tab w:val="left" w:pos="284"/>
        </w:tabs>
        <w:spacing w:line="240" w:lineRule="auto"/>
        <w:ind w:left="0" w:firstLine="0"/>
        <w:rPr>
          <w:bCs/>
          <w:i/>
          <w:iCs/>
          <w:snapToGrid/>
          <w:sz w:val="24"/>
          <w:szCs w:val="24"/>
        </w:rPr>
      </w:pPr>
      <w:r w:rsidRPr="007C2865">
        <w:rPr>
          <w:bCs/>
          <w:i/>
          <w:iCs/>
          <w:snapToGrid/>
          <w:sz w:val="24"/>
          <w:szCs w:val="24"/>
        </w:rPr>
        <w:t>О рассмотрении результатов оценки первых частей Участников</w:t>
      </w:r>
    </w:p>
    <w:p w:rsidR="007C2865" w:rsidRPr="007C2865" w:rsidRDefault="007C2865" w:rsidP="007C2865">
      <w:pPr>
        <w:numPr>
          <w:ilvl w:val="0"/>
          <w:numId w:val="2"/>
        </w:numPr>
        <w:tabs>
          <w:tab w:val="left" w:pos="284"/>
        </w:tabs>
        <w:spacing w:line="240" w:lineRule="auto"/>
        <w:ind w:left="0" w:firstLine="0"/>
        <w:contextualSpacing/>
        <w:rPr>
          <w:bCs/>
          <w:i/>
          <w:iCs/>
          <w:snapToGrid/>
          <w:sz w:val="24"/>
          <w:szCs w:val="24"/>
        </w:rPr>
      </w:pPr>
      <w:r w:rsidRPr="007C2865">
        <w:rPr>
          <w:bCs/>
          <w:i/>
          <w:iCs/>
          <w:snapToGrid/>
          <w:sz w:val="24"/>
          <w:szCs w:val="24"/>
        </w:rPr>
        <w:t>Об отклонении заявки Участника 613563, ООО «АМУРДОМ»</w:t>
      </w:r>
    </w:p>
    <w:p w:rsidR="007C2865" w:rsidRPr="007C2865" w:rsidRDefault="007C2865" w:rsidP="007C2865">
      <w:pPr>
        <w:numPr>
          <w:ilvl w:val="0"/>
          <w:numId w:val="2"/>
        </w:numPr>
        <w:tabs>
          <w:tab w:val="left" w:pos="284"/>
        </w:tabs>
        <w:spacing w:line="240" w:lineRule="auto"/>
        <w:ind w:left="0" w:firstLine="0"/>
        <w:contextualSpacing/>
        <w:rPr>
          <w:bCs/>
          <w:i/>
          <w:iCs/>
          <w:snapToGrid/>
          <w:sz w:val="24"/>
          <w:szCs w:val="24"/>
        </w:rPr>
      </w:pPr>
      <w:r w:rsidRPr="007C2865">
        <w:rPr>
          <w:bCs/>
          <w:i/>
          <w:iCs/>
          <w:snapToGrid/>
          <w:sz w:val="24"/>
          <w:szCs w:val="24"/>
        </w:rPr>
        <w:t>Об отклонении заявки Участника 616056, ООО «ТРАНСВТОРРЕСУРС»</w:t>
      </w:r>
    </w:p>
    <w:p w:rsidR="007C2865" w:rsidRPr="007C2865" w:rsidRDefault="007C2865" w:rsidP="007C2865">
      <w:pPr>
        <w:numPr>
          <w:ilvl w:val="0"/>
          <w:numId w:val="2"/>
        </w:numPr>
        <w:tabs>
          <w:tab w:val="left" w:pos="284"/>
        </w:tabs>
        <w:spacing w:line="240" w:lineRule="auto"/>
        <w:ind w:left="0" w:firstLine="0"/>
        <w:contextualSpacing/>
        <w:rPr>
          <w:bCs/>
          <w:i/>
          <w:iCs/>
          <w:snapToGrid/>
          <w:sz w:val="24"/>
        </w:rPr>
      </w:pPr>
      <w:r w:rsidRPr="007C2865">
        <w:rPr>
          <w:bCs/>
          <w:i/>
          <w:iCs/>
          <w:snapToGrid/>
          <w:sz w:val="24"/>
        </w:rPr>
        <w:t>О признании заявок соответствующими условиям Документации о закупке по результатам рассмотрения первых частей.</w:t>
      </w:r>
    </w:p>
    <w:p w:rsidR="007C2865" w:rsidRPr="007C2865" w:rsidRDefault="007C2865" w:rsidP="007C2865">
      <w:pPr>
        <w:numPr>
          <w:ilvl w:val="0"/>
          <w:numId w:val="2"/>
        </w:numPr>
        <w:tabs>
          <w:tab w:val="left" w:pos="284"/>
        </w:tabs>
        <w:spacing w:line="240" w:lineRule="auto"/>
        <w:ind w:left="0" w:firstLine="0"/>
        <w:contextualSpacing/>
        <w:rPr>
          <w:bCs/>
          <w:i/>
          <w:iCs/>
          <w:snapToGrid/>
          <w:sz w:val="24"/>
          <w:szCs w:val="24"/>
        </w:rPr>
      </w:pPr>
      <w:r w:rsidRPr="007C2865">
        <w:rPr>
          <w:bCs/>
          <w:i/>
          <w:iCs/>
          <w:snapToGrid/>
          <w:sz w:val="24"/>
          <w:szCs w:val="24"/>
        </w:rPr>
        <w:t>О признании закупки несостоявшейся</w:t>
      </w:r>
      <w:r w:rsidRPr="007C2865">
        <w:rPr>
          <w:bCs/>
          <w:i/>
          <w:iCs/>
          <w:snapToGrid/>
          <w:sz w:val="24"/>
        </w:rPr>
        <w:t>.</w:t>
      </w:r>
    </w:p>
    <w:p w:rsidR="00BB2BF9" w:rsidRDefault="00BB2BF9" w:rsidP="00EF3658">
      <w:pPr>
        <w:pStyle w:val="a9"/>
        <w:spacing w:line="240" w:lineRule="auto"/>
        <w:ind w:left="0" w:firstLine="0"/>
        <w:rPr>
          <w:b/>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7C2865" w:rsidRPr="007C2865" w:rsidRDefault="007C2865" w:rsidP="007C2865">
      <w:pPr>
        <w:tabs>
          <w:tab w:val="left" w:pos="284"/>
        </w:tabs>
        <w:spacing w:line="240" w:lineRule="auto"/>
        <w:ind w:firstLine="0"/>
        <w:rPr>
          <w:b/>
          <w:bCs/>
          <w:i/>
          <w:iCs/>
          <w:snapToGrid/>
          <w:sz w:val="24"/>
          <w:szCs w:val="24"/>
          <w:u w:val="single"/>
        </w:rPr>
      </w:pPr>
      <w:r w:rsidRPr="007C2865">
        <w:rPr>
          <w:b/>
          <w:bCs/>
          <w:i/>
          <w:iCs/>
          <w:snapToGrid/>
          <w:sz w:val="24"/>
          <w:szCs w:val="24"/>
          <w:u w:val="single"/>
        </w:rPr>
        <w:t>ВОПРОС № 1</w:t>
      </w:r>
      <w:r w:rsidRPr="007C2865">
        <w:rPr>
          <w:b/>
          <w:bCs/>
          <w:i/>
          <w:iCs/>
          <w:snapToGrid/>
          <w:sz w:val="24"/>
          <w:szCs w:val="24"/>
        </w:rPr>
        <w:t xml:space="preserve"> О рассмотрении результатов оценки первых частей Участников</w:t>
      </w:r>
    </w:p>
    <w:p w:rsidR="007C2865" w:rsidRPr="007C2865" w:rsidRDefault="007C2865" w:rsidP="007C2865">
      <w:pPr>
        <w:numPr>
          <w:ilvl w:val="0"/>
          <w:numId w:val="6"/>
        </w:numPr>
        <w:tabs>
          <w:tab w:val="left" w:pos="426"/>
        </w:tabs>
        <w:spacing w:line="240" w:lineRule="auto"/>
        <w:ind w:left="0" w:firstLine="0"/>
        <w:rPr>
          <w:snapToGrid/>
          <w:sz w:val="24"/>
          <w:szCs w:val="24"/>
        </w:rPr>
      </w:pPr>
      <w:r w:rsidRPr="007C2865">
        <w:rPr>
          <w:snapToGrid/>
          <w:sz w:val="24"/>
          <w:szCs w:val="24"/>
        </w:rPr>
        <w:t>Признать объем полученной информации достаточным для принятия решения.</w:t>
      </w:r>
    </w:p>
    <w:p w:rsidR="007C2865" w:rsidRPr="007C2865" w:rsidRDefault="007C2865" w:rsidP="007C2865">
      <w:pPr>
        <w:numPr>
          <w:ilvl w:val="0"/>
          <w:numId w:val="6"/>
        </w:numPr>
        <w:tabs>
          <w:tab w:val="left" w:pos="426"/>
        </w:tabs>
        <w:spacing w:after="120" w:line="240" w:lineRule="auto"/>
        <w:ind w:left="0" w:firstLine="0"/>
        <w:rPr>
          <w:snapToGrid/>
          <w:sz w:val="24"/>
          <w:szCs w:val="24"/>
        </w:rPr>
      </w:pPr>
      <w:r w:rsidRPr="007C2865">
        <w:rPr>
          <w:snapToGrid/>
          <w:sz w:val="24"/>
          <w:szCs w:val="24"/>
        </w:rPr>
        <w:t>Принять к рассмотрению первые части следующих участников:</w:t>
      </w:r>
    </w:p>
    <w:tbl>
      <w:tblPr>
        <w:tblW w:w="948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76"/>
        <w:gridCol w:w="1858"/>
        <w:gridCol w:w="7053"/>
      </w:tblGrid>
      <w:tr w:rsidR="007C2865" w:rsidRPr="007C2865" w:rsidTr="007A4274">
        <w:trPr>
          <w:trHeight w:val="208"/>
        </w:trPr>
        <w:tc>
          <w:tcPr>
            <w:tcW w:w="576" w:type="dxa"/>
            <w:shd w:val="clear" w:color="auto" w:fill="FFFFFF"/>
          </w:tcPr>
          <w:p w:rsidR="007C2865" w:rsidRPr="007C2865" w:rsidRDefault="007C2865" w:rsidP="007C2865">
            <w:pPr>
              <w:spacing w:line="240" w:lineRule="auto"/>
              <w:ind w:firstLine="0"/>
              <w:jc w:val="left"/>
              <w:rPr>
                <w:b/>
                <w:bCs/>
                <w:i/>
                <w:snapToGrid/>
                <w:sz w:val="18"/>
                <w:szCs w:val="18"/>
              </w:rPr>
            </w:pPr>
            <w:r w:rsidRPr="007C2865">
              <w:rPr>
                <w:b/>
                <w:bCs/>
                <w:i/>
                <w:snapToGrid/>
                <w:sz w:val="18"/>
                <w:szCs w:val="18"/>
              </w:rPr>
              <w:t>№</w:t>
            </w:r>
          </w:p>
        </w:tc>
        <w:tc>
          <w:tcPr>
            <w:tcW w:w="1858" w:type="dxa"/>
            <w:shd w:val="clear" w:color="auto" w:fill="FFFFFF"/>
          </w:tcPr>
          <w:p w:rsidR="007C2865" w:rsidRPr="007C2865" w:rsidRDefault="007C2865" w:rsidP="007C2865">
            <w:pPr>
              <w:widowControl w:val="0"/>
              <w:autoSpaceDE w:val="0"/>
              <w:autoSpaceDN w:val="0"/>
              <w:adjustRightInd w:val="0"/>
              <w:spacing w:line="240" w:lineRule="auto"/>
              <w:ind w:firstLine="0"/>
              <w:jc w:val="center"/>
              <w:rPr>
                <w:rFonts w:eastAsia="Calibri"/>
                <w:b/>
                <w:bCs/>
                <w:i/>
                <w:snapToGrid/>
                <w:sz w:val="18"/>
                <w:szCs w:val="18"/>
                <w:lang w:eastAsia="en-US"/>
              </w:rPr>
            </w:pPr>
            <w:r w:rsidRPr="007C2865">
              <w:rPr>
                <w:b/>
                <w:bCs/>
                <w:i/>
                <w:snapToGrid/>
                <w:sz w:val="18"/>
                <w:szCs w:val="18"/>
              </w:rPr>
              <w:t>Дата и время регистрации заявок</w:t>
            </w:r>
          </w:p>
        </w:tc>
        <w:tc>
          <w:tcPr>
            <w:tcW w:w="7053" w:type="dxa"/>
            <w:shd w:val="clear" w:color="auto" w:fill="FFFFFF"/>
            <w:vAlign w:val="center"/>
          </w:tcPr>
          <w:p w:rsidR="007C2865" w:rsidRPr="007C2865" w:rsidRDefault="007C2865" w:rsidP="007C2865">
            <w:pPr>
              <w:widowControl w:val="0"/>
              <w:autoSpaceDE w:val="0"/>
              <w:autoSpaceDN w:val="0"/>
              <w:adjustRightInd w:val="0"/>
              <w:spacing w:line="240" w:lineRule="auto"/>
              <w:ind w:firstLine="0"/>
              <w:jc w:val="center"/>
              <w:rPr>
                <w:b/>
                <w:i/>
                <w:sz w:val="18"/>
                <w:szCs w:val="18"/>
              </w:rPr>
            </w:pPr>
            <w:r w:rsidRPr="007C2865">
              <w:rPr>
                <w:b/>
                <w:i/>
                <w:sz w:val="18"/>
                <w:szCs w:val="18"/>
              </w:rPr>
              <w:t xml:space="preserve">Идентификационный номер Участника. Наименование участника   </w:t>
            </w:r>
          </w:p>
        </w:tc>
      </w:tr>
      <w:tr w:rsidR="007C2865" w:rsidRPr="007C2865" w:rsidTr="007A4274">
        <w:trPr>
          <w:trHeight w:val="208"/>
        </w:trPr>
        <w:tc>
          <w:tcPr>
            <w:tcW w:w="576" w:type="dxa"/>
            <w:shd w:val="clear" w:color="auto" w:fill="FFFFFF"/>
            <w:vAlign w:val="center"/>
          </w:tcPr>
          <w:p w:rsidR="007C2865" w:rsidRPr="007C2865" w:rsidRDefault="007C2865" w:rsidP="007C2865">
            <w:pPr>
              <w:widowControl w:val="0"/>
              <w:spacing w:line="240" w:lineRule="auto"/>
              <w:ind w:firstLine="0"/>
              <w:jc w:val="left"/>
              <w:rPr>
                <w:bCs/>
                <w:snapToGrid/>
                <w:sz w:val="22"/>
                <w:szCs w:val="22"/>
              </w:rPr>
            </w:pPr>
            <w:r w:rsidRPr="007C2865">
              <w:rPr>
                <w:bCs/>
                <w:snapToGrid/>
                <w:sz w:val="22"/>
                <w:szCs w:val="22"/>
              </w:rPr>
              <w:t>1</w:t>
            </w:r>
          </w:p>
        </w:tc>
        <w:tc>
          <w:tcPr>
            <w:tcW w:w="1858" w:type="dxa"/>
          </w:tcPr>
          <w:p w:rsidR="007C2865" w:rsidRPr="007C2865" w:rsidRDefault="007C2865" w:rsidP="007C2865">
            <w:pPr>
              <w:spacing w:line="240" w:lineRule="auto"/>
              <w:ind w:firstLine="0"/>
              <w:jc w:val="center"/>
              <w:rPr>
                <w:snapToGrid/>
                <w:sz w:val="24"/>
                <w:szCs w:val="24"/>
              </w:rPr>
            </w:pPr>
            <w:r w:rsidRPr="007C2865">
              <w:rPr>
                <w:snapToGrid/>
                <w:sz w:val="24"/>
                <w:szCs w:val="24"/>
              </w:rPr>
              <w:t>07.04.2021 09:31:01</w:t>
            </w:r>
          </w:p>
        </w:tc>
        <w:tc>
          <w:tcPr>
            <w:tcW w:w="7053" w:type="dxa"/>
          </w:tcPr>
          <w:p w:rsidR="007C2865" w:rsidRPr="007C2865" w:rsidRDefault="007C2865" w:rsidP="007C2865">
            <w:pPr>
              <w:spacing w:line="240" w:lineRule="auto"/>
              <w:ind w:firstLine="0"/>
              <w:jc w:val="center"/>
              <w:rPr>
                <w:snapToGrid/>
                <w:sz w:val="24"/>
                <w:szCs w:val="24"/>
              </w:rPr>
            </w:pPr>
            <w:r w:rsidRPr="007C2865">
              <w:rPr>
                <w:snapToGrid/>
                <w:sz w:val="24"/>
                <w:szCs w:val="24"/>
              </w:rPr>
              <w:t>613563, ООО «АМУРДОМ», ( ИНН 2801226388, КПП 280101001, ОГРН 1162801063479)</w:t>
            </w:r>
          </w:p>
        </w:tc>
      </w:tr>
      <w:tr w:rsidR="007C2865" w:rsidRPr="007C2865" w:rsidTr="007A4274">
        <w:trPr>
          <w:trHeight w:val="208"/>
        </w:trPr>
        <w:tc>
          <w:tcPr>
            <w:tcW w:w="576" w:type="dxa"/>
            <w:shd w:val="clear" w:color="auto" w:fill="FFFFFF"/>
            <w:vAlign w:val="center"/>
          </w:tcPr>
          <w:p w:rsidR="007C2865" w:rsidRPr="007C2865" w:rsidRDefault="007C2865" w:rsidP="007C2865">
            <w:pPr>
              <w:widowControl w:val="0"/>
              <w:spacing w:line="240" w:lineRule="auto"/>
              <w:ind w:firstLine="0"/>
              <w:jc w:val="left"/>
              <w:rPr>
                <w:bCs/>
                <w:snapToGrid/>
                <w:sz w:val="22"/>
                <w:szCs w:val="22"/>
              </w:rPr>
            </w:pPr>
            <w:r w:rsidRPr="007C2865">
              <w:rPr>
                <w:bCs/>
                <w:snapToGrid/>
                <w:sz w:val="22"/>
                <w:szCs w:val="22"/>
              </w:rPr>
              <w:t>2</w:t>
            </w:r>
          </w:p>
        </w:tc>
        <w:tc>
          <w:tcPr>
            <w:tcW w:w="1858" w:type="dxa"/>
          </w:tcPr>
          <w:p w:rsidR="007C2865" w:rsidRPr="007C2865" w:rsidRDefault="007C2865" w:rsidP="007C2865">
            <w:pPr>
              <w:spacing w:line="240" w:lineRule="auto"/>
              <w:ind w:firstLine="0"/>
              <w:jc w:val="center"/>
              <w:rPr>
                <w:snapToGrid/>
                <w:sz w:val="24"/>
                <w:szCs w:val="24"/>
              </w:rPr>
            </w:pPr>
            <w:r w:rsidRPr="007C2865">
              <w:rPr>
                <w:snapToGrid/>
                <w:sz w:val="24"/>
                <w:szCs w:val="24"/>
              </w:rPr>
              <w:t>08.04.2021 03:17:09</w:t>
            </w:r>
          </w:p>
        </w:tc>
        <w:tc>
          <w:tcPr>
            <w:tcW w:w="7053" w:type="dxa"/>
          </w:tcPr>
          <w:p w:rsidR="007C2865" w:rsidRPr="007C2865" w:rsidRDefault="007C2865" w:rsidP="007C2865">
            <w:pPr>
              <w:spacing w:line="240" w:lineRule="auto"/>
              <w:ind w:firstLine="0"/>
              <w:jc w:val="center"/>
              <w:rPr>
                <w:snapToGrid/>
                <w:sz w:val="24"/>
                <w:szCs w:val="24"/>
              </w:rPr>
            </w:pPr>
            <w:r w:rsidRPr="007C2865">
              <w:rPr>
                <w:snapToGrid/>
                <w:sz w:val="24"/>
                <w:szCs w:val="24"/>
              </w:rPr>
              <w:t>615926, ООО «СЕЛЬЭЛЕКТРОСТРОЙ», (ИНН 7901542241, КПП 790101001, ОГРН 1137901001226)</w:t>
            </w:r>
          </w:p>
        </w:tc>
      </w:tr>
      <w:tr w:rsidR="007C2865" w:rsidRPr="007C2865" w:rsidTr="007A4274">
        <w:trPr>
          <w:trHeight w:val="208"/>
        </w:trPr>
        <w:tc>
          <w:tcPr>
            <w:tcW w:w="576" w:type="dxa"/>
            <w:shd w:val="clear" w:color="auto" w:fill="FFFFFF"/>
            <w:vAlign w:val="center"/>
          </w:tcPr>
          <w:p w:rsidR="007C2865" w:rsidRPr="007C2865" w:rsidRDefault="007C2865" w:rsidP="007C2865">
            <w:pPr>
              <w:widowControl w:val="0"/>
              <w:spacing w:line="240" w:lineRule="auto"/>
              <w:ind w:firstLine="0"/>
              <w:jc w:val="left"/>
              <w:rPr>
                <w:bCs/>
                <w:snapToGrid/>
                <w:sz w:val="22"/>
                <w:szCs w:val="22"/>
              </w:rPr>
            </w:pPr>
            <w:r w:rsidRPr="007C2865">
              <w:rPr>
                <w:bCs/>
                <w:snapToGrid/>
                <w:sz w:val="22"/>
                <w:szCs w:val="22"/>
              </w:rPr>
              <w:t>3</w:t>
            </w:r>
          </w:p>
        </w:tc>
        <w:tc>
          <w:tcPr>
            <w:tcW w:w="1858" w:type="dxa"/>
          </w:tcPr>
          <w:p w:rsidR="007C2865" w:rsidRPr="007C2865" w:rsidRDefault="007C2865" w:rsidP="007C2865">
            <w:pPr>
              <w:spacing w:line="240" w:lineRule="auto"/>
              <w:ind w:firstLine="0"/>
              <w:jc w:val="center"/>
              <w:rPr>
                <w:snapToGrid/>
                <w:sz w:val="24"/>
                <w:szCs w:val="24"/>
              </w:rPr>
            </w:pPr>
            <w:r w:rsidRPr="007C2865">
              <w:rPr>
                <w:snapToGrid/>
                <w:sz w:val="24"/>
                <w:szCs w:val="24"/>
              </w:rPr>
              <w:t xml:space="preserve">08.04.2021 </w:t>
            </w:r>
            <w:r w:rsidRPr="007C2865">
              <w:rPr>
                <w:snapToGrid/>
                <w:sz w:val="24"/>
                <w:szCs w:val="24"/>
              </w:rPr>
              <w:lastRenderedPageBreak/>
              <w:t>08:49:24</w:t>
            </w:r>
          </w:p>
        </w:tc>
        <w:tc>
          <w:tcPr>
            <w:tcW w:w="7053" w:type="dxa"/>
          </w:tcPr>
          <w:p w:rsidR="007C2865" w:rsidRPr="007C2865" w:rsidRDefault="007C2865" w:rsidP="007C2865">
            <w:pPr>
              <w:spacing w:line="240" w:lineRule="auto"/>
              <w:ind w:firstLine="0"/>
              <w:jc w:val="center"/>
              <w:rPr>
                <w:snapToGrid/>
                <w:sz w:val="24"/>
                <w:szCs w:val="24"/>
              </w:rPr>
            </w:pPr>
            <w:r w:rsidRPr="007C2865">
              <w:rPr>
                <w:snapToGrid/>
                <w:sz w:val="24"/>
                <w:szCs w:val="24"/>
              </w:rPr>
              <w:lastRenderedPageBreak/>
              <w:t xml:space="preserve">616056, ООО «ТРАНСВТОРРЕСУРС», (ИНН 5445028000, КПП </w:t>
            </w:r>
            <w:r w:rsidRPr="007C2865">
              <w:rPr>
                <w:snapToGrid/>
                <w:sz w:val="24"/>
                <w:szCs w:val="24"/>
              </w:rPr>
              <w:lastRenderedPageBreak/>
              <w:t>544501001, ОГРН 1185476082384)</w:t>
            </w:r>
          </w:p>
        </w:tc>
      </w:tr>
    </w:tbl>
    <w:p w:rsidR="007C2865" w:rsidRPr="007C2865" w:rsidRDefault="007C2865" w:rsidP="007C2865">
      <w:pPr>
        <w:tabs>
          <w:tab w:val="right" w:pos="9360"/>
        </w:tabs>
        <w:spacing w:line="240" w:lineRule="auto"/>
        <w:ind w:firstLine="0"/>
        <w:rPr>
          <w:b/>
          <w:i/>
          <w:sz w:val="24"/>
          <w:szCs w:val="24"/>
        </w:rPr>
      </w:pPr>
    </w:p>
    <w:p w:rsidR="007C2865" w:rsidRPr="007C2865" w:rsidRDefault="007C2865" w:rsidP="007C2865">
      <w:pPr>
        <w:spacing w:line="240" w:lineRule="auto"/>
        <w:ind w:firstLine="0"/>
        <w:rPr>
          <w:b/>
          <w:i/>
          <w:snapToGrid/>
          <w:sz w:val="24"/>
          <w:szCs w:val="24"/>
        </w:rPr>
      </w:pPr>
      <w:r w:rsidRPr="007C2865">
        <w:rPr>
          <w:b/>
          <w:i/>
          <w:snapToGrid/>
          <w:sz w:val="24"/>
          <w:szCs w:val="24"/>
        </w:rPr>
        <w:t>ВОПРОС №2. Об отклонении заявки Участника 613563, ООО «АМУРДОМ»</w:t>
      </w:r>
    </w:p>
    <w:p w:rsidR="007C2865" w:rsidRPr="007C2865" w:rsidRDefault="007C2865" w:rsidP="007C2865">
      <w:pPr>
        <w:spacing w:line="240" w:lineRule="auto"/>
        <w:ind w:firstLine="0"/>
        <w:rPr>
          <w:sz w:val="24"/>
          <w:szCs w:val="24"/>
        </w:rPr>
      </w:pPr>
      <w:r w:rsidRPr="007C2865">
        <w:rPr>
          <w:sz w:val="24"/>
          <w:szCs w:val="24"/>
        </w:rPr>
        <w:t>Отклонить заявку Участника 613563, ООО «АМУРДОМ» от дальнейшего рассмотрения на основании п.4.9.5 «б» Документации о закупке, как несоответствующую следующим требованиям:</w:t>
      </w:r>
    </w:p>
    <w:tbl>
      <w:tblPr>
        <w:tblW w:w="9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9269"/>
      </w:tblGrid>
      <w:tr w:rsidR="007C2865" w:rsidRPr="007C2865" w:rsidTr="007A4274">
        <w:trPr>
          <w:trHeight w:val="209"/>
        </w:trPr>
        <w:tc>
          <w:tcPr>
            <w:tcW w:w="463" w:type="dxa"/>
            <w:vAlign w:val="center"/>
          </w:tcPr>
          <w:p w:rsidR="007C2865" w:rsidRPr="007C2865" w:rsidRDefault="007C2865" w:rsidP="007C2865">
            <w:pPr>
              <w:spacing w:line="240" w:lineRule="auto"/>
              <w:ind w:firstLine="0"/>
              <w:jc w:val="center"/>
              <w:rPr>
                <w:b/>
                <w:i/>
                <w:sz w:val="18"/>
                <w:szCs w:val="18"/>
              </w:rPr>
            </w:pPr>
            <w:r w:rsidRPr="007C2865">
              <w:rPr>
                <w:b/>
                <w:i/>
                <w:sz w:val="18"/>
                <w:szCs w:val="18"/>
              </w:rPr>
              <w:t xml:space="preserve">№  </w:t>
            </w:r>
          </w:p>
        </w:tc>
        <w:tc>
          <w:tcPr>
            <w:tcW w:w="9269" w:type="dxa"/>
            <w:shd w:val="clear" w:color="auto" w:fill="auto"/>
          </w:tcPr>
          <w:p w:rsidR="007C2865" w:rsidRPr="007C2865" w:rsidRDefault="007C2865" w:rsidP="007C2865">
            <w:pPr>
              <w:spacing w:line="240" w:lineRule="auto"/>
              <w:ind w:firstLine="0"/>
              <w:jc w:val="center"/>
              <w:rPr>
                <w:b/>
                <w:i/>
                <w:sz w:val="18"/>
                <w:szCs w:val="18"/>
              </w:rPr>
            </w:pPr>
            <w:r w:rsidRPr="007C2865">
              <w:rPr>
                <w:b/>
                <w:i/>
                <w:sz w:val="18"/>
                <w:szCs w:val="18"/>
              </w:rPr>
              <w:t>Основания для отклонения</w:t>
            </w:r>
          </w:p>
        </w:tc>
      </w:tr>
      <w:tr w:rsidR="007C2865" w:rsidRPr="007C2865" w:rsidTr="007A4274">
        <w:trPr>
          <w:trHeight w:val="4145"/>
        </w:trPr>
        <w:tc>
          <w:tcPr>
            <w:tcW w:w="463" w:type="dxa"/>
          </w:tcPr>
          <w:p w:rsidR="007C2865" w:rsidRPr="007C2865" w:rsidRDefault="007C2865" w:rsidP="007C2865">
            <w:pPr>
              <w:numPr>
                <w:ilvl w:val="0"/>
                <w:numId w:val="7"/>
              </w:numPr>
              <w:spacing w:line="240" w:lineRule="auto"/>
              <w:ind w:left="357" w:hanging="357"/>
              <w:rPr>
                <w:sz w:val="24"/>
                <w:szCs w:val="24"/>
              </w:rPr>
            </w:pPr>
          </w:p>
        </w:tc>
        <w:tc>
          <w:tcPr>
            <w:tcW w:w="9269" w:type="dxa"/>
            <w:shd w:val="clear" w:color="auto" w:fill="auto"/>
          </w:tcPr>
          <w:p w:rsidR="007C2865" w:rsidRPr="007C2865" w:rsidRDefault="007C2865" w:rsidP="007C2865">
            <w:pPr>
              <w:tabs>
                <w:tab w:val="left" w:pos="313"/>
              </w:tabs>
              <w:spacing w:line="240" w:lineRule="auto"/>
              <w:ind w:firstLine="0"/>
              <w:rPr>
                <w:sz w:val="24"/>
                <w:szCs w:val="24"/>
              </w:rPr>
            </w:pPr>
            <w:r w:rsidRPr="007C2865">
              <w:rPr>
                <w:sz w:val="24"/>
                <w:szCs w:val="24"/>
              </w:rPr>
              <w:t xml:space="preserve">В составе заявки отсутствует бухгалтерская (финансовая) отчетность за последний завершенный (2020 г.) и предшествующий ему финансовый год , что не соответствует пункта 10 приложения 3 подраздела 10.1 подпункт 3 «а» Документации о закупке, в котором установлено следующее требование к документам, подтверждающим соответствие Участника установленным требованиям: «Копия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и/или извещения о вводе сведений налоговым органом»; </w:t>
            </w:r>
          </w:p>
          <w:p w:rsidR="007C2865" w:rsidRPr="007C2865" w:rsidRDefault="007C2865" w:rsidP="007C2865">
            <w:pPr>
              <w:tabs>
                <w:tab w:val="left" w:pos="313"/>
              </w:tabs>
              <w:spacing w:line="240" w:lineRule="auto"/>
              <w:ind w:firstLine="0"/>
              <w:rPr>
                <w:sz w:val="24"/>
                <w:szCs w:val="24"/>
              </w:rPr>
            </w:pPr>
            <w:r w:rsidRPr="007C2865">
              <w:rPr>
                <w:b/>
                <w:i/>
                <w:sz w:val="24"/>
                <w:szCs w:val="24"/>
              </w:rPr>
              <w:t>По результатам направления дополнительного запроса Участником представлены запрашиваемые документы бух. отчетность за 2020 г.  По результатам проверки финансового состояния (устойчивости) на основании предоставленной бухгалтерской отчетности за 2020 год Участник имеет кризисное финансовое состояние (0,34 балла), что не является основанием для снятия указанного замечания.</w:t>
            </w:r>
          </w:p>
        </w:tc>
      </w:tr>
    </w:tbl>
    <w:p w:rsidR="007C2865" w:rsidRPr="007C2865" w:rsidRDefault="007C2865" w:rsidP="007C2865">
      <w:pPr>
        <w:keepNext/>
        <w:tabs>
          <w:tab w:val="left" w:pos="5940"/>
        </w:tabs>
        <w:spacing w:line="240" w:lineRule="auto"/>
        <w:ind w:firstLine="0"/>
        <w:rPr>
          <w:b/>
          <w:spacing w:val="4"/>
          <w:sz w:val="24"/>
          <w:szCs w:val="24"/>
        </w:rPr>
      </w:pPr>
    </w:p>
    <w:p w:rsidR="007C2865" w:rsidRPr="007C2865" w:rsidRDefault="007C2865" w:rsidP="007C2865">
      <w:pPr>
        <w:spacing w:line="240" w:lineRule="auto"/>
        <w:ind w:firstLine="0"/>
        <w:rPr>
          <w:b/>
          <w:i/>
          <w:snapToGrid/>
          <w:sz w:val="24"/>
          <w:szCs w:val="24"/>
        </w:rPr>
      </w:pPr>
      <w:r w:rsidRPr="007C2865">
        <w:rPr>
          <w:b/>
          <w:i/>
          <w:snapToGrid/>
          <w:sz w:val="24"/>
          <w:szCs w:val="24"/>
        </w:rPr>
        <w:t xml:space="preserve">ВОПРОС №3. Об отклонении заявки Участника № </w:t>
      </w:r>
      <w:r>
        <w:rPr>
          <w:b/>
          <w:i/>
          <w:snapToGrid/>
          <w:sz w:val="24"/>
          <w:szCs w:val="24"/>
        </w:rPr>
        <w:t>616056, ООО «ТРАНСВТОРРЕСУРС</w:t>
      </w:r>
      <w:r w:rsidRPr="007C2865">
        <w:rPr>
          <w:b/>
          <w:i/>
          <w:snapToGrid/>
          <w:sz w:val="24"/>
          <w:szCs w:val="24"/>
        </w:rPr>
        <w:t>»</w:t>
      </w:r>
    </w:p>
    <w:p w:rsidR="007C2865" w:rsidRPr="007C2865" w:rsidRDefault="007C2865" w:rsidP="007C2865">
      <w:pPr>
        <w:widowControl w:val="0"/>
        <w:spacing w:line="240" w:lineRule="auto"/>
        <w:ind w:firstLine="0"/>
        <w:rPr>
          <w:sz w:val="24"/>
          <w:szCs w:val="24"/>
        </w:rPr>
      </w:pPr>
      <w:r w:rsidRPr="007C2865">
        <w:rPr>
          <w:sz w:val="24"/>
          <w:szCs w:val="24"/>
        </w:rPr>
        <w:t>Отклонить заявку Участника 616056, ООО «ТРАНСВТОРРЕСУРС»</w:t>
      </w:r>
      <w:r>
        <w:rPr>
          <w:sz w:val="24"/>
          <w:szCs w:val="24"/>
        </w:rPr>
        <w:t xml:space="preserve"> </w:t>
      </w:r>
      <w:r w:rsidRPr="007C2865">
        <w:rPr>
          <w:sz w:val="24"/>
          <w:szCs w:val="24"/>
        </w:rPr>
        <w:t>от дальнейшего рассмотрения на основании п.4.9.5 «б» Документации о закупке, как несоответствующую следующим требованиям:</w:t>
      </w:r>
    </w:p>
    <w:tbl>
      <w:tblPr>
        <w:tblW w:w="9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9335"/>
      </w:tblGrid>
      <w:tr w:rsidR="007C2865" w:rsidRPr="007C2865" w:rsidTr="007C2865">
        <w:trPr>
          <w:trHeight w:val="209"/>
        </w:trPr>
        <w:tc>
          <w:tcPr>
            <w:tcW w:w="397" w:type="dxa"/>
            <w:vAlign w:val="center"/>
          </w:tcPr>
          <w:p w:rsidR="007C2865" w:rsidRPr="007C2865" w:rsidRDefault="007C2865" w:rsidP="007C2865">
            <w:pPr>
              <w:widowControl w:val="0"/>
              <w:spacing w:line="240" w:lineRule="auto"/>
              <w:ind w:firstLine="0"/>
              <w:jc w:val="center"/>
              <w:rPr>
                <w:b/>
                <w:i/>
                <w:sz w:val="18"/>
                <w:szCs w:val="18"/>
              </w:rPr>
            </w:pPr>
            <w:r w:rsidRPr="007C2865">
              <w:rPr>
                <w:b/>
                <w:i/>
                <w:sz w:val="18"/>
                <w:szCs w:val="18"/>
              </w:rPr>
              <w:t xml:space="preserve">№  </w:t>
            </w:r>
          </w:p>
        </w:tc>
        <w:tc>
          <w:tcPr>
            <w:tcW w:w="9335" w:type="dxa"/>
            <w:shd w:val="clear" w:color="auto" w:fill="auto"/>
          </w:tcPr>
          <w:p w:rsidR="007C2865" w:rsidRPr="007C2865" w:rsidRDefault="007C2865" w:rsidP="007C2865">
            <w:pPr>
              <w:widowControl w:val="0"/>
              <w:spacing w:line="240" w:lineRule="auto"/>
              <w:ind w:firstLine="0"/>
              <w:jc w:val="center"/>
              <w:rPr>
                <w:b/>
                <w:i/>
                <w:sz w:val="18"/>
                <w:szCs w:val="18"/>
              </w:rPr>
            </w:pPr>
            <w:r w:rsidRPr="007C2865">
              <w:rPr>
                <w:b/>
                <w:i/>
                <w:sz w:val="18"/>
                <w:szCs w:val="18"/>
              </w:rPr>
              <w:t>Основания для отклонения</w:t>
            </w:r>
          </w:p>
        </w:tc>
      </w:tr>
      <w:tr w:rsidR="007C2865" w:rsidRPr="007C2865" w:rsidTr="007C2865">
        <w:trPr>
          <w:trHeight w:val="209"/>
        </w:trPr>
        <w:tc>
          <w:tcPr>
            <w:tcW w:w="397" w:type="dxa"/>
          </w:tcPr>
          <w:p w:rsidR="007C2865" w:rsidRPr="007C2865" w:rsidRDefault="007C2865" w:rsidP="007C2865">
            <w:pPr>
              <w:widowControl w:val="0"/>
              <w:spacing w:line="240" w:lineRule="auto"/>
              <w:ind w:firstLine="0"/>
              <w:jc w:val="center"/>
              <w:rPr>
                <w:sz w:val="20"/>
              </w:rPr>
            </w:pPr>
            <w:r w:rsidRPr="007C2865">
              <w:rPr>
                <w:sz w:val="20"/>
              </w:rPr>
              <w:t>1.</w:t>
            </w:r>
          </w:p>
        </w:tc>
        <w:tc>
          <w:tcPr>
            <w:tcW w:w="9335" w:type="dxa"/>
            <w:shd w:val="clear" w:color="auto" w:fill="auto"/>
          </w:tcPr>
          <w:p w:rsidR="007C2865" w:rsidRPr="007C2865" w:rsidRDefault="007C2865" w:rsidP="007C2865">
            <w:pPr>
              <w:tabs>
                <w:tab w:val="left" w:pos="348"/>
              </w:tabs>
              <w:spacing w:line="240" w:lineRule="auto"/>
              <w:ind w:firstLine="0"/>
              <w:rPr>
                <w:sz w:val="24"/>
                <w:szCs w:val="24"/>
              </w:rPr>
            </w:pPr>
            <w:r w:rsidRPr="007C2865">
              <w:rPr>
                <w:sz w:val="24"/>
                <w:szCs w:val="24"/>
              </w:rPr>
              <w:t>В составе заявки отсутствует бухгалтерская (финансовая) отчетность за последний завершенный (2020 г.) и предшествующий ему финансовый год , что не соответствует пункта 10 приложения 3 подраздела 10.1 подпункт 3 «а» Документации о закупке, в котором установлено следующее требование к документам, подтверждающим соответствие Участника установленным требованиям: «Копия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и/или извещения о вводе сведений налоговым органом»;</w:t>
            </w:r>
          </w:p>
          <w:p w:rsidR="007C2865" w:rsidRPr="007C2865" w:rsidRDefault="007C2865" w:rsidP="007C2865">
            <w:pPr>
              <w:widowControl w:val="0"/>
              <w:spacing w:line="240" w:lineRule="auto"/>
              <w:ind w:firstLine="0"/>
              <w:rPr>
                <w:b/>
                <w:i/>
                <w:sz w:val="18"/>
                <w:szCs w:val="18"/>
              </w:rPr>
            </w:pPr>
            <w:r w:rsidRPr="007C2865">
              <w:rPr>
                <w:b/>
                <w:i/>
                <w:sz w:val="24"/>
                <w:szCs w:val="24"/>
              </w:rPr>
              <w:t>По результатам направления дополнительного запроса в адрес Участника указанное замечание не снято. Ответ на дополнительный запрос Участником не представлен</w:t>
            </w:r>
          </w:p>
        </w:tc>
      </w:tr>
    </w:tbl>
    <w:p w:rsidR="007C2865" w:rsidRPr="007C2865" w:rsidRDefault="007C2865" w:rsidP="007C2865">
      <w:pPr>
        <w:keepNext/>
        <w:tabs>
          <w:tab w:val="left" w:pos="5940"/>
        </w:tabs>
        <w:spacing w:line="240" w:lineRule="auto"/>
        <w:ind w:firstLine="0"/>
        <w:rPr>
          <w:b/>
          <w:spacing w:val="4"/>
          <w:sz w:val="24"/>
          <w:szCs w:val="24"/>
        </w:rPr>
      </w:pPr>
    </w:p>
    <w:p w:rsidR="007C2865" w:rsidRPr="007C2865" w:rsidRDefault="007C2865" w:rsidP="007C2865">
      <w:pPr>
        <w:tabs>
          <w:tab w:val="right" w:pos="9360"/>
        </w:tabs>
        <w:spacing w:line="240" w:lineRule="auto"/>
        <w:ind w:firstLine="0"/>
        <w:rPr>
          <w:b/>
          <w:i/>
          <w:sz w:val="24"/>
          <w:szCs w:val="24"/>
        </w:rPr>
      </w:pPr>
      <w:r w:rsidRPr="007C2865">
        <w:rPr>
          <w:b/>
          <w:i/>
          <w:sz w:val="24"/>
          <w:szCs w:val="24"/>
        </w:rPr>
        <w:t xml:space="preserve">ВОПРОС №4. О признании заявок соответствующими условиям Документации о закупке по результатам рассмотрения </w:t>
      </w:r>
      <w:r w:rsidRPr="007C2865">
        <w:rPr>
          <w:b/>
          <w:i/>
          <w:snapToGrid/>
          <w:sz w:val="24"/>
          <w:szCs w:val="24"/>
        </w:rPr>
        <w:t>первых частей</w:t>
      </w:r>
    </w:p>
    <w:p w:rsidR="007C2865" w:rsidRPr="007C2865" w:rsidRDefault="007C2865" w:rsidP="007C2865">
      <w:pPr>
        <w:tabs>
          <w:tab w:val="left" w:pos="426"/>
        </w:tabs>
        <w:spacing w:line="240" w:lineRule="auto"/>
        <w:ind w:firstLine="0"/>
        <w:rPr>
          <w:snapToGrid/>
          <w:sz w:val="24"/>
          <w:szCs w:val="24"/>
        </w:rPr>
      </w:pPr>
      <w:r w:rsidRPr="007C2865">
        <w:rPr>
          <w:snapToGrid/>
          <w:sz w:val="24"/>
          <w:szCs w:val="24"/>
        </w:rPr>
        <w:t>Признать ценовые предложения следующих Участников:</w:t>
      </w:r>
    </w:p>
    <w:tbl>
      <w:tblPr>
        <w:tblW w:w="98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4A0" w:firstRow="1" w:lastRow="0" w:firstColumn="1" w:lastColumn="0" w:noHBand="0" w:noVBand="1"/>
      </w:tblPr>
      <w:tblGrid>
        <w:gridCol w:w="557"/>
        <w:gridCol w:w="9287"/>
      </w:tblGrid>
      <w:tr w:rsidR="007C2865" w:rsidRPr="007C2865" w:rsidTr="007A4274">
        <w:trPr>
          <w:trHeight w:val="161"/>
        </w:trPr>
        <w:tc>
          <w:tcPr>
            <w:tcW w:w="557" w:type="dxa"/>
            <w:shd w:val="clear" w:color="auto" w:fill="FFFFFF"/>
          </w:tcPr>
          <w:p w:rsidR="007C2865" w:rsidRPr="007C2865" w:rsidRDefault="007C2865" w:rsidP="007C2865">
            <w:pPr>
              <w:spacing w:line="240" w:lineRule="auto"/>
              <w:ind w:firstLine="0"/>
              <w:jc w:val="left"/>
              <w:rPr>
                <w:b/>
                <w:bCs/>
                <w:i/>
                <w:snapToGrid/>
                <w:sz w:val="18"/>
                <w:szCs w:val="18"/>
              </w:rPr>
            </w:pPr>
            <w:r w:rsidRPr="007C2865">
              <w:rPr>
                <w:b/>
                <w:bCs/>
                <w:i/>
                <w:snapToGrid/>
                <w:sz w:val="18"/>
                <w:szCs w:val="18"/>
              </w:rPr>
              <w:t>№</w:t>
            </w:r>
          </w:p>
        </w:tc>
        <w:tc>
          <w:tcPr>
            <w:tcW w:w="9287" w:type="dxa"/>
            <w:shd w:val="clear" w:color="auto" w:fill="FFFFFF"/>
            <w:vAlign w:val="center"/>
          </w:tcPr>
          <w:p w:rsidR="007C2865" w:rsidRPr="007C2865" w:rsidRDefault="007C2865" w:rsidP="007C2865">
            <w:pPr>
              <w:widowControl w:val="0"/>
              <w:autoSpaceDE w:val="0"/>
              <w:autoSpaceDN w:val="0"/>
              <w:adjustRightInd w:val="0"/>
              <w:spacing w:line="240" w:lineRule="auto"/>
              <w:ind w:firstLine="0"/>
              <w:jc w:val="center"/>
              <w:rPr>
                <w:b/>
                <w:i/>
                <w:sz w:val="18"/>
                <w:szCs w:val="18"/>
              </w:rPr>
            </w:pPr>
            <w:r w:rsidRPr="007C2865">
              <w:rPr>
                <w:b/>
                <w:i/>
                <w:sz w:val="18"/>
                <w:szCs w:val="18"/>
              </w:rPr>
              <w:t xml:space="preserve">Идентификационный номер Участника. Наименование участника   </w:t>
            </w:r>
          </w:p>
        </w:tc>
      </w:tr>
      <w:tr w:rsidR="007C2865" w:rsidRPr="007C2865" w:rsidTr="007A4274">
        <w:trPr>
          <w:trHeight w:val="161"/>
        </w:trPr>
        <w:tc>
          <w:tcPr>
            <w:tcW w:w="557" w:type="dxa"/>
            <w:shd w:val="clear" w:color="auto" w:fill="FFFFFF"/>
          </w:tcPr>
          <w:p w:rsidR="007C2865" w:rsidRPr="007C2865" w:rsidRDefault="007C2865" w:rsidP="007C2865">
            <w:pPr>
              <w:spacing w:line="240" w:lineRule="auto"/>
              <w:ind w:firstLine="0"/>
              <w:jc w:val="left"/>
              <w:rPr>
                <w:bCs/>
                <w:snapToGrid/>
                <w:sz w:val="24"/>
                <w:szCs w:val="24"/>
              </w:rPr>
            </w:pPr>
            <w:r w:rsidRPr="007C2865">
              <w:rPr>
                <w:bCs/>
                <w:snapToGrid/>
                <w:sz w:val="24"/>
                <w:szCs w:val="24"/>
              </w:rPr>
              <w:t>1</w:t>
            </w:r>
          </w:p>
        </w:tc>
        <w:tc>
          <w:tcPr>
            <w:tcW w:w="9287" w:type="dxa"/>
            <w:vAlign w:val="center"/>
          </w:tcPr>
          <w:p w:rsidR="007C2865" w:rsidRPr="007C2865" w:rsidRDefault="007C2865" w:rsidP="007C2865">
            <w:pPr>
              <w:widowControl w:val="0"/>
              <w:tabs>
                <w:tab w:val="left" w:pos="0"/>
                <w:tab w:val="left" w:pos="100"/>
              </w:tabs>
              <w:spacing w:after="200" w:line="240" w:lineRule="auto"/>
              <w:ind w:firstLine="0"/>
              <w:jc w:val="center"/>
              <w:rPr>
                <w:sz w:val="24"/>
                <w:szCs w:val="24"/>
              </w:rPr>
            </w:pPr>
            <w:r w:rsidRPr="007C2865">
              <w:rPr>
                <w:sz w:val="24"/>
                <w:szCs w:val="24"/>
              </w:rPr>
              <w:t xml:space="preserve">615926, ООО «СЕЛЬЭЛЕКТРОСТРОЙ», (ИНН 7901542241, КПП 790101001, ОГРН </w:t>
            </w:r>
            <w:r w:rsidRPr="007C2865">
              <w:rPr>
                <w:sz w:val="24"/>
                <w:szCs w:val="24"/>
              </w:rPr>
              <w:lastRenderedPageBreak/>
              <w:t>1137901001226)</w:t>
            </w:r>
          </w:p>
        </w:tc>
      </w:tr>
    </w:tbl>
    <w:p w:rsidR="007C2865" w:rsidRPr="007C2865" w:rsidRDefault="007C2865" w:rsidP="007C2865">
      <w:pPr>
        <w:tabs>
          <w:tab w:val="left" w:pos="426"/>
        </w:tabs>
        <w:spacing w:line="240" w:lineRule="auto"/>
        <w:ind w:firstLine="0"/>
        <w:rPr>
          <w:snapToGrid/>
          <w:sz w:val="24"/>
          <w:szCs w:val="24"/>
        </w:rPr>
      </w:pPr>
      <w:r w:rsidRPr="007C2865">
        <w:rPr>
          <w:snapToGrid/>
          <w:sz w:val="24"/>
          <w:szCs w:val="24"/>
        </w:rPr>
        <w:lastRenderedPageBreak/>
        <w:t>соответствующими условиям Документации о закупке и принять их к дальнейшему рассмотрению.</w:t>
      </w:r>
    </w:p>
    <w:p w:rsidR="007C2865" w:rsidRDefault="007C2865" w:rsidP="007C2865">
      <w:pPr>
        <w:tabs>
          <w:tab w:val="right" w:pos="9360"/>
        </w:tabs>
        <w:spacing w:line="240" w:lineRule="auto"/>
        <w:ind w:firstLine="0"/>
        <w:jc w:val="left"/>
        <w:rPr>
          <w:b/>
          <w:bCs/>
          <w:i/>
          <w:iCs/>
          <w:snapToGrid/>
          <w:sz w:val="24"/>
          <w:szCs w:val="24"/>
        </w:rPr>
      </w:pPr>
    </w:p>
    <w:p w:rsidR="007C2865" w:rsidRPr="007C2865" w:rsidRDefault="007C2865" w:rsidP="007C2865">
      <w:pPr>
        <w:tabs>
          <w:tab w:val="right" w:pos="9360"/>
        </w:tabs>
        <w:spacing w:line="240" w:lineRule="auto"/>
        <w:ind w:firstLine="0"/>
        <w:jc w:val="left"/>
        <w:rPr>
          <w:b/>
          <w:bCs/>
          <w:i/>
          <w:iCs/>
          <w:snapToGrid/>
          <w:sz w:val="24"/>
          <w:szCs w:val="24"/>
        </w:rPr>
      </w:pPr>
      <w:r w:rsidRPr="007C2865">
        <w:rPr>
          <w:b/>
          <w:bCs/>
          <w:i/>
          <w:iCs/>
          <w:snapToGrid/>
          <w:sz w:val="24"/>
          <w:szCs w:val="24"/>
        </w:rPr>
        <w:t>ВОПРОС № 5. О признании закупки несостоявшейся</w:t>
      </w:r>
    </w:p>
    <w:p w:rsidR="007C2865" w:rsidRPr="007C2865" w:rsidRDefault="007C2865" w:rsidP="007C2865">
      <w:pPr>
        <w:shd w:val="clear" w:color="auto" w:fill="FFFFFF"/>
        <w:tabs>
          <w:tab w:val="left" w:pos="142"/>
          <w:tab w:val="left" w:pos="284"/>
          <w:tab w:val="left" w:pos="1134"/>
          <w:tab w:val="left" w:pos="1418"/>
        </w:tabs>
        <w:suppressAutoHyphens/>
        <w:spacing w:line="240" w:lineRule="auto"/>
        <w:ind w:firstLine="0"/>
        <w:contextualSpacing/>
        <w:rPr>
          <w:sz w:val="24"/>
          <w:szCs w:val="24"/>
        </w:rPr>
      </w:pPr>
      <w:r w:rsidRPr="007C2865">
        <w:rPr>
          <w:sz w:val="24"/>
          <w:szCs w:val="24"/>
        </w:rPr>
        <w:t>1.</w:t>
      </w:r>
      <w:r w:rsidRPr="007C2865">
        <w:rPr>
          <w:sz w:val="24"/>
          <w:szCs w:val="24"/>
        </w:rPr>
        <w:tab/>
        <w:t>Признать закупку   несостоявшейся на основании п. 4.17.1. «б» Документации о закупке, так как   по результатам рассмотрения первых частей заявок принято решение о признании менее 2 (двух) заявок соответствующими требованиям Документации о закупки.</w:t>
      </w:r>
    </w:p>
    <w:p w:rsidR="007C2865" w:rsidRPr="007C2865" w:rsidRDefault="007C2865" w:rsidP="007C2865">
      <w:pPr>
        <w:shd w:val="clear" w:color="auto" w:fill="FFFFFF"/>
        <w:tabs>
          <w:tab w:val="left" w:pos="142"/>
          <w:tab w:val="left" w:pos="284"/>
          <w:tab w:val="left" w:pos="1134"/>
          <w:tab w:val="left" w:pos="1418"/>
        </w:tabs>
        <w:suppressAutoHyphens/>
        <w:spacing w:line="240" w:lineRule="auto"/>
        <w:ind w:firstLine="0"/>
        <w:contextualSpacing/>
        <w:rPr>
          <w:sz w:val="24"/>
          <w:szCs w:val="24"/>
        </w:rPr>
      </w:pPr>
      <w:r w:rsidRPr="007C2865">
        <w:rPr>
          <w:sz w:val="24"/>
          <w:szCs w:val="24"/>
        </w:rPr>
        <w:t>2.</w:t>
      </w:r>
      <w:r w:rsidRPr="007C2865">
        <w:rPr>
          <w:sz w:val="24"/>
          <w:szCs w:val="24"/>
        </w:rPr>
        <w:tab/>
        <w:t xml:space="preserve"> Рекомендовать Заказчику инициировать повторное проведение закупки.</w:t>
      </w:r>
    </w:p>
    <w:p w:rsidR="007C2865" w:rsidRPr="007C2865" w:rsidRDefault="007C2865" w:rsidP="007C2865">
      <w:pPr>
        <w:shd w:val="clear" w:color="auto" w:fill="FFFFFF"/>
        <w:tabs>
          <w:tab w:val="left" w:pos="142"/>
          <w:tab w:val="left" w:pos="284"/>
          <w:tab w:val="left" w:pos="1134"/>
          <w:tab w:val="left" w:pos="1418"/>
        </w:tabs>
        <w:suppressAutoHyphens/>
        <w:spacing w:line="240" w:lineRule="auto"/>
        <w:ind w:firstLine="0"/>
        <w:contextualSpacing/>
        <w:rPr>
          <w:sz w:val="24"/>
          <w:szCs w:val="24"/>
        </w:rPr>
      </w:pPr>
      <w:r w:rsidRPr="007C2865">
        <w:rPr>
          <w:sz w:val="24"/>
          <w:szCs w:val="24"/>
        </w:rPr>
        <w:t xml:space="preserve"> </w:t>
      </w:r>
    </w:p>
    <w:p w:rsidR="009B5434" w:rsidRDefault="009B5434" w:rsidP="009B5434">
      <w:pPr>
        <w:shd w:val="clear" w:color="auto" w:fill="FFFFFF"/>
        <w:tabs>
          <w:tab w:val="left" w:pos="142"/>
          <w:tab w:val="left" w:pos="284"/>
          <w:tab w:val="left" w:pos="426"/>
          <w:tab w:val="left" w:pos="1134"/>
          <w:tab w:val="left" w:pos="1418"/>
        </w:tabs>
        <w:suppressAutoHyphens/>
        <w:spacing w:line="240" w:lineRule="auto"/>
        <w:contextualSpacing/>
        <w:rPr>
          <w:sz w:val="24"/>
          <w:szCs w:val="24"/>
        </w:rPr>
      </w:pPr>
    </w:p>
    <w:p w:rsidR="009B5434" w:rsidRPr="0001586A" w:rsidRDefault="009B5434" w:rsidP="009B5434">
      <w:pPr>
        <w:shd w:val="clear" w:color="auto" w:fill="FFFFFF"/>
        <w:tabs>
          <w:tab w:val="left" w:pos="142"/>
          <w:tab w:val="left" w:pos="284"/>
          <w:tab w:val="left" w:pos="426"/>
          <w:tab w:val="left" w:pos="1134"/>
          <w:tab w:val="left" w:pos="1418"/>
        </w:tabs>
        <w:suppressAutoHyphens/>
        <w:spacing w:line="240" w:lineRule="auto"/>
        <w:contextualSpacing/>
        <w:rPr>
          <w:sz w:val="24"/>
          <w:szCs w:val="24"/>
        </w:rPr>
      </w:pP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01586A" w:rsidTr="006617AD">
        <w:tc>
          <w:tcPr>
            <w:tcW w:w="4644" w:type="dxa"/>
          </w:tcPr>
          <w:p w:rsidR="00BE68B8" w:rsidRPr="0001586A" w:rsidRDefault="006F4C9B" w:rsidP="006F4C9B">
            <w:pPr>
              <w:tabs>
                <w:tab w:val="right" w:pos="10205"/>
              </w:tabs>
              <w:spacing w:line="240" w:lineRule="auto"/>
              <w:ind w:firstLine="0"/>
              <w:rPr>
                <w:b/>
                <w:i/>
                <w:sz w:val="24"/>
                <w:szCs w:val="24"/>
              </w:rPr>
            </w:pPr>
            <w:r w:rsidRPr="0001586A">
              <w:rPr>
                <w:b/>
                <w:i/>
                <w:sz w:val="24"/>
                <w:szCs w:val="24"/>
              </w:rPr>
              <w:t>Се</w:t>
            </w:r>
            <w:r w:rsidR="00BE68B8" w:rsidRPr="0001586A">
              <w:rPr>
                <w:b/>
                <w:i/>
                <w:sz w:val="24"/>
                <w:szCs w:val="24"/>
              </w:rPr>
              <w:t>кретарь</w:t>
            </w:r>
            <w:r w:rsidR="00592298" w:rsidRPr="0001586A">
              <w:rPr>
                <w:b/>
                <w:i/>
                <w:sz w:val="24"/>
                <w:szCs w:val="24"/>
              </w:rPr>
              <w:t xml:space="preserve"> Закупочной комиссии</w:t>
            </w:r>
            <w:r w:rsidR="001B7CA8" w:rsidRPr="0001586A">
              <w:rPr>
                <w:b/>
                <w:i/>
                <w:sz w:val="24"/>
                <w:szCs w:val="24"/>
              </w:rPr>
              <w:t xml:space="preserve">  </w:t>
            </w:r>
          </w:p>
        </w:tc>
        <w:tc>
          <w:tcPr>
            <w:tcW w:w="2835" w:type="dxa"/>
          </w:tcPr>
          <w:p w:rsidR="00BE68B8" w:rsidRPr="0001586A" w:rsidRDefault="000808E6" w:rsidP="005433F4">
            <w:pPr>
              <w:tabs>
                <w:tab w:val="right" w:pos="10205"/>
              </w:tabs>
              <w:spacing w:line="240" w:lineRule="auto"/>
              <w:ind w:firstLine="0"/>
              <w:rPr>
                <w:b/>
                <w:i/>
                <w:sz w:val="24"/>
                <w:szCs w:val="24"/>
              </w:rPr>
            </w:pPr>
            <w:r w:rsidRPr="0001586A">
              <w:rPr>
                <w:b/>
                <w:i/>
                <w:sz w:val="24"/>
                <w:szCs w:val="24"/>
              </w:rPr>
              <w:t>________________</w:t>
            </w:r>
            <w:r w:rsidR="00BE68B8" w:rsidRPr="0001586A">
              <w:rPr>
                <w:b/>
                <w:i/>
                <w:sz w:val="24"/>
                <w:szCs w:val="24"/>
              </w:rPr>
              <w:t>____</w:t>
            </w:r>
          </w:p>
        </w:tc>
        <w:tc>
          <w:tcPr>
            <w:tcW w:w="2339" w:type="dxa"/>
          </w:tcPr>
          <w:p w:rsidR="00BE68B8" w:rsidRPr="0001586A" w:rsidRDefault="00C12061" w:rsidP="005433F4">
            <w:pPr>
              <w:tabs>
                <w:tab w:val="right" w:pos="10205"/>
              </w:tabs>
              <w:spacing w:line="240" w:lineRule="auto"/>
              <w:ind w:firstLine="0"/>
              <w:rPr>
                <w:b/>
                <w:i/>
                <w:sz w:val="24"/>
                <w:szCs w:val="24"/>
              </w:rPr>
            </w:pPr>
            <w:r w:rsidRPr="0001586A">
              <w:rPr>
                <w:b/>
                <w:i/>
                <w:sz w:val="24"/>
                <w:szCs w:val="24"/>
              </w:rPr>
              <w:t>И.Н. Ирдуганова</w:t>
            </w:r>
          </w:p>
        </w:tc>
      </w:tr>
    </w:tbl>
    <w:p w:rsidR="0082501E" w:rsidRDefault="0082501E" w:rsidP="006E69CD">
      <w:pPr>
        <w:tabs>
          <w:tab w:val="right" w:pos="9360"/>
        </w:tabs>
        <w:spacing w:line="240" w:lineRule="auto"/>
        <w:ind w:firstLine="0"/>
        <w:rPr>
          <w:i/>
          <w:snapToGrid/>
          <w:sz w:val="24"/>
          <w:szCs w:val="24"/>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BB2BF9" w:rsidRDefault="00BB2BF9" w:rsidP="006E69CD">
      <w:pPr>
        <w:tabs>
          <w:tab w:val="right" w:pos="9360"/>
        </w:tabs>
        <w:spacing w:line="240" w:lineRule="auto"/>
        <w:ind w:firstLine="0"/>
        <w:rPr>
          <w:i/>
          <w:snapToGrid/>
          <w:sz w:val="20"/>
        </w:rPr>
      </w:pPr>
    </w:p>
    <w:p w:rsidR="00C12061" w:rsidRPr="00C12061" w:rsidRDefault="00C12061" w:rsidP="00C12061">
      <w:pPr>
        <w:tabs>
          <w:tab w:val="right" w:pos="9360"/>
        </w:tabs>
        <w:spacing w:line="240" w:lineRule="auto"/>
        <w:ind w:firstLine="0"/>
        <w:rPr>
          <w:snapToGrid/>
          <w:sz w:val="20"/>
          <w:szCs w:val="24"/>
        </w:rPr>
      </w:pPr>
    </w:p>
    <w:p w:rsidR="00C12061" w:rsidRPr="00C12061" w:rsidRDefault="00C12061" w:rsidP="00C12061">
      <w:pPr>
        <w:tabs>
          <w:tab w:val="right" w:pos="9360"/>
        </w:tabs>
        <w:spacing w:line="240" w:lineRule="auto"/>
        <w:ind w:firstLine="0"/>
        <w:rPr>
          <w:i/>
          <w:snapToGrid/>
          <w:color w:val="000000"/>
          <w:sz w:val="20"/>
          <w:szCs w:val="24"/>
        </w:rPr>
      </w:pPr>
      <w:r w:rsidRPr="00C12061">
        <w:rPr>
          <w:i/>
          <w:snapToGrid/>
          <w:sz w:val="20"/>
        </w:rPr>
        <w:t xml:space="preserve">(4162)  </w:t>
      </w:r>
      <w:r w:rsidRPr="00C12061">
        <w:rPr>
          <w:i/>
          <w:snapToGrid/>
          <w:color w:val="000000"/>
          <w:sz w:val="20"/>
          <w:szCs w:val="24"/>
        </w:rPr>
        <w:t>397-147</w:t>
      </w:r>
    </w:p>
    <w:p w:rsidR="00C12061" w:rsidRPr="00C12061" w:rsidRDefault="0068681C" w:rsidP="00C12061">
      <w:pPr>
        <w:spacing w:line="240" w:lineRule="auto"/>
        <w:ind w:firstLine="0"/>
        <w:jc w:val="left"/>
        <w:rPr>
          <w:i/>
          <w:snapToGrid/>
          <w:color w:val="595959"/>
          <w:sz w:val="10"/>
          <w:szCs w:val="16"/>
        </w:rPr>
      </w:pPr>
      <w:hyperlink r:id="rId9" w:history="1">
        <w:r w:rsidR="00C12061" w:rsidRPr="00C12061">
          <w:rPr>
            <w:i/>
            <w:color w:val="000000"/>
            <w:sz w:val="20"/>
            <w:bdr w:val="none" w:sz="0" w:space="0" w:color="auto" w:frame="1"/>
          </w:rPr>
          <w:t>irduganova-in@drsk.ru</w:t>
        </w:r>
      </w:hyperlink>
    </w:p>
    <w:p w:rsidR="006E69CD" w:rsidRPr="00143318" w:rsidRDefault="006E69CD" w:rsidP="00C12061">
      <w:pPr>
        <w:tabs>
          <w:tab w:val="right" w:pos="9360"/>
        </w:tabs>
        <w:spacing w:line="240" w:lineRule="auto"/>
        <w:ind w:firstLine="0"/>
        <w:rPr>
          <w:i/>
          <w:snapToGrid/>
          <w:sz w:val="20"/>
        </w:rPr>
      </w:pPr>
    </w:p>
    <w:sectPr w:rsidR="006E69CD" w:rsidRPr="00143318" w:rsidSect="008A3530">
      <w:headerReference w:type="default" r:id="rId10"/>
      <w:footerReference w:type="default" r:id="rId11"/>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1C" w:rsidRDefault="0068681C" w:rsidP="00355095">
      <w:pPr>
        <w:spacing w:line="240" w:lineRule="auto"/>
      </w:pPr>
      <w:r>
        <w:separator/>
      </w:r>
    </w:p>
  </w:endnote>
  <w:endnote w:type="continuationSeparator" w:id="0">
    <w:p w:rsidR="0068681C" w:rsidRDefault="0068681C"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7F3635">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7F3635">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1C" w:rsidRDefault="0068681C" w:rsidP="00355095">
      <w:pPr>
        <w:spacing w:line="240" w:lineRule="auto"/>
      </w:pPr>
      <w:r>
        <w:separator/>
      </w:r>
    </w:p>
  </w:footnote>
  <w:footnote w:type="continuationSeparator" w:id="0">
    <w:p w:rsidR="0068681C" w:rsidRDefault="0068681C"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3130D6">
      <w:rPr>
        <w:i/>
        <w:sz w:val="20"/>
      </w:rPr>
      <w:t>ВП</w:t>
    </w:r>
    <w:r w:rsidR="00ED707B">
      <w:rPr>
        <w:i/>
        <w:sz w:val="20"/>
      </w:rPr>
      <w:t xml:space="preserve"> </w:t>
    </w:r>
    <w:r w:rsidR="003130D6">
      <w:rPr>
        <w:i/>
        <w:sz w:val="20"/>
      </w:rPr>
      <w:t xml:space="preserve"> </w:t>
    </w:r>
    <w:r w:rsidR="003B5EFA">
      <w:rPr>
        <w:i/>
        <w:sz w:val="20"/>
      </w:rPr>
      <w:t xml:space="preserve"> закупка </w:t>
    </w:r>
    <w:r w:rsidR="007C2865">
      <w:rPr>
        <w:i/>
        <w:sz w:val="20"/>
      </w:rPr>
      <w:t>84701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0D8"/>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7D1C7C"/>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156AF3"/>
    <w:multiLevelType w:val="hybridMultilevel"/>
    <w:tmpl w:val="F82E94C8"/>
    <w:lvl w:ilvl="0" w:tplc="292A870A">
      <w:start w:val="1"/>
      <w:numFmt w:val="decimal"/>
      <w:lvlText w:val="%1."/>
      <w:lvlJc w:val="left"/>
      <w:pPr>
        <w:ind w:left="842"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D2992"/>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48530DC"/>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4CA027E"/>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5D3ED6"/>
    <w:multiLevelType w:val="hybridMultilevel"/>
    <w:tmpl w:val="B00C6942"/>
    <w:lvl w:ilvl="0" w:tplc="B8F87114">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A4F0B"/>
    <w:multiLevelType w:val="hybridMultilevel"/>
    <w:tmpl w:val="3FDA1D90"/>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8592B25A">
      <w:start w:val="1"/>
      <w:numFmt w:val="decimal"/>
      <w:lvlText w:val="%4."/>
      <w:lvlJc w:val="left"/>
      <w:pPr>
        <w:ind w:left="360"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15:restartNumberingAfterBreak="0">
    <w:nsid w:val="3D9A79C4"/>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5D49CF"/>
    <w:multiLevelType w:val="multilevel"/>
    <w:tmpl w:val="75FCB3D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3."/>
      <w:lvlJc w:val="left"/>
      <w:pPr>
        <w:ind w:left="3907" w:hanging="504"/>
      </w:pPr>
      <w:rPr>
        <w:rFonts w:ascii="Times New Roman" w:eastAsia="Times New Roman" w:hAnsi="Times New Roman" w:cs="Times New Roman"/>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C7F5043"/>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664C56"/>
    <w:multiLevelType w:val="hybridMultilevel"/>
    <w:tmpl w:val="F82E94C8"/>
    <w:lvl w:ilvl="0" w:tplc="292A870A">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B680D91"/>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F2353B"/>
    <w:multiLevelType w:val="hybridMultilevel"/>
    <w:tmpl w:val="B5F4D7A6"/>
    <w:lvl w:ilvl="0" w:tplc="E0AA9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1"/>
  </w:num>
  <w:num w:numId="8">
    <w:abstractNumId w:val="8"/>
  </w:num>
  <w:num w:numId="9">
    <w:abstractNumId w:val="14"/>
  </w:num>
  <w:num w:numId="10">
    <w:abstractNumId w:val="4"/>
  </w:num>
  <w:num w:numId="11">
    <w:abstractNumId w:val="1"/>
  </w:num>
  <w:num w:numId="12">
    <w:abstractNumId w:val="17"/>
  </w:num>
  <w:num w:numId="13">
    <w:abstractNumId w:val="6"/>
  </w:num>
  <w:num w:numId="14">
    <w:abstractNumId w:val="13"/>
  </w:num>
  <w:num w:numId="15">
    <w:abstractNumId w:val="0"/>
  </w:num>
  <w:num w:numId="16">
    <w:abstractNumId w:val="5"/>
  </w:num>
  <w:num w:numId="17">
    <w:abstractNumId w:val="7"/>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1586A"/>
    <w:rsid w:val="00021AA3"/>
    <w:rsid w:val="00023DF3"/>
    <w:rsid w:val="00027F72"/>
    <w:rsid w:val="000302B2"/>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7A4"/>
    <w:rsid w:val="000C78A3"/>
    <w:rsid w:val="000D09C3"/>
    <w:rsid w:val="000D12B2"/>
    <w:rsid w:val="000D18F2"/>
    <w:rsid w:val="000D521C"/>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E5C28"/>
    <w:rsid w:val="001F16DB"/>
    <w:rsid w:val="001F6323"/>
    <w:rsid w:val="001F76A4"/>
    <w:rsid w:val="002056C2"/>
    <w:rsid w:val="00211928"/>
    <w:rsid w:val="002120C8"/>
    <w:rsid w:val="002120F0"/>
    <w:rsid w:val="00220FE5"/>
    <w:rsid w:val="00226C22"/>
    <w:rsid w:val="002275BB"/>
    <w:rsid w:val="00227DAC"/>
    <w:rsid w:val="00230DB1"/>
    <w:rsid w:val="002311BD"/>
    <w:rsid w:val="00234D6E"/>
    <w:rsid w:val="002356A5"/>
    <w:rsid w:val="00237239"/>
    <w:rsid w:val="00243816"/>
    <w:rsid w:val="002472BA"/>
    <w:rsid w:val="00252705"/>
    <w:rsid w:val="00252B9E"/>
    <w:rsid w:val="00257253"/>
    <w:rsid w:val="0026275D"/>
    <w:rsid w:val="002645DC"/>
    <w:rsid w:val="00264E81"/>
    <w:rsid w:val="002721A4"/>
    <w:rsid w:val="002735C1"/>
    <w:rsid w:val="00277600"/>
    <w:rsid w:val="00283366"/>
    <w:rsid w:val="00286846"/>
    <w:rsid w:val="00297E5D"/>
    <w:rsid w:val="002A3B24"/>
    <w:rsid w:val="002B6CF1"/>
    <w:rsid w:val="002D71AE"/>
    <w:rsid w:val="002E102F"/>
    <w:rsid w:val="002E1D13"/>
    <w:rsid w:val="002E4AAD"/>
    <w:rsid w:val="002E621F"/>
    <w:rsid w:val="002E7DF3"/>
    <w:rsid w:val="002F2037"/>
    <w:rsid w:val="003028C9"/>
    <w:rsid w:val="0030410E"/>
    <w:rsid w:val="00306C67"/>
    <w:rsid w:val="003074CB"/>
    <w:rsid w:val="003130D6"/>
    <w:rsid w:val="00316A7D"/>
    <w:rsid w:val="003223F3"/>
    <w:rsid w:val="0032633F"/>
    <w:rsid w:val="00327259"/>
    <w:rsid w:val="0033009A"/>
    <w:rsid w:val="00340D88"/>
    <w:rsid w:val="0035393A"/>
    <w:rsid w:val="00355095"/>
    <w:rsid w:val="00355DFD"/>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E62F5"/>
    <w:rsid w:val="003F2505"/>
    <w:rsid w:val="00413552"/>
    <w:rsid w:val="004159F1"/>
    <w:rsid w:val="00416CFB"/>
    <w:rsid w:val="00420D1F"/>
    <w:rsid w:val="004229C8"/>
    <w:rsid w:val="0042329A"/>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2E3C"/>
    <w:rsid w:val="00526FD4"/>
    <w:rsid w:val="00535034"/>
    <w:rsid w:val="005433F4"/>
    <w:rsid w:val="00547EE6"/>
    <w:rsid w:val="00547F2B"/>
    <w:rsid w:val="00551234"/>
    <w:rsid w:val="005529F7"/>
    <w:rsid w:val="0055309B"/>
    <w:rsid w:val="00553C37"/>
    <w:rsid w:val="0055633F"/>
    <w:rsid w:val="00561578"/>
    <w:rsid w:val="00563309"/>
    <w:rsid w:val="00563A7E"/>
    <w:rsid w:val="00567B06"/>
    <w:rsid w:val="00571278"/>
    <w:rsid w:val="00574B46"/>
    <w:rsid w:val="005753DE"/>
    <w:rsid w:val="00576E8F"/>
    <w:rsid w:val="005856B7"/>
    <w:rsid w:val="00585F80"/>
    <w:rsid w:val="00586189"/>
    <w:rsid w:val="0058642E"/>
    <w:rsid w:val="005871CC"/>
    <w:rsid w:val="00590768"/>
    <w:rsid w:val="00590A11"/>
    <w:rsid w:val="00592298"/>
    <w:rsid w:val="00594523"/>
    <w:rsid w:val="00597E36"/>
    <w:rsid w:val="005A0207"/>
    <w:rsid w:val="005A2B88"/>
    <w:rsid w:val="005A4AD8"/>
    <w:rsid w:val="005A56A2"/>
    <w:rsid w:val="005B1201"/>
    <w:rsid w:val="005B1491"/>
    <w:rsid w:val="005B1A7A"/>
    <w:rsid w:val="005B5865"/>
    <w:rsid w:val="005C3991"/>
    <w:rsid w:val="005D40F5"/>
    <w:rsid w:val="005D7BA8"/>
    <w:rsid w:val="005E1345"/>
    <w:rsid w:val="005E5855"/>
    <w:rsid w:val="005F043D"/>
    <w:rsid w:val="005F1BFE"/>
    <w:rsid w:val="005F61A1"/>
    <w:rsid w:val="005F76ED"/>
    <w:rsid w:val="0061649B"/>
    <w:rsid w:val="006227C6"/>
    <w:rsid w:val="00622BD9"/>
    <w:rsid w:val="006427FD"/>
    <w:rsid w:val="00645226"/>
    <w:rsid w:val="006617AD"/>
    <w:rsid w:val="006629E9"/>
    <w:rsid w:val="006634CE"/>
    <w:rsid w:val="00673BBD"/>
    <w:rsid w:val="0067734E"/>
    <w:rsid w:val="00680B61"/>
    <w:rsid w:val="006811A0"/>
    <w:rsid w:val="0068284D"/>
    <w:rsid w:val="0068681C"/>
    <w:rsid w:val="006926AB"/>
    <w:rsid w:val="00697BFD"/>
    <w:rsid w:val="006B14E3"/>
    <w:rsid w:val="006B3625"/>
    <w:rsid w:val="006B68A5"/>
    <w:rsid w:val="006C3AAC"/>
    <w:rsid w:val="006C5591"/>
    <w:rsid w:val="006D1485"/>
    <w:rsid w:val="006D3EB6"/>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2865"/>
    <w:rsid w:val="007C3379"/>
    <w:rsid w:val="007D0EB0"/>
    <w:rsid w:val="007D162A"/>
    <w:rsid w:val="007D1CD8"/>
    <w:rsid w:val="007E0A1C"/>
    <w:rsid w:val="007E7B5D"/>
    <w:rsid w:val="007F3635"/>
    <w:rsid w:val="00801FF4"/>
    <w:rsid w:val="008054F3"/>
    <w:rsid w:val="00807ED5"/>
    <w:rsid w:val="00811033"/>
    <w:rsid w:val="0082501E"/>
    <w:rsid w:val="00835882"/>
    <w:rsid w:val="0083777C"/>
    <w:rsid w:val="008401E4"/>
    <w:rsid w:val="0084585A"/>
    <w:rsid w:val="00854705"/>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2DC7"/>
    <w:rsid w:val="008E5F84"/>
    <w:rsid w:val="008E6471"/>
    <w:rsid w:val="008F22E2"/>
    <w:rsid w:val="008F5FC9"/>
    <w:rsid w:val="008F5FF6"/>
    <w:rsid w:val="008F6131"/>
    <w:rsid w:val="00904784"/>
    <w:rsid w:val="00905798"/>
    <w:rsid w:val="009071CE"/>
    <w:rsid w:val="00907A6C"/>
    <w:rsid w:val="009179D2"/>
    <w:rsid w:val="00917E97"/>
    <w:rsid w:val="009205F2"/>
    <w:rsid w:val="00923E41"/>
    <w:rsid w:val="00926498"/>
    <w:rsid w:val="00927F66"/>
    <w:rsid w:val="009333CF"/>
    <w:rsid w:val="00933F91"/>
    <w:rsid w:val="009377AC"/>
    <w:rsid w:val="009423A1"/>
    <w:rsid w:val="00960DEE"/>
    <w:rsid w:val="00963A1E"/>
    <w:rsid w:val="0096492E"/>
    <w:rsid w:val="00965222"/>
    <w:rsid w:val="00967D5D"/>
    <w:rsid w:val="009852C6"/>
    <w:rsid w:val="009872BD"/>
    <w:rsid w:val="0099098B"/>
    <w:rsid w:val="009972F3"/>
    <w:rsid w:val="00997FCD"/>
    <w:rsid w:val="009A2E2D"/>
    <w:rsid w:val="009A652F"/>
    <w:rsid w:val="009A6ACF"/>
    <w:rsid w:val="009B5434"/>
    <w:rsid w:val="009D31B9"/>
    <w:rsid w:val="009E4FDD"/>
    <w:rsid w:val="009E5BE7"/>
    <w:rsid w:val="009F58BC"/>
    <w:rsid w:val="00A002C5"/>
    <w:rsid w:val="00A05A52"/>
    <w:rsid w:val="00A13D51"/>
    <w:rsid w:val="00A15F11"/>
    <w:rsid w:val="00A1626D"/>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E70C1"/>
    <w:rsid w:val="00AF01AB"/>
    <w:rsid w:val="00AF1A85"/>
    <w:rsid w:val="00AF2A69"/>
    <w:rsid w:val="00B001DD"/>
    <w:rsid w:val="00B0028C"/>
    <w:rsid w:val="00B07AEE"/>
    <w:rsid w:val="00B10117"/>
    <w:rsid w:val="00B113C7"/>
    <w:rsid w:val="00B12993"/>
    <w:rsid w:val="00B20409"/>
    <w:rsid w:val="00B21BBE"/>
    <w:rsid w:val="00B24E7D"/>
    <w:rsid w:val="00B306DB"/>
    <w:rsid w:val="00B36C9E"/>
    <w:rsid w:val="00B44566"/>
    <w:rsid w:val="00B454B7"/>
    <w:rsid w:val="00B46BA5"/>
    <w:rsid w:val="00B5466C"/>
    <w:rsid w:val="00B54AEB"/>
    <w:rsid w:val="00B57DE3"/>
    <w:rsid w:val="00B6781F"/>
    <w:rsid w:val="00B67C88"/>
    <w:rsid w:val="00B72F77"/>
    <w:rsid w:val="00B77243"/>
    <w:rsid w:val="00B828AD"/>
    <w:rsid w:val="00B8408A"/>
    <w:rsid w:val="00B85013"/>
    <w:rsid w:val="00B855FE"/>
    <w:rsid w:val="00B92D43"/>
    <w:rsid w:val="00B9371B"/>
    <w:rsid w:val="00B97A11"/>
    <w:rsid w:val="00BA021F"/>
    <w:rsid w:val="00BA7D6E"/>
    <w:rsid w:val="00BA7FB9"/>
    <w:rsid w:val="00BB2BF9"/>
    <w:rsid w:val="00BB6BF2"/>
    <w:rsid w:val="00BC2671"/>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031E9"/>
    <w:rsid w:val="00C11FE6"/>
    <w:rsid w:val="00C12061"/>
    <w:rsid w:val="00C146FE"/>
    <w:rsid w:val="00C16F56"/>
    <w:rsid w:val="00C212A7"/>
    <w:rsid w:val="00C21585"/>
    <w:rsid w:val="00C25E69"/>
    <w:rsid w:val="00C26636"/>
    <w:rsid w:val="00C35767"/>
    <w:rsid w:val="00C36A4F"/>
    <w:rsid w:val="00C438F5"/>
    <w:rsid w:val="00C45048"/>
    <w:rsid w:val="00C52642"/>
    <w:rsid w:val="00C52908"/>
    <w:rsid w:val="00C55AD2"/>
    <w:rsid w:val="00C62488"/>
    <w:rsid w:val="00C75C4C"/>
    <w:rsid w:val="00C77AD0"/>
    <w:rsid w:val="00C83515"/>
    <w:rsid w:val="00C9000A"/>
    <w:rsid w:val="00C93DEA"/>
    <w:rsid w:val="00C9404B"/>
    <w:rsid w:val="00C9423F"/>
    <w:rsid w:val="00C97470"/>
    <w:rsid w:val="00C977DA"/>
    <w:rsid w:val="00CA3B56"/>
    <w:rsid w:val="00CA616A"/>
    <w:rsid w:val="00CA7529"/>
    <w:rsid w:val="00CB0FB8"/>
    <w:rsid w:val="00CB5269"/>
    <w:rsid w:val="00CB55FD"/>
    <w:rsid w:val="00CD5B5E"/>
    <w:rsid w:val="00CE325C"/>
    <w:rsid w:val="00CE3F1D"/>
    <w:rsid w:val="00CE5760"/>
    <w:rsid w:val="00CE6EFF"/>
    <w:rsid w:val="00CF7BD0"/>
    <w:rsid w:val="00D021FB"/>
    <w:rsid w:val="00D0598C"/>
    <w:rsid w:val="00D05F7D"/>
    <w:rsid w:val="00D1232E"/>
    <w:rsid w:val="00D26329"/>
    <w:rsid w:val="00D26E24"/>
    <w:rsid w:val="00D321C2"/>
    <w:rsid w:val="00D43162"/>
    <w:rsid w:val="00D62D28"/>
    <w:rsid w:val="00D6689A"/>
    <w:rsid w:val="00D67CE8"/>
    <w:rsid w:val="00D725B9"/>
    <w:rsid w:val="00D75F06"/>
    <w:rsid w:val="00D82055"/>
    <w:rsid w:val="00D825AA"/>
    <w:rsid w:val="00D84358"/>
    <w:rsid w:val="00D85B2B"/>
    <w:rsid w:val="00D866B8"/>
    <w:rsid w:val="00D90BED"/>
    <w:rsid w:val="00D91435"/>
    <w:rsid w:val="00DA1FAD"/>
    <w:rsid w:val="00DA4F21"/>
    <w:rsid w:val="00DA65EC"/>
    <w:rsid w:val="00DB2131"/>
    <w:rsid w:val="00DB26E0"/>
    <w:rsid w:val="00DB319F"/>
    <w:rsid w:val="00DB3FA0"/>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B361F"/>
    <w:rsid w:val="00EC703D"/>
    <w:rsid w:val="00ED0444"/>
    <w:rsid w:val="00ED707B"/>
    <w:rsid w:val="00ED72FB"/>
    <w:rsid w:val="00EE03E3"/>
    <w:rsid w:val="00EE59FA"/>
    <w:rsid w:val="00EF0AE6"/>
    <w:rsid w:val="00EF3658"/>
    <w:rsid w:val="00EF4C8A"/>
    <w:rsid w:val="00EF7341"/>
    <w:rsid w:val="00F0222C"/>
    <w:rsid w:val="00F034C7"/>
    <w:rsid w:val="00F0386F"/>
    <w:rsid w:val="00F17E85"/>
    <w:rsid w:val="00F22C68"/>
    <w:rsid w:val="00F24E57"/>
    <w:rsid w:val="00F264CE"/>
    <w:rsid w:val="00F27376"/>
    <w:rsid w:val="00F30356"/>
    <w:rsid w:val="00F3134E"/>
    <w:rsid w:val="00F55DE2"/>
    <w:rsid w:val="00F6533B"/>
    <w:rsid w:val="00F779A3"/>
    <w:rsid w:val="00F83C2F"/>
    <w:rsid w:val="00F84395"/>
    <w:rsid w:val="00F91036"/>
    <w:rsid w:val="00F96F29"/>
    <w:rsid w:val="00FA65A5"/>
    <w:rsid w:val="00FC0652"/>
    <w:rsid w:val="00FD04FF"/>
    <w:rsid w:val="00FD23E9"/>
    <w:rsid w:val="00FD2B1F"/>
    <w:rsid w:val="00FD60FA"/>
    <w:rsid w:val="00FE077E"/>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EF7D"/>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C12061"/>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1,H2 Знак Знак,Заголовок 21 Знак"/>
    <w:basedOn w:val="a0"/>
    <w:link w:val="2"/>
    <w:uiPriority w:val="99"/>
    <w:rsid w:val="00C12061"/>
    <w:rPr>
      <w:rFonts w:ascii="Times New Roman" w:eastAsia="Times New Roman" w:hAnsi="Times New Roman" w:cs="Times New Roman"/>
      <w:b/>
      <w:sz w:val="32"/>
      <w:szCs w:val="20"/>
      <w:lang w:eastAsia="ru-RU"/>
    </w:rPr>
  </w:style>
  <w:style w:type="paragraph" w:customStyle="1" w:styleId="af3">
    <w:name w:val="Пункт"/>
    <w:basedOn w:val="a"/>
    <w:uiPriority w:val="99"/>
    <w:rsid w:val="00C12061"/>
    <w:pPr>
      <w:tabs>
        <w:tab w:val="num" w:pos="1134"/>
      </w:tabs>
      <w:ind w:left="1134" w:hanging="1134"/>
    </w:pPr>
    <w:rPr>
      <w:snapToGrid/>
    </w:rPr>
  </w:style>
  <w:style w:type="paragraph" w:customStyle="1" w:styleId="-2">
    <w:name w:val="Пункт-2"/>
    <w:basedOn w:val="af3"/>
    <w:uiPriority w:val="99"/>
    <w:rsid w:val="00C12061"/>
    <w:pPr>
      <w:keepNext/>
      <w:ind w:left="360" w:hanging="360"/>
      <w:outlineLvl w:val="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duganova-in%40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283E-5979-45D6-9479-9C50F87A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83</cp:revision>
  <cp:lastPrinted>2019-02-25T05:01:00Z</cp:lastPrinted>
  <dcterms:created xsi:type="dcterms:W3CDTF">2018-02-01T00:38:00Z</dcterms:created>
  <dcterms:modified xsi:type="dcterms:W3CDTF">2021-04-30T02:49:00Z</dcterms:modified>
</cp:coreProperties>
</file>