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68218C">
      <w:pPr>
        <w:shd w:val="clear" w:color="auto" w:fill="FFFFFF"/>
        <w:tabs>
          <w:tab w:val="left" w:pos="1701"/>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464061">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464061" w:rsidRPr="00464061">
        <w:rPr>
          <w:b/>
          <w:color w:val="auto"/>
          <w:lang w:val="ru-RU"/>
        </w:rPr>
        <w:t>Ремонт ЗиС Хасанского Района Электрических Сетей СП ПЮЭС для нужд филиала ПЭС</w:t>
      </w:r>
      <w:r w:rsidR="00BE7BE5">
        <w:rPr>
          <w:b/>
          <w:color w:val="auto"/>
          <w:lang w:val="ru-RU"/>
        </w:rPr>
        <w:t xml:space="preserve">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464061" w:rsidRDefault="004B090F" w:rsidP="000664D2">
      <w:pPr>
        <w:pStyle w:val="a"/>
        <w:numPr>
          <w:ilvl w:val="1"/>
          <w:numId w:val="3"/>
        </w:numPr>
        <w:tabs>
          <w:tab w:val="left" w:pos="0"/>
          <w:tab w:val="left" w:pos="993"/>
        </w:tabs>
        <w:autoSpaceDE w:val="0"/>
        <w:autoSpaceDN w:val="0"/>
        <w:ind w:left="0" w:firstLine="709"/>
        <w:contextualSpacing w:val="0"/>
        <w:jc w:val="both"/>
        <w:rPr>
          <w:b/>
        </w:rPr>
      </w:pPr>
      <w:bookmarkStart w:id="4" w:name="_Ref361410951"/>
      <w:r w:rsidRPr="00464061">
        <w:rPr>
          <w:bCs/>
        </w:rPr>
        <w:t xml:space="preserve">Подрядчик обязуется по заданию Заказчика </w:t>
      </w:r>
      <w:r w:rsidR="009058C4" w:rsidRPr="00464061">
        <w:rPr>
          <w:bCs/>
        </w:rPr>
        <w:t xml:space="preserve">в соответствии с Техническим заданием (Приложение № 1 к Договору) </w:t>
      </w:r>
      <w:r w:rsidR="00AB7F51" w:rsidRPr="00464061">
        <w:rPr>
          <w:bCs/>
        </w:rPr>
        <w:t xml:space="preserve">выполнить работы по </w:t>
      </w:r>
      <w:r w:rsidR="00FF200A" w:rsidRPr="00464061">
        <w:rPr>
          <w:b/>
          <w:bCs/>
        </w:rPr>
        <w:t>«</w:t>
      </w:r>
      <w:r w:rsidR="00464061" w:rsidRPr="00464061">
        <w:rPr>
          <w:b/>
          <w:bCs/>
        </w:rPr>
        <w:t>Ремонт ЗиС Хасанского Района Электрических Сетей СП ПЮЭС для нужд филиала ПЭС</w:t>
      </w:r>
      <w:r w:rsidR="00995D5B" w:rsidRPr="00464061">
        <w:rPr>
          <w:b/>
        </w:rPr>
        <w:t xml:space="preserve">» </w:t>
      </w:r>
      <w:r w:rsidR="00226447" w:rsidRPr="00464061">
        <w:rPr>
          <w:bCs/>
        </w:rPr>
        <w:t xml:space="preserve">(далее </w:t>
      </w:r>
      <w:r w:rsidR="00F01BED" w:rsidRPr="00464061">
        <w:rPr>
          <w:bCs/>
        </w:rPr>
        <w:t xml:space="preserve">по тексту </w:t>
      </w:r>
      <w:r w:rsidR="00226447" w:rsidRPr="00464061">
        <w:rPr>
          <w:bCs/>
        </w:rPr>
        <w:t>–</w:t>
      </w:r>
      <w:r w:rsidR="00254121" w:rsidRPr="00464061">
        <w:rPr>
          <w:bCs/>
        </w:rPr>
        <w:t xml:space="preserve"> </w:t>
      </w:r>
      <w:r w:rsidR="002E0762" w:rsidRPr="00464061">
        <w:rPr>
          <w:bCs/>
        </w:rPr>
        <w:t>«</w:t>
      </w:r>
      <w:r w:rsidR="00A2715B" w:rsidRPr="00464061">
        <w:rPr>
          <w:bCs/>
        </w:rPr>
        <w:t>Работы</w:t>
      </w:r>
      <w:r w:rsidR="002E0762" w:rsidRPr="00464061">
        <w:rPr>
          <w:bCs/>
        </w:rPr>
        <w:t>»</w:t>
      </w:r>
      <w:r w:rsidR="00226447" w:rsidRPr="00464061">
        <w:rPr>
          <w:bCs/>
        </w:rPr>
        <w:t>)</w:t>
      </w:r>
      <w:r w:rsidR="00573B89" w:rsidRPr="00464061">
        <w:rPr>
          <w:bCs/>
        </w:rPr>
        <w:t>,</w:t>
      </w:r>
      <w:r w:rsidR="009058C4" w:rsidRPr="00464061">
        <w:rPr>
          <w:bCs/>
        </w:rPr>
        <w:t xml:space="preserve"> </w:t>
      </w:r>
      <w:r w:rsidR="0020436F" w:rsidRPr="00464061">
        <w:rPr>
          <w:bCs/>
        </w:rPr>
        <w:t xml:space="preserve">а также </w:t>
      </w:r>
      <w:r w:rsidR="009058C4" w:rsidRPr="00464061">
        <w:rPr>
          <w:bCs/>
        </w:rPr>
        <w:t xml:space="preserve">сдать </w:t>
      </w:r>
      <w:r w:rsidR="00BD311A" w:rsidRPr="00464061">
        <w:rPr>
          <w:bCs/>
        </w:rPr>
        <w:t>Р</w:t>
      </w:r>
      <w:r w:rsidR="009058C4" w:rsidRPr="00464061">
        <w:rPr>
          <w:bCs/>
        </w:rPr>
        <w:t xml:space="preserve">езультат </w:t>
      </w:r>
      <w:r w:rsidR="00BD311A" w:rsidRPr="00464061">
        <w:rPr>
          <w:bCs/>
        </w:rPr>
        <w:t xml:space="preserve">Работ </w:t>
      </w:r>
      <w:r w:rsidR="009058C4" w:rsidRPr="00464061">
        <w:rPr>
          <w:bCs/>
        </w:rPr>
        <w:t xml:space="preserve">Заказчику, а </w:t>
      </w:r>
      <w:r w:rsidR="00C94C81" w:rsidRPr="00464061">
        <w:rPr>
          <w:bCs/>
        </w:rPr>
        <w:t xml:space="preserve">Заказчик обязуется создать Подрядчику указанные в Договоре условия для выполнения Работ, принять </w:t>
      </w:r>
      <w:r w:rsidR="00191916" w:rsidRPr="00464061">
        <w:rPr>
          <w:bCs/>
        </w:rPr>
        <w:t>Р</w:t>
      </w:r>
      <w:r w:rsidR="00C94C81" w:rsidRPr="00464061">
        <w:rPr>
          <w:bCs/>
        </w:rPr>
        <w:t>езультат</w:t>
      </w:r>
      <w:r w:rsidR="007A0BA9" w:rsidRPr="00464061">
        <w:rPr>
          <w:bCs/>
        </w:rPr>
        <w:t xml:space="preserve"> Работ</w:t>
      </w:r>
      <w:r w:rsidR="00C94C81" w:rsidRPr="00464061">
        <w:rPr>
          <w:bCs/>
        </w:rPr>
        <w:t xml:space="preserve"> и уплатить </w:t>
      </w:r>
      <w:r w:rsidR="00BD311A" w:rsidRPr="00464061">
        <w:rPr>
          <w:bCs/>
        </w:rPr>
        <w:t>Цену Договора</w:t>
      </w:r>
      <w:r w:rsidR="00020455" w:rsidRPr="00464061">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59265C" w:rsidRDefault="00564CBE" w:rsidP="00464061">
      <w:pPr>
        <w:pStyle w:val="af"/>
        <w:numPr>
          <w:ilvl w:val="1"/>
          <w:numId w:val="3"/>
        </w:numPr>
        <w:shd w:val="clear" w:color="auto" w:fill="FFFFFF"/>
        <w:tabs>
          <w:tab w:val="left" w:pos="1134"/>
        </w:tabs>
        <w:ind w:hanging="83"/>
        <w:rPr>
          <w:b/>
          <w:bCs/>
        </w:rPr>
      </w:pPr>
      <w:r w:rsidRPr="00F855AA">
        <w:rPr>
          <w:bCs/>
        </w:rPr>
        <w:t>Объект ремонта:</w:t>
      </w:r>
      <w:bookmarkStart w:id="5" w:name="_Ref361320424"/>
      <w:r w:rsidR="006535A3" w:rsidRPr="00F855AA">
        <w:rPr>
          <w:bCs/>
        </w:rPr>
        <w:t xml:space="preserve"> </w:t>
      </w:r>
    </w:p>
    <w:p w:rsidR="0091116E" w:rsidRPr="0091116E" w:rsidRDefault="0091116E" w:rsidP="0091116E">
      <w:pPr>
        <w:widowControl w:val="0"/>
        <w:spacing w:line="240" w:lineRule="auto"/>
        <w:ind w:firstLine="720"/>
        <w:contextualSpacing/>
        <w:rPr>
          <w:sz w:val="24"/>
          <w:szCs w:val="24"/>
        </w:rPr>
      </w:pPr>
      <w:r w:rsidRPr="0091116E">
        <w:rPr>
          <w:sz w:val="24"/>
          <w:szCs w:val="24"/>
        </w:rPr>
        <w:t>1.</w:t>
      </w:r>
      <w:r>
        <w:rPr>
          <w:sz w:val="24"/>
          <w:szCs w:val="24"/>
        </w:rPr>
        <w:t>4.</w:t>
      </w:r>
      <w:r w:rsidRPr="0091116E">
        <w:rPr>
          <w:sz w:val="24"/>
          <w:szCs w:val="24"/>
        </w:rPr>
        <w:t>1. ПС 110/35/6 кВ «Славянка» Инв. № PR0000716 (наименование основных средств ЗДAHИE ПCT CЛABЯH) место расположения п. Славянка, ул</w:t>
      </w:r>
      <w:r w:rsidRPr="0091116E">
        <w:rPr>
          <w:sz w:val="24"/>
          <w:szCs w:val="24"/>
          <w:u w:val="single"/>
        </w:rPr>
        <w:t>.</w:t>
      </w:r>
      <w:r w:rsidRPr="0091116E">
        <w:rPr>
          <w:sz w:val="24"/>
          <w:szCs w:val="24"/>
        </w:rPr>
        <w:t xml:space="preserve"> Ленинская, д. 66.</w:t>
      </w:r>
    </w:p>
    <w:p w:rsidR="0091116E" w:rsidRPr="0091116E" w:rsidRDefault="0091116E" w:rsidP="0091116E">
      <w:pPr>
        <w:widowControl w:val="0"/>
        <w:spacing w:line="240" w:lineRule="auto"/>
        <w:ind w:firstLine="720"/>
        <w:contextualSpacing/>
        <w:rPr>
          <w:sz w:val="24"/>
          <w:szCs w:val="24"/>
        </w:rPr>
      </w:pPr>
      <w:r w:rsidRPr="0091116E">
        <w:rPr>
          <w:sz w:val="24"/>
          <w:szCs w:val="24"/>
        </w:rPr>
        <w:t>1.</w:t>
      </w:r>
      <w:r>
        <w:rPr>
          <w:sz w:val="24"/>
          <w:szCs w:val="24"/>
        </w:rPr>
        <w:t>4.</w:t>
      </w:r>
      <w:r w:rsidRPr="0091116E">
        <w:rPr>
          <w:sz w:val="24"/>
          <w:szCs w:val="24"/>
        </w:rPr>
        <w:t>2. Помещение для оперативного персонала, совмещенного с гаражом ПС «Барабаш» Инв. № PR0000666 (наименование основных средств PЭП-3 TИПA П.БAPAБAШ) место расположения п. Барабаш, ул. Восточная слобода, д. 7.</w:t>
      </w:r>
    </w:p>
    <w:p w:rsidR="0091116E" w:rsidRPr="0091116E" w:rsidRDefault="0091116E" w:rsidP="0091116E">
      <w:pPr>
        <w:widowControl w:val="0"/>
        <w:spacing w:line="240" w:lineRule="auto"/>
        <w:ind w:firstLine="720"/>
        <w:contextualSpacing/>
        <w:rPr>
          <w:sz w:val="24"/>
          <w:szCs w:val="24"/>
        </w:rPr>
      </w:pPr>
      <w:r w:rsidRPr="0091116E">
        <w:rPr>
          <w:sz w:val="24"/>
          <w:szCs w:val="24"/>
        </w:rPr>
        <w:t>1.</w:t>
      </w:r>
      <w:r>
        <w:rPr>
          <w:sz w:val="24"/>
          <w:szCs w:val="24"/>
        </w:rPr>
        <w:t>4.</w:t>
      </w:r>
      <w:r w:rsidRPr="0091116E">
        <w:rPr>
          <w:sz w:val="24"/>
          <w:szCs w:val="24"/>
        </w:rPr>
        <w:t>3. ЗТП-4020 Инв. № PR0002119 (Наименование основных средств ЗТП (ЗАКРЫТАЯ ТРАНСФОРМАТОРНАЯ ПОДСТАНЦИЯ) место расположения с. Барабаш (Клуб).</w:t>
      </w:r>
    </w:p>
    <w:p w:rsidR="0091116E" w:rsidRPr="0091116E" w:rsidRDefault="0091116E" w:rsidP="0091116E">
      <w:pPr>
        <w:widowControl w:val="0"/>
        <w:spacing w:line="240" w:lineRule="auto"/>
        <w:ind w:firstLine="720"/>
        <w:contextualSpacing/>
        <w:rPr>
          <w:sz w:val="24"/>
          <w:szCs w:val="24"/>
        </w:rPr>
      </w:pPr>
      <w:r w:rsidRPr="0091116E">
        <w:rPr>
          <w:sz w:val="24"/>
          <w:szCs w:val="24"/>
        </w:rPr>
        <w:t>1.</w:t>
      </w:r>
      <w:r>
        <w:rPr>
          <w:sz w:val="24"/>
          <w:szCs w:val="24"/>
        </w:rPr>
        <w:t>4.</w:t>
      </w:r>
      <w:r w:rsidRPr="0091116E">
        <w:rPr>
          <w:sz w:val="24"/>
          <w:szCs w:val="24"/>
        </w:rPr>
        <w:t xml:space="preserve">4. КТП-4041 Инв. № PR0002453 (наименование основных средств ТП-10/0.4 КВ </w:t>
      </w:r>
      <w:r w:rsidRPr="0091116E">
        <w:rPr>
          <w:sz w:val="24"/>
          <w:szCs w:val="24"/>
        </w:rPr>
        <w:lastRenderedPageBreak/>
        <w:t>ЭЛ.СН.РЫБАЛКИ С.БЕЗВЕРХОВО) место расположения п. Безверхово.</w:t>
      </w:r>
    </w:p>
    <w:p w:rsidR="0091116E" w:rsidRPr="0091116E" w:rsidRDefault="0091116E" w:rsidP="0091116E">
      <w:pPr>
        <w:widowControl w:val="0"/>
        <w:spacing w:line="240" w:lineRule="auto"/>
        <w:ind w:firstLine="720"/>
        <w:contextualSpacing/>
        <w:rPr>
          <w:sz w:val="24"/>
          <w:szCs w:val="24"/>
        </w:rPr>
      </w:pPr>
      <w:r w:rsidRPr="0091116E">
        <w:rPr>
          <w:sz w:val="24"/>
          <w:szCs w:val="24"/>
        </w:rPr>
        <w:t>1.</w:t>
      </w:r>
      <w:r>
        <w:rPr>
          <w:sz w:val="24"/>
          <w:szCs w:val="24"/>
        </w:rPr>
        <w:t>4.</w:t>
      </w:r>
      <w:r w:rsidRPr="0091116E">
        <w:rPr>
          <w:sz w:val="24"/>
          <w:szCs w:val="24"/>
        </w:rPr>
        <w:t>5. КТП-4042 Инв. № PR0002244 (наименование основных средств КТПН С ТРАНСФОРМАТОРОМ 250КВА) место расположения место расположения п. Безверхово.</w:t>
      </w:r>
    </w:p>
    <w:p w:rsidR="0091116E" w:rsidRPr="0091116E" w:rsidRDefault="0091116E" w:rsidP="0091116E">
      <w:pPr>
        <w:widowControl w:val="0"/>
        <w:spacing w:line="240" w:lineRule="auto"/>
        <w:ind w:firstLine="720"/>
        <w:contextualSpacing/>
        <w:rPr>
          <w:sz w:val="24"/>
          <w:szCs w:val="24"/>
        </w:rPr>
      </w:pPr>
      <w:r w:rsidRPr="0091116E">
        <w:rPr>
          <w:sz w:val="24"/>
          <w:szCs w:val="24"/>
        </w:rPr>
        <w:t>1.</w:t>
      </w:r>
      <w:r>
        <w:rPr>
          <w:sz w:val="24"/>
          <w:szCs w:val="24"/>
        </w:rPr>
        <w:t>4.</w:t>
      </w:r>
      <w:r w:rsidRPr="0091116E">
        <w:rPr>
          <w:sz w:val="24"/>
          <w:szCs w:val="24"/>
        </w:rPr>
        <w:t xml:space="preserve">6. ЗТП-4081 Инв. № </w:t>
      </w:r>
      <w:r w:rsidRPr="0091116E">
        <w:rPr>
          <w:sz w:val="24"/>
          <w:szCs w:val="24"/>
          <w:lang w:val="en-US"/>
        </w:rPr>
        <w:t>PR</w:t>
      </w:r>
      <w:r w:rsidRPr="0091116E">
        <w:rPr>
          <w:sz w:val="24"/>
          <w:szCs w:val="24"/>
        </w:rPr>
        <w:t>0002020 (наименование основных средств TPAHCФOPMATOPHЫE ПУHKTЫ ЗC CЛABЯHCKИЙ П.СЛАВЯНКА), место расположения п. Славянка-2.</w:t>
      </w:r>
    </w:p>
    <w:p w:rsidR="00867A9C" w:rsidRPr="007C0C89" w:rsidRDefault="00867A9C" w:rsidP="00867A9C">
      <w:pPr>
        <w:pStyle w:val="af"/>
        <w:shd w:val="clear" w:color="auto" w:fill="FFFFFF"/>
        <w:tabs>
          <w:tab w:val="left" w:pos="1134"/>
        </w:tabs>
        <w:ind w:left="574"/>
        <w:rPr>
          <w:b/>
          <w:bCs/>
        </w:rPr>
      </w:pPr>
    </w:p>
    <w:p w:rsidR="004B090F" w:rsidRPr="00330185" w:rsidRDefault="004B090F" w:rsidP="00805FAD">
      <w:pPr>
        <w:pStyle w:val="af"/>
        <w:numPr>
          <w:ilvl w:val="1"/>
          <w:numId w:val="30"/>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5"/>
    </w:p>
    <w:p w:rsidR="008C44B5" w:rsidRDefault="008C44B5" w:rsidP="00BC31B4">
      <w:pPr>
        <w:pStyle w:val="af"/>
        <w:shd w:val="clear" w:color="auto" w:fill="FFFFFF"/>
        <w:tabs>
          <w:tab w:val="left" w:pos="1134"/>
        </w:tabs>
        <w:ind w:left="573"/>
        <w:rPr>
          <w:bCs/>
        </w:rPr>
      </w:pPr>
      <w:r w:rsidRPr="008C44B5">
        <w:rPr>
          <w:bCs/>
        </w:rPr>
        <w:t>Начало работ: с момента заключения договора,</w:t>
      </w:r>
      <w:r w:rsidR="0013290F">
        <w:rPr>
          <w:bCs/>
        </w:rPr>
        <w:t xml:space="preserve"> </w:t>
      </w:r>
      <w:r w:rsidRPr="008C44B5">
        <w:rPr>
          <w:bCs/>
        </w:rPr>
        <w:t xml:space="preserve">окончание работ – </w:t>
      </w:r>
      <w:r w:rsidR="000C32BC">
        <w:rPr>
          <w:bCs/>
        </w:rPr>
        <w:t>30 ноября</w:t>
      </w:r>
      <w:r w:rsidR="008D51C1" w:rsidRPr="008D51C1">
        <w:rPr>
          <w:bCs/>
        </w:rPr>
        <w:t xml:space="preserve">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805FAD">
      <w:pPr>
        <w:pStyle w:val="af"/>
        <w:numPr>
          <w:ilvl w:val="1"/>
          <w:numId w:val="30"/>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805FAD">
      <w:pPr>
        <w:pStyle w:val="af"/>
        <w:numPr>
          <w:ilvl w:val="0"/>
          <w:numId w:val="30"/>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CB7A1D">
      <w:pPr>
        <w:pStyle w:val="af"/>
        <w:numPr>
          <w:ilvl w:val="1"/>
          <w:numId w:val="33"/>
        </w:numPr>
        <w:shd w:val="clear" w:color="auto" w:fill="FFFFFF"/>
        <w:tabs>
          <w:tab w:val="left" w:pos="1134"/>
        </w:tabs>
        <w:jc w:val="both"/>
        <w:rPr>
          <w:bCs/>
        </w:rPr>
      </w:pPr>
      <w:r w:rsidRPr="00800F41">
        <w:rPr>
          <w:bCs/>
          <w:u w:val="single"/>
        </w:rPr>
        <w:t>Заказчик обязан</w:t>
      </w:r>
      <w:r w:rsidRPr="00800F41">
        <w:rPr>
          <w:bCs/>
        </w:rPr>
        <w:t>:</w:t>
      </w:r>
    </w:p>
    <w:p w:rsidR="004B090F" w:rsidRPr="00800F41" w:rsidRDefault="0063687E" w:rsidP="00CB7A1D">
      <w:pPr>
        <w:pStyle w:val="af"/>
        <w:numPr>
          <w:ilvl w:val="2"/>
          <w:numId w:val="3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CB7A1D">
      <w:pPr>
        <w:pStyle w:val="af"/>
        <w:numPr>
          <w:ilvl w:val="2"/>
          <w:numId w:val="33"/>
        </w:numPr>
        <w:shd w:val="clear" w:color="auto" w:fill="FFFFFF"/>
        <w:tabs>
          <w:tab w:val="left" w:pos="1418"/>
        </w:tabs>
        <w:ind w:left="0" w:firstLine="709"/>
        <w:jc w:val="both"/>
      </w:pPr>
      <w:bookmarkStart w:id="6" w:name="_Ref361401696"/>
      <w:bookmarkStart w:id="7" w:name="_Ref361320734"/>
      <w:bookmarkStart w:id="8"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6"/>
    <w:bookmarkEnd w:id="7"/>
    <w:bookmarkEnd w:id="8"/>
    <w:p w:rsidR="004A177B" w:rsidRPr="00800F41" w:rsidRDefault="004A177B" w:rsidP="00CB7A1D">
      <w:pPr>
        <w:pStyle w:val="af"/>
        <w:numPr>
          <w:ilvl w:val="2"/>
          <w:numId w:val="3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CB7A1D">
      <w:pPr>
        <w:pStyle w:val="af"/>
        <w:numPr>
          <w:ilvl w:val="2"/>
          <w:numId w:val="3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CB7A1D">
      <w:pPr>
        <w:pStyle w:val="af"/>
        <w:numPr>
          <w:ilvl w:val="2"/>
          <w:numId w:val="3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CB7A1D">
      <w:pPr>
        <w:pStyle w:val="af"/>
        <w:numPr>
          <w:ilvl w:val="2"/>
          <w:numId w:val="3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CB7A1D">
      <w:pPr>
        <w:pStyle w:val="af"/>
        <w:numPr>
          <w:ilvl w:val="2"/>
          <w:numId w:val="3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CB7A1D">
      <w:pPr>
        <w:pStyle w:val="af"/>
        <w:numPr>
          <w:ilvl w:val="2"/>
          <w:numId w:val="3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CB7A1D">
      <w:pPr>
        <w:pStyle w:val="af"/>
        <w:numPr>
          <w:ilvl w:val="1"/>
          <w:numId w:val="3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CB7A1D">
      <w:pPr>
        <w:pStyle w:val="af"/>
        <w:numPr>
          <w:ilvl w:val="2"/>
          <w:numId w:val="3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w:t>
      </w:r>
      <w:r w:rsidRPr="00800F41">
        <w:rPr>
          <w:bCs/>
        </w:rPr>
        <w:lastRenderedPageBreak/>
        <w:t>Заказчиком контроля не снимает с Подрядчика ответственности за ненадлежащее выполнение Работ.</w:t>
      </w:r>
    </w:p>
    <w:p w:rsidR="004B090F" w:rsidRPr="00800F41" w:rsidRDefault="00254BF3" w:rsidP="00CB7A1D">
      <w:pPr>
        <w:pStyle w:val="af"/>
        <w:numPr>
          <w:ilvl w:val="2"/>
          <w:numId w:val="33"/>
        </w:numPr>
        <w:shd w:val="clear" w:color="auto" w:fill="FFFFFF"/>
        <w:tabs>
          <w:tab w:val="left" w:pos="1418"/>
        </w:tabs>
        <w:ind w:left="0" w:firstLine="709"/>
        <w:jc w:val="both"/>
        <w:rPr>
          <w:bCs/>
        </w:rPr>
      </w:pPr>
      <w:bookmarkStart w:id="9"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9"/>
      <w:r w:rsidR="00035DB0" w:rsidRPr="00800F41">
        <w:rPr>
          <w:bCs/>
        </w:rPr>
        <w:t xml:space="preserve"> </w:t>
      </w:r>
    </w:p>
    <w:p w:rsidR="006329B9" w:rsidRPr="00800F41" w:rsidRDefault="00A40676" w:rsidP="00CB7A1D">
      <w:pPr>
        <w:pStyle w:val="af"/>
        <w:numPr>
          <w:ilvl w:val="2"/>
          <w:numId w:val="33"/>
        </w:numPr>
        <w:shd w:val="clear" w:color="auto" w:fill="FFFFFF"/>
        <w:tabs>
          <w:tab w:val="left" w:pos="1418"/>
        </w:tabs>
        <w:ind w:left="0" w:firstLine="709"/>
        <w:jc w:val="both"/>
        <w:rPr>
          <w:bCs/>
        </w:rPr>
      </w:pPr>
      <w:bookmarkStart w:id="10"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0"/>
    </w:p>
    <w:p w:rsidR="003A4D80" w:rsidRPr="00800F41" w:rsidRDefault="003A4D80" w:rsidP="00CB7A1D">
      <w:pPr>
        <w:pStyle w:val="af"/>
        <w:numPr>
          <w:ilvl w:val="2"/>
          <w:numId w:val="33"/>
        </w:numPr>
        <w:shd w:val="clear" w:color="auto" w:fill="FFFFFF"/>
        <w:tabs>
          <w:tab w:val="left" w:pos="1418"/>
        </w:tabs>
        <w:ind w:left="0" w:firstLine="709"/>
        <w:jc w:val="both"/>
        <w:rPr>
          <w:bCs/>
        </w:rPr>
      </w:pPr>
      <w:bookmarkStart w:id="11"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800F41">
        <w:rPr>
          <w:bCs/>
        </w:rPr>
        <w:t xml:space="preserve"> </w:t>
      </w:r>
    </w:p>
    <w:p w:rsidR="00622A55" w:rsidRPr="00800F41" w:rsidRDefault="00622A55" w:rsidP="00CB7A1D">
      <w:pPr>
        <w:pStyle w:val="af"/>
        <w:numPr>
          <w:ilvl w:val="2"/>
          <w:numId w:val="3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CB7A1D">
      <w:pPr>
        <w:pStyle w:val="af"/>
        <w:numPr>
          <w:ilvl w:val="2"/>
          <w:numId w:val="3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CB7A1D">
      <w:pPr>
        <w:pStyle w:val="af"/>
        <w:numPr>
          <w:ilvl w:val="1"/>
          <w:numId w:val="3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CB7A1D">
      <w:pPr>
        <w:pStyle w:val="af"/>
        <w:numPr>
          <w:ilvl w:val="2"/>
          <w:numId w:val="3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CB7A1D">
      <w:pPr>
        <w:pStyle w:val="af"/>
        <w:numPr>
          <w:ilvl w:val="2"/>
          <w:numId w:val="3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CB7A1D">
      <w:pPr>
        <w:pStyle w:val="af"/>
        <w:numPr>
          <w:ilvl w:val="2"/>
          <w:numId w:val="33"/>
        </w:numPr>
        <w:shd w:val="clear" w:color="auto" w:fill="FFFFFF"/>
        <w:tabs>
          <w:tab w:val="left" w:pos="1418"/>
        </w:tabs>
        <w:ind w:left="0" w:firstLine="567"/>
        <w:jc w:val="both"/>
        <w:rPr>
          <w:bCs/>
        </w:rPr>
      </w:pPr>
      <w:r w:rsidRPr="00800F41">
        <w:rPr>
          <w:bCs/>
        </w:rPr>
        <w:lastRenderedPageBreak/>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CB7A1D">
      <w:pPr>
        <w:pStyle w:val="af"/>
        <w:numPr>
          <w:ilvl w:val="2"/>
          <w:numId w:val="3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CB7A1D">
      <w:pPr>
        <w:pStyle w:val="af"/>
        <w:numPr>
          <w:ilvl w:val="2"/>
          <w:numId w:val="3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CB7A1D">
      <w:pPr>
        <w:pStyle w:val="af"/>
        <w:numPr>
          <w:ilvl w:val="2"/>
          <w:numId w:val="3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CB7A1D">
      <w:pPr>
        <w:pStyle w:val="af"/>
        <w:numPr>
          <w:ilvl w:val="2"/>
          <w:numId w:val="3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lastRenderedPageBreak/>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CB7A1D">
      <w:pPr>
        <w:pStyle w:val="af"/>
        <w:numPr>
          <w:ilvl w:val="2"/>
          <w:numId w:val="3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CB7A1D">
      <w:pPr>
        <w:pStyle w:val="af"/>
        <w:numPr>
          <w:ilvl w:val="2"/>
          <w:numId w:val="3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CB7A1D">
      <w:pPr>
        <w:pStyle w:val="af"/>
        <w:numPr>
          <w:ilvl w:val="2"/>
          <w:numId w:val="3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CB7A1D">
      <w:pPr>
        <w:pStyle w:val="af"/>
        <w:numPr>
          <w:ilvl w:val="2"/>
          <w:numId w:val="3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lastRenderedPageBreak/>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CB7A1D">
      <w:pPr>
        <w:pStyle w:val="af"/>
        <w:numPr>
          <w:ilvl w:val="2"/>
          <w:numId w:val="3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CB7A1D">
      <w:pPr>
        <w:pStyle w:val="af"/>
        <w:numPr>
          <w:ilvl w:val="2"/>
          <w:numId w:val="3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CB7A1D">
      <w:pPr>
        <w:pStyle w:val="af"/>
        <w:numPr>
          <w:ilvl w:val="2"/>
          <w:numId w:val="3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CB7A1D">
      <w:pPr>
        <w:pStyle w:val="af"/>
        <w:numPr>
          <w:ilvl w:val="3"/>
          <w:numId w:val="3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CB7A1D">
      <w:pPr>
        <w:pStyle w:val="af"/>
        <w:numPr>
          <w:ilvl w:val="3"/>
          <w:numId w:val="3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CB7A1D">
      <w:pPr>
        <w:pStyle w:val="af"/>
        <w:numPr>
          <w:ilvl w:val="3"/>
          <w:numId w:val="3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lastRenderedPageBreak/>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CB7A1D">
      <w:pPr>
        <w:pStyle w:val="af"/>
        <w:numPr>
          <w:ilvl w:val="2"/>
          <w:numId w:val="3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CB7A1D">
      <w:pPr>
        <w:pStyle w:val="af"/>
        <w:numPr>
          <w:ilvl w:val="2"/>
          <w:numId w:val="3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CB7A1D">
      <w:pPr>
        <w:pStyle w:val="af"/>
        <w:numPr>
          <w:ilvl w:val="2"/>
          <w:numId w:val="3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CB7A1D">
      <w:pPr>
        <w:pStyle w:val="af"/>
        <w:numPr>
          <w:ilvl w:val="2"/>
          <w:numId w:val="33"/>
        </w:numPr>
        <w:shd w:val="clear" w:color="auto" w:fill="FFFFFF"/>
        <w:tabs>
          <w:tab w:val="left" w:pos="1418"/>
        </w:tabs>
        <w:ind w:left="0" w:firstLine="710"/>
        <w:jc w:val="both"/>
        <w:rPr>
          <w:bCs/>
        </w:rPr>
      </w:pPr>
      <w:r w:rsidRPr="00800F41">
        <w:rPr>
          <w:bCs/>
        </w:rPr>
        <w:lastRenderedPageBreak/>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CB7A1D">
      <w:pPr>
        <w:pStyle w:val="af"/>
        <w:numPr>
          <w:ilvl w:val="2"/>
          <w:numId w:val="3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CB7A1D">
      <w:pPr>
        <w:pStyle w:val="af"/>
        <w:numPr>
          <w:ilvl w:val="2"/>
          <w:numId w:val="3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CB7A1D">
      <w:pPr>
        <w:pStyle w:val="af"/>
        <w:numPr>
          <w:ilvl w:val="1"/>
          <w:numId w:val="3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CB7A1D">
      <w:pPr>
        <w:pStyle w:val="af"/>
        <w:numPr>
          <w:ilvl w:val="2"/>
          <w:numId w:val="3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CB7A1D">
      <w:pPr>
        <w:pStyle w:val="af"/>
        <w:numPr>
          <w:ilvl w:val="2"/>
          <w:numId w:val="3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CB7A1D">
      <w:pPr>
        <w:pStyle w:val="af"/>
        <w:numPr>
          <w:ilvl w:val="1"/>
          <w:numId w:val="3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CB7A1D">
      <w:pPr>
        <w:pStyle w:val="af"/>
        <w:numPr>
          <w:ilvl w:val="2"/>
          <w:numId w:val="3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CB7A1D">
      <w:pPr>
        <w:pStyle w:val="af"/>
        <w:numPr>
          <w:ilvl w:val="2"/>
          <w:numId w:val="3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CB7A1D">
      <w:pPr>
        <w:pStyle w:val="af"/>
        <w:numPr>
          <w:ilvl w:val="2"/>
          <w:numId w:val="3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CB7A1D">
      <w:pPr>
        <w:pStyle w:val="af"/>
        <w:numPr>
          <w:ilvl w:val="0"/>
          <w:numId w:val="3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CB7A1D">
      <w:pPr>
        <w:pStyle w:val="af"/>
        <w:numPr>
          <w:ilvl w:val="1"/>
          <w:numId w:val="33"/>
        </w:numPr>
        <w:shd w:val="clear" w:color="auto" w:fill="FFFFFF"/>
        <w:tabs>
          <w:tab w:val="left" w:pos="1134"/>
        </w:tabs>
        <w:ind w:left="0" w:firstLine="709"/>
        <w:jc w:val="both"/>
        <w:rPr>
          <w:bCs/>
        </w:rPr>
      </w:pPr>
      <w:bookmarkStart w:id="12"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2"/>
    <w:p w:rsidR="002B7627" w:rsidRPr="00800F41" w:rsidRDefault="00CB4AAE" w:rsidP="00CB7A1D">
      <w:pPr>
        <w:pStyle w:val="af"/>
        <w:numPr>
          <w:ilvl w:val="1"/>
          <w:numId w:val="3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CB7A1D">
      <w:pPr>
        <w:pStyle w:val="af"/>
        <w:numPr>
          <w:ilvl w:val="2"/>
          <w:numId w:val="3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CB7A1D">
      <w:pPr>
        <w:pStyle w:val="af"/>
        <w:numPr>
          <w:ilvl w:val="2"/>
          <w:numId w:val="3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CB7A1D">
      <w:pPr>
        <w:pStyle w:val="af"/>
        <w:numPr>
          <w:ilvl w:val="2"/>
          <w:numId w:val="3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CB7A1D">
      <w:pPr>
        <w:pStyle w:val="af"/>
        <w:numPr>
          <w:ilvl w:val="2"/>
          <w:numId w:val="3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CB7A1D">
      <w:pPr>
        <w:pStyle w:val="af"/>
        <w:numPr>
          <w:ilvl w:val="2"/>
          <w:numId w:val="33"/>
        </w:numPr>
        <w:shd w:val="clear" w:color="auto" w:fill="FFFFFF"/>
        <w:tabs>
          <w:tab w:val="left" w:pos="1418"/>
        </w:tabs>
        <w:ind w:left="0" w:firstLine="709"/>
        <w:jc w:val="both"/>
      </w:pPr>
      <w:r w:rsidRPr="00800F41">
        <w:lastRenderedPageBreak/>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CB7A1D">
      <w:pPr>
        <w:pStyle w:val="af"/>
        <w:numPr>
          <w:ilvl w:val="1"/>
          <w:numId w:val="3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CB7A1D">
      <w:pPr>
        <w:pStyle w:val="af"/>
        <w:numPr>
          <w:ilvl w:val="1"/>
          <w:numId w:val="3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CB7A1D">
      <w:pPr>
        <w:pStyle w:val="af"/>
        <w:numPr>
          <w:ilvl w:val="1"/>
          <w:numId w:val="33"/>
        </w:numPr>
        <w:shd w:val="clear" w:color="auto" w:fill="FFFFFF"/>
        <w:tabs>
          <w:tab w:val="left" w:pos="1134"/>
        </w:tabs>
        <w:ind w:left="0" w:firstLine="709"/>
        <w:jc w:val="both"/>
        <w:rPr>
          <w:bCs/>
        </w:rPr>
      </w:pPr>
      <w:bookmarkStart w:id="13" w:name="_Ref361858588"/>
      <w:bookmarkStart w:id="14" w:name="_Ref361834675"/>
      <w:r w:rsidRPr="00800F41">
        <w:rPr>
          <w:bCs/>
        </w:rPr>
        <w:t>Оплата по Договору осуществляется Заказчиком в следующем порядке:</w:t>
      </w:r>
      <w:bookmarkEnd w:id="13"/>
      <w:bookmarkEnd w:id="14"/>
      <w:r w:rsidRPr="00800F41">
        <w:rPr>
          <w:bCs/>
        </w:rPr>
        <w:t xml:space="preserve"> </w:t>
      </w:r>
    </w:p>
    <w:p w:rsidR="00EB2FDF" w:rsidRPr="0022202B" w:rsidRDefault="00EB2FDF" w:rsidP="00CB7A1D">
      <w:pPr>
        <w:pStyle w:val="af"/>
        <w:numPr>
          <w:ilvl w:val="2"/>
          <w:numId w:val="33"/>
        </w:numPr>
        <w:shd w:val="clear" w:color="auto" w:fill="FFFFFF"/>
        <w:tabs>
          <w:tab w:val="left" w:pos="1418"/>
        </w:tabs>
        <w:ind w:left="0" w:firstLine="709"/>
        <w:jc w:val="both"/>
      </w:pPr>
      <w:bookmarkStart w:id="15" w:name="_Ref361834178"/>
      <w:bookmarkStart w:id="16"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CB7A1D">
      <w:pPr>
        <w:pStyle w:val="af"/>
        <w:numPr>
          <w:ilvl w:val="2"/>
          <w:numId w:val="3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5"/>
    <w:p w:rsidR="00A162B1" w:rsidRPr="00800F41" w:rsidRDefault="00A162B1" w:rsidP="00CB7A1D">
      <w:pPr>
        <w:pStyle w:val="af"/>
        <w:numPr>
          <w:ilvl w:val="1"/>
          <w:numId w:val="3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7" w:name="_Ref361336647"/>
    </w:p>
    <w:bookmarkEnd w:id="17"/>
    <w:p w:rsidR="00A162B1" w:rsidRPr="00800F41" w:rsidRDefault="00A162B1" w:rsidP="00CB7A1D">
      <w:pPr>
        <w:pStyle w:val="af"/>
        <w:numPr>
          <w:ilvl w:val="1"/>
          <w:numId w:val="3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CB7A1D">
      <w:pPr>
        <w:pStyle w:val="af"/>
        <w:numPr>
          <w:ilvl w:val="1"/>
          <w:numId w:val="33"/>
        </w:numPr>
        <w:shd w:val="clear" w:color="auto" w:fill="FFFFFF"/>
        <w:tabs>
          <w:tab w:val="left" w:pos="1134"/>
        </w:tabs>
        <w:ind w:left="0" w:firstLine="709"/>
        <w:jc w:val="both"/>
        <w:rPr>
          <w:bCs/>
        </w:rPr>
      </w:pPr>
      <w:bookmarkStart w:id="18" w:name="_Ref361834251"/>
      <w:bookmarkEnd w:id="16"/>
      <w:r w:rsidRPr="00800F41">
        <w:rPr>
          <w:bCs/>
        </w:rPr>
        <w:t xml:space="preserve">Индексация Цены Договора не допускается. </w:t>
      </w:r>
    </w:p>
    <w:bookmarkEnd w:id="18"/>
    <w:p w:rsidR="00CB4AAE" w:rsidRPr="00800F41" w:rsidRDefault="00CB4AAE" w:rsidP="00CE0D55">
      <w:pPr>
        <w:pStyle w:val="af"/>
        <w:shd w:val="clear" w:color="auto" w:fill="FFFFFF"/>
        <w:tabs>
          <w:tab w:val="left" w:pos="1134"/>
        </w:tabs>
        <w:ind w:left="0" w:firstLine="567"/>
        <w:jc w:val="both"/>
        <w:rPr>
          <w:bCs/>
        </w:rPr>
      </w:pPr>
    </w:p>
    <w:p w:rsidR="004B090F" w:rsidRDefault="004B090F" w:rsidP="00CB7A1D">
      <w:pPr>
        <w:pStyle w:val="af"/>
        <w:numPr>
          <w:ilvl w:val="0"/>
          <w:numId w:val="3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CB7A1D">
      <w:pPr>
        <w:pStyle w:val="af"/>
        <w:numPr>
          <w:ilvl w:val="1"/>
          <w:numId w:val="33"/>
        </w:numPr>
        <w:shd w:val="clear" w:color="auto" w:fill="FFFFFF"/>
        <w:tabs>
          <w:tab w:val="left" w:pos="1134"/>
        </w:tabs>
        <w:ind w:left="0" w:firstLine="709"/>
        <w:jc w:val="both"/>
      </w:pPr>
      <w:bookmarkStart w:id="19"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19"/>
    <w:p w:rsidR="00B328F4" w:rsidRPr="00800F41" w:rsidRDefault="000A42C2" w:rsidP="00CB7A1D">
      <w:pPr>
        <w:pStyle w:val="af"/>
        <w:numPr>
          <w:ilvl w:val="1"/>
          <w:numId w:val="3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CB7A1D">
      <w:pPr>
        <w:pStyle w:val="af"/>
        <w:numPr>
          <w:ilvl w:val="1"/>
          <w:numId w:val="3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w:t>
      </w:r>
      <w:bookmarkStart w:id="20" w:name="_GoBack"/>
      <w:bookmarkEnd w:id="20"/>
      <w:r w:rsidR="00CF0D5E" w:rsidRPr="00800F41">
        <w:rPr>
          <w:bCs/>
        </w:rPr>
        <w:t xml:space="preserve">нарушение. </w:t>
      </w:r>
    </w:p>
    <w:p w:rsidR="004B090F" w:rsidRPr="00800F41" w:rsidRDefault="004B090F" w:rsidP="00CB7A1D">
      <w:pPr>
        <w:pStyle w:val="af"/>
        <w:numPr>
          <w:ilvl w:val="1"/>
          <w:numId w:val="3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CB7A1D">
      <w:pPr>
        <w:pStyle w:val="af"/>
        <w:numPr>
          <w:ilvl w:val="1"/>
          <w:numId w:val="3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lastRenderedPageBreak/>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CB7A1D">
      <w:pPr>
        <w:pStyle w:val="af"/>
        <w:numPr>
          <w:ilvl w:val="1"/>
          <w:numId w:val="3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CB7A1D">
      <w:pPr>
        <w:pStyle w:val="af"/>
        <w:numPr>
          <w:ilvl w:val="1"/>
          <w:numId w:val="33"/>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CB7A1D">
      <w:pPr>
        <w:pStyle w:val="af"/>
        <w:numPr>
          <w:ilvl w:val="0"/>
          <w:numId w:val="3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CB7A1D">
      <w:pPr>
        <w:pStyle w:val="af"/>
        <w:numPr>
          <w:ilvl w:val="1"/>
          <w:numId w:val="3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CB7A1D">
      <w:pPr>
        <w:pStyle w:val="af"/>
        <w:numPr>
          <w:ilvl w:val="0"/>
          <w:numId w:val="3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CB7A1D">
      <w:pPr>
        <w:pStyle w:val="af"/>
        <w:numPr>
          <w:ilvl w:val="1"/>
          <w:numId w:val="3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CB7A1D">
      <w:pPr>
        <w:numPr>
          <w:ilvl w:val="1"/>
          <w:numId w:val="3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CB7A1D">
      <w:pPr>
        <w:pStyle w:val="af"/>
        <w:numPr>
          <w:ilvl w:val="1"/>
          <w:numId w:val="3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CB7A1D">
      <w:pPr>
        <w:pStyle w:val="af"/>
        <w:numPr>
          <w:ilvl w:val="1"/>
          <w:numId w:val="3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CB7A1D">
      <w:pPr>
        <w:pStyle w:val="af"/>
        <w:numPr>
          <w:ilvl w:val="1"/>
          <w:numId w:val="33"/>
        </w:numPr>
        <w:shd w:val="clear" w:color="auto" w:fill="FFFFFF"/>
        <w:tabs>
          <w:tab w:val="left" w:pos="1134"/>
        </w:tabs>
        <w:ind w:left="0" w:firstLine="709"/>
        <w:jc w:val="both"/>
        <w:rPr>
          <w:bCs/>
        </w:rPr>
      </w:pPr>
      <w:r w:rsidRPr="00800F41">
        <w:rPr>
          <w:bCs/>
        </w:rPr>
        <w:lastRenderedPageBreak/>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CB7A1D">
      <w:pPr>
        <w:pStyle w:val="af"/>
        <w:numPr>
          <w:ilvl w:val="1"/>
          <w:numId w:val="3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CB7A1D">
      <w:pPr>
        <w:pStyle w:val="af"/>
        <w:numPr>
          <w:ilvl w:val="1"/>
          <w:numId w:val="3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CB7A1D">
      <w:pPr>
        <w:pStyle w:val="af"/>
        <w:numPr>
          <w:ilvl w:val="1"/>
          <w:numId w:val="3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CB7A1D">
      <w:pPr>
        <w:pStyle w:val="af"/>
        <w:numPr>
          <w:ilvl w:val="1"/>
          <w:numId w:val="3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CB7A1D">
      <w:pPr>
        <w:pStyle w:val="af"/>
        <w:numPr>
          <w:ilvl w:val="1"/>
          <w:numId w:val="3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CB7A1D">
      <w:pPr>
        <w:pStyle w:val="af"/>
        <w:numPr>
          <w:ilvl w:val="1"/>
          <w:numId w:val="3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CB7A1D">
      <w:pPr>
        <w:pStyle w:val="af"/>
        <w:numPr>
          <w:ilvl w:val="1"/>
          <w:numId w:val="3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CB7A1D">
      <w:pPr>
        <w:pStyle w:val="af"/>
        <w:numPr>
          <w:ilvl w:val="1"/>
          <w:numId w:val="3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CB7A1D">
      <w:pPr>
        <w:pStyle w:val="af"/>
        <w:numPr>
          <w:ilvl w:val="1"/>
          <w:numId w:val="3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CB7A1D">
      <w:pPr>
        <w:pStyle w:val="af"/>
        <w:numPr>
          <w:ilvl w:val="0"/>
          <w:numId w:val="33"/>
        </w:numPr>
        <w:shd w:val="clear" w:color="auto" w:fill="FFFFFF"/>
        <w:tabs>
          <w:tab w:val="left" w:pos="284"/>
        </w:tabs>
        <w:ind w:left="0" w:firstLine="0"/>
        <w:jc w:val="center"/>
        <w:rPr>
          <w:b/>
          <w:bCs/>
        </w:rPr>
      </w:pPr>
      <w:r w:rsidRPr="00800F41">
        <w:rPr>
          <w:b/>
          <w:bCs/>
        </w:rPr>
        <w:lastRenderedPageBreak/>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CB7A1D">
      <w:pPr>
        <w:numPr>
          <w:ilvl w:val="1"/>
          <w:numId w:val="3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CB7A1D">
      <w:pPr>
        <w:pStyle w:val="af"/>
        <w:numPr>
          <w:ilvl w:val="1"/>
          <w:numId w:val="3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CB7A1D">
      <w:pPr>
        <w:pStyle w:val="af"/>
        <w:numPr>
          <w:ilvl w:val="1"/>
          <w:numId w:val="3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CB7A1D">
      <w:pPr>
        <w:pStyle w:val="af"/>
        <w:numPr>
          <w:ilvl w:val="1"/>
          <w:numId w:val="33"/>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CB7A1D">
      <w:pPr>
        <w:pStyle w:val="af"/>
        <w:numPr>
          <w:ilvl w:val="1"/>
          <w:numId w:val="3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CB7A1D">
      <w:pPr>
        <w:pStyle w:val="af"/>
        <w:numPr>
          <w:ilvl w:val="1"/>
          <w:numId w:val="3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CB7A1D">
      <w:pPr>
        <w:pStyle w:val="af"/>
        <w:numPr>
          <w:ilvl w:val="1"/>
          <w:numId w:val="3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CB7A1D">
      <w:pPr>
        <w:pStyle w:val="af"/>
        <w:numPr>
          <w:ilvl w:val="1"/>
          <w:numId w:val="3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CB7A1D">
      <w:pPr>
        <w:pStyle w:val="af"/>
        <w:numPr>
          <w:ilvl w:val="1"/>
          <w:numId w:val="3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CB7A1D">
      <w:pPr>
        <w:pStyle w:val="af"/>
        <w:numPr>
          <w:ilvl w:val="0"/>
          <w:numId w:val="3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CB7A1D">
      <w:pPr>
        <w:pStyle w:val="af"/>
        <w:numPr>
          <w:ilvl w:val="1"/>
          <w:numId w:val="3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CB7A1D">
      <w:pPr>
        <w:pStyle w:val="af"/>
        <w:numPr>
          <w:ilvl w:val="1"/>
          <w:numId w:val="3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CB7A1D">
      <w:pPr>
        <w:pStyle w:val="af"/>
        <w:numPr>
          <w:ilvl w:val="1"/>
          <w:numId w:val="3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CB7A1D">
      <w:pPr>
        <w:pStyle w:val="af"/>
        <w:numPr>
          <w:ilvl w:val="0"/>
          <w:numId w:val="3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CB7A1D">
      <w:pPr>
        <w:pStyle w:val="af"/>
        <w:numPr>
          <w:ilvl w:val="1"/>
          <w:numId w:val="3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CB7A1D">
      <w:pPr>
        <w:pStyle w:val="af"/>
        <w:numPr>
          <w:ilvl w:val="2"/>
          <w:numId w:val="3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CB7A1D">
      <w:pPr>
        <w:pStyle w:val="af"/>
        <w:numPr>
          <w:ilvl w:val="2"/>
          <w:numId w:val="3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CB7A1D">
      <w:pPr>
        <w:pStyle w:val="af"/>
        <w:numPr>
          <w:ilvl w:val="2"/>
          <w:numId w:val="3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CB7A1D">
      <w:pPr>
        <w:pStyle w:val="af"/>
        <w:numPr>
          <w:ilvl w:val="2"/>
          <w:numId w:val="3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CB7A1D">
      <w:pPr>
        <w:pStyle w:val="af"/>
        <w:numPr>
          <w:ilvl w:val="2"/>
          <w:numId w:val="3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CB7A1D">
      <w:pPr>
        <w:pStyle w:val="af"/>
        <w:numPr>
          <w:ilvl w:val="2"/>
          <w:numId w:val="3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w:t>
      </w:r>
      <w:r w:rsidRPr="00800F41">
        <w:rPr>
          <w:bCs/>
        </w:rPr>
        <w:lastRenderedPageBreak/>
        <w:t xml:space="preserve">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CB7A1D">
      <w:pPr>
        <w:pStyle w:val="af"/>
        <w:numPr>
          <w:ilvl w:val="2"/>
          <w:numId w:val="3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CB7A1D">
      <w:pPr>
        <w:pStyle w:val="af"/>
        <w:numPr>
          <w:ilvl w:val="2"/>
          <w:numId w:val="3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CB7A1D">
      <w:pPr>
        <w:pStyle w:val="af"/>
        <w:numPr>
          <w:ilvl w:val="1"/>
          <w:numId w:val="33"/>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CB7A1D">
      <w:pPr>
        <w:pStyle w:val="af"/>
        <w:numPr>
          <w:ilvl w:val="1"/>
          <w:numId w:val="3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CB7A1D">
      <w:pPr>
        <w:pStyle w:val="af"/>
        <w:numPr>
          <w:ilvl w:val="0"/>
          <w:numId w:val="3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CB7A1D">
      <w:pPr>
        <w:pStyle w:val="af"/>
        <w:numPr>
          <w:ilvl w:val="1"/>
          <w:numId w:val="3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CB7A1D">
      <w:pPr>
        <w:pStyle w:val="af"/>
        <w:numPr>
          <w:ilvl w:val="1"/>
          <w:numId w:val="3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CB7A1D">
      <w:pPr>
        <w:pStyle w:val="af"/>
        <w:numPr>
          <w:ilvl w:val="1"/>
          <w:numId w:val="3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CB7A1D">
      <w:pPr>
        <w:pStyle w:val="af"/>
        <w:numPr>
          <w:ilvl w:val="1"/>
          <w:numId w:val="3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CB7A1D">
      <w:pPr>
        <w:pStyle w:val="af"/>
        <w:numPr>
          <w:ilvl w:val="0"/>
          <w:numId w:val="3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CB7A1D">
      <w:pPr>
        <w:pStyle w:val="af"/>
        <w:numPr>
          <w:ilvl w:val="1"/>
          <w:numId w:val="3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w:t>
      </w:r>
      <w:r w:rsidR="00CB54C2" w:rsidRPr="00800F41">
        <w:rPr>
          <w:bCs/>
        </w:rPr>
        <w:lastRenderedPageBreak/>
        <w:t xml:space="preserve">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CB7A1D">
      <w:pPr>
        <w:pStyle w:val="af"/>
        <w:numPr>
          <w:ilvl w:val="1"/>
          <w:numId w:val="3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CB7A1D">
      <w:pPr>
        <w:pStyle w:val="af"/>
        <w:numPr>
          <w:ilvl w:val="1"/>
          <w:numId w:val="3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CB7A1D">
      <w:pPr>
        <w:pStyle w:val="af"/>
        <w:numPr>
          <w:ilvl w:val="1"/>
          <w:numId w:val="3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CB7A1D">
      <w:pPr>
        <w:pStyle w:val="af"/>
        <w:numPr>
          <w:ilvl w:val="1"/>
          <w:numId w:val="3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CB7A1D">
      <w:pPr>
        <w:pStyle w:val="af"/>
        <w:numPr>
          <w:ilvl w:val="1"/>
          <w:numId w:val="3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CB7A1D">
      <w:pPr>
        <w:pStyle w:val="af"/>
        <w:numPr>
          <w:ilvl w:val="0"/>
          <w:numId w:val="3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CB7A1D">
      <w:pPr>
        <w:pStyle w:val="af"/>
        <w:numPr>
          <w:ilvl w:val="1"/>
          <w:numId w:val="3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CB7A1D">
      <w:pPr>
        <w:pStyle w:val="af"/>
        <w:numPr>
          <w:ilvl w:val="1"/>
          <w:numId w:val="33"/>
        </w:numPr>
        <w:shd w:val="clear" w:color="auto" w:fill="FFFFFF"/>
        <w:tabs>
          <w:tab w:val="left" w:pos="1134"/>
        </w:tabs>
        <w:ind w:left="0" w:firstLine="709"/>
        <w:jc w:val="both"/>
        <w:rPr>
          <w:bCs/>
        </w:rPr>
      </w:pPr>
      <w:bookmarkStart w:id="31"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w:t>
      </w:r>
      <w:r w:rsidRPr="00800F41">
        <w:rPr>
          <w:bCs/>
        </w:rPr>
        <w:lastRenderedPageBreak/>
        <w:t>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CB7A1D">
      <w:pPr>
        <w:pStyle w:val="af"/>
        <w:numPr>
          <w:ilvl w:val="1"/>
          <w:numId w:val="3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CB7A1D">
      <w:pPr>
        <w:pStyle w:val="af"/>
        <w:numPr>
          <w:ilvl w:val="1"/>
          <w:numId w:val="3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CB7A1D">
      <w:pPr>
        <w:pStyle w:val="af"/>
        <w:numPr>
          <w:ilvl w:val="1"/>
          <w:numId w:val="3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CB7A1D">
      <w:pPr>
        <w:pStyle w:val="af"/>
        <w:numPr>
          <w:ilvl w:val="1"/>
          <w:numId w:val="3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CB7A1D">
      <w:pPr>
        <w:pStyle w:val="af"/>
        <w:numPr>
          <w:ilvl w:val="1"/>
          <w:numId w:val="3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CB7A1D">
      <w:pPr>
        <w:pStyle w:val="af"/>
        <w:numPr>
          <w:ilvl w:val="1"/>
          <w:numId w:val="3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CB7A1D">
      <w:pPr>
        <w:pStyle w:val="af"/>
        <w:numPr>
          <w:ilvl w:val="1"/>
          <w:numId w:val="3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CB7A1D">
      <w:pPr>
        <w:pStyle w:val="af"/>
        <w:numPr>
          <w:ilvl w:val="2"/>
          <w:numId w:val="3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CB7A1D">
      <w:pPr>
        <w:pStyle w:val="af"/>
        <w:numPr>
          <w:ilvl w:val="2"/>
          <w:numId w:val="3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CB7A1D">
      <w:pPr>
        <w:pStyle w:val="af"/>
        <w:numPr>
          <w:ilvl w:val="0"/>
          <w:numId w:val="3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CB7A1D">
      <w:pPr>
        <w:pStyle w:val="af"/>
        <w:numPr>
          <w:ilvl w:val="1"/>
          <w:numId w:val="3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CB7A1D">
      <w:pPr>
        <w:pStyle w:val="af"/>
        <w:numPr>
          <w:ilvl w:val="1"/>
          <w:numId w:val="3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lastRenderedPageBreak/>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CB7A1D">
      <w:pPr>
        <w:numPr>
          <w:ilvl w:val="1"/>
          <w:numId w:val="3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CB7A1D">
      <w:pPr>
        <w:pStyle w:val="af"/>
        <w:numPr>
          <w:ilvl w:val="1"/>
          <w:numId w:val="3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CB7A1D">
      <w:pPr>
        <w:pStyle w:val="af"/>
        <w:numPr>
          <w:ilvl w:val="1"/>
          <w:numId w:val="3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CB7A1D">
      <w:pPr>
        <w:pStyle w:val="af"/>
        <w:numPr>
          <w:ilvl w:val="0"/>
          <w:numId w:val="3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CB7A1D">
      <w:pPr>
        <w:pStyle w:val="af"/>
        <w:numPr>
          <w:ilvl w:val="1"/>
          <w:numId w:val="3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CB7A1D">
      <w:pPr>
        <w:pStyle w:val="af"/>
        <w:numPr>
          <w:ilvl w:val="1"/>
          <w:numId w:val="3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CB7A1D">
      <w:pPr>
        <w:pStyle w:val="af"/>
        <w:numPr>
          <w:ilvl w:val="1"/>
          <w:numId w:val="3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CB7A1D">
      <w:pPr>
        <w:pStyle w:val="af"/>
        <w:numPr>
          <w:ilvl w:val="1"/>
          <w:numId w:val="3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lastRenderedPageBreak/>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CB7A1D">
      <w:pPr>
        <w:pStyle w:val="af"/>
        <w:numPr>
          <w:ilvl w:val="1"/>
          <w:numId w:val="3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CB7A1D">
      <w:pPr>
        <w:pStyle w:val="af"/>
        <w:numPr>
          <w:ilvl w:val="1"/>
          <w:numId w:val="3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CB7A1D">
      <w:pPr>
        <w:pStyle w:val="af"/>
        <w:numPr>
          <w:ilvl w:val="1"/>
          <w:numId w:val="3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CB7A1D">
      <w:pPr>
        <w:pStyle w:val="af"/>
        <w:numPr>
          <w:ilvl w:val="0"/>
          <w:numId w:val="3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CB7A1D">
      <w:pPr>
        <w:pStyle w:val="af"/>
        <w:numPr>
          <w:ilvl w:val="1"/>
          <w:numId w:val="3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CB7A1D">
      <w:pPr>
        <w:pStyle w:val="af"/>
        <w:numPr>
          <w:ilvl w:val="1"/>
          <w:numId w:val="3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CB7A1D">
      <w:pPr>
        <w:pStyle w:val="af"/>
        <w:numPr>
          <w:ilvl w:val="1"/>
          <w:numId w:val="3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CB7A1D">
      <w:pPr>
        <w:pStyle w:val="af"/>
        <w:numPr>
          <w:ilvl w:val="1"/>
          <w:numId w:val="3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CB7A1D">
      <w:pPr>
        <w:pStyle w:val="af"/>
        <w:numPr>
          <w:ilvl w:val="1"/>
          <w:numId w:val="3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CB7A1D">
      <w:pPr>
        <w:pStyle w:val="af"/>
        <w:numPr>
          <w:ilvl w:val="0"/>
          <w:numId w:val="3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CB7A1D">
      <w:pPr>
        <w:pStyle w:val="af"/>
        <w:numPr>
          <w:ilvl w:val="1"/>
          <w:numId w:val="33"/>
        </w:numPr>
        <w:shd w:val="clear" w:color="auto" w:fill="FFFFFF"/>
        <w:tabs>
          <w:tab w:val="left" w:pos="1134"/>
        </w:tabs>
        <w:ind w:left="0" w:firstLine="709"/>
        <w:jc w:val="both"/>
      </w:pPr>
      <w:r w:rsidRPr="00800F41">
        <w:lastRenderedPageBreak/>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CB7A1D">
      <w:pPr>
        <w:pStyle w:val="af"/>
        <w:numPr>
          <w:ilvl w:val="1"/>
          <w:numId w:val="3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CB7A1D">
      <w:pPr>
        <w:pStyle w:val="af"/>
        <w:numPr>
          <w:ilvl w:val="1"/>
          <w:numId w:val="3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CB7A1D">
      <w:pPr>
        <w:pStyle w:val="af"/>
        <w:numPr>
          <w:ilvl w:val="1"/>
          <w:numId w:val="3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CB7A1D">
      <w:pPr>
        <w:pStyle w:val="af"/>
        <w:numPr>
          <w:ilvl w:val="1"/>
          <w:numId w:val="3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CB7A1D">
      <w:pPr>
        <w:pStyle w:val="af"/>
        <w:numPr>
          <w:ilvl w:val="1"/>
          <w:numId w:val="3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CB7A1D">
      <w:pPr>
        <w:pStyle w:val="af"/>
        <w:numPr>
          <w:ilvl w:val="1"/>
          <w:numId w:val="33"/>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CB7A1D">
      <w:pPr>
        <w:pStyle w:val="af"/>
        <w:numPr>
          <w:ilvl w:val="2"/>
          <w:numId w:val="3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CB7A1D">
      <w:pPr>
        <w:pStyle w:val="af"/>
        <w:numPr>
          <w:ilvl w:val="2"/>
          <w:numId w:val="3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CB7A1D">
      <w:pPr>
        <w:pStyle w:val="af"/>
        <w:numPr>
          <w:ilvl w:val="2"/>
          <w:numId w:val="3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CB7A1D">
      <w:pPr>
        <w:numPr>
          <w:ilvl w:val="1"/>
          <w:numId w:val="3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CB7A1D">
      <w:pPr>
        <w:pStyle w:val="af"/>
        <w:numPr>
          <w:ilvl w:val="1"/>
          <w:numId w:val="3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CB7A1D">
      <w:pPr>
        <w:pStyle w:val="af"/>
        <w:numPr>
          <w:ilvl w:val="1"/>
          <w:numId w:val="3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CB7A1D">
      <w:pPr>
        <w:pStyle w:val="af"/>
        <w:numPr>
          <w:ilvl w:val="1"/>
          <w:numId w:val="3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CB7A1D">
      <w:pPr>
        <w:pStyle w:val="af"/>
        <w:numPr>
          <w:ilvl w:val="1"/>
          <w:numId w:val="3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CB7A1D">
      <w:pPr>
        <w:pStyle w:val="af"/>
        <w:numPr>
          <w:ilvl w:val="0"/>
          <w:numId w:val="3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lastRenderedPageBreak/>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CB7A1D">
      <w:pPr>
        <w:pStyle w:val="af"/>
        <w:numPr>
          <w:ilvl w:val="0"/>
          <w:numId w:val="3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528" w:rsidRDefault="00C33528">
      <w:r>
        <w:separator/>
      </w:r>
    </w:p>
  </w:endnote>
  <w:endnote w:type="continuationSeparator" w:id="0">
    <w:p w:rsidR="00C33528" w:rsidRDefault="00C33528">
      <w:r>
        <w:continuationSeparator/>
      </w:r>
    </w:p>
  </w:endnote>
  <w:endnote w:type="continuationNotice" w:id="1">
    <w:p w:rsidR="00C33528" w:rsidRDefault="00C335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AD" w:rsidRPr="00800F41" w:rsidRDefault="00805FAD"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AD" w:rsidRPr="00800F41" w:rsidRDefault="00805FAD"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528" w:rsidRDefault="00C33528">
      <w:r>
        <w:separator/>
      </w:r>
    </w:p>
  </w:footnote>
  <w:footnote w:type="continuationSeparator" w:id="0">
    <w:p w:rsidR="00C33528" w:rsidRDefault="00C33528">
      <w:r>
        <w:continuationSeparator/>
      </w:r>
    </w:p>
  </w:footnote>
  <w:footnote w:type="continuationNotice" w:id="1">
    <w:p w:rsidR="00C33528" w:rsidRDefault="00C33528">
      <w:pPr>
        <w:spacing w:line="240" w:lineRule="auto"/>
      </w:pPr>
    </w:p>
  </w:footnote>
  <w:footnote w:id="2">
    <w:p w:rsidR="00805FAD" w:rsidRDefault="00805FAD"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805FAD" w:rsidRDefault="00805FAD"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AD" w:rsidRDefault="00805FAD"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FAD" w:rsidRDefault="00805FAD"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B1F6224"/>
    <w:multiLevelType w:val="multilevel"/>
    <w:tmpl w:val="AB2AD544"/>
    <w:lvl w:ilvl="0">
      <w:start w:val="2"/>
      <w:numFmt w:val="decimal"/>
      <w:lvlText w:val="%1"/>
      <w:lvlJc w:val="left"/>
      <w:pPr>
        <w:ind w:left="480" w:hanging="480"/>
      </w:pPr>
      <w:rPr>
        <w:rFonts w:hint="default"/>
      </w:rPr>
    </w:lvl>
    <w:lvl w:ilvl="1">
      <w:start w:val="1"/>
      <w:numFmt w:val="decimal"/>
      <w:lvlText w:val="%1.%2"/>
      <w:lvlJc w:val="left"/>
      <w:pPr>
        <w:ind w:left="1056" w:hanging="480"/>
      </w:pPr>
      <w:rPr>
        <w:rFonts w:hint="default"/>
      </w:rPr>
    </w:lvl>
    <w:lvl w:ilvl="2">
      <w:start w:val="5"/>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 w15:restartNumberingAfterBreak="0">
    <w:nsid w:val="2A2E6498"/>
    <w:multiLevelType w:val="multilevel"/>
    <w:tmpl w:val="B19E8316"/>
    <w:lvl w:ilvl="0">
      <w:start w:val="1"/>
      <w:numFmt w:val="decimal"/>
      <w:lvlText w:val="1.%1."/>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EA6612"/>
    <w:multiLevelType w:val="multilevel"/>
    <w:tmpl w:val="FF76DD0E"/>
    <w:lvl w:ilvl="0">
      <w:start w:val="1"/>
      <w:numFmt w:val="decimal"/>
      <w:lvlText w:val="%1"/>
      <w:lvlJc w:val="left"/>
      <w:pPr>
        <w:ind w:left="360" w:hanging="360"/>
      </w:pPr>
      <w:rPr>
        <w:rFonts w:hint="default"/>
      </w:rPr>
    </w:lvl>
    <w:lvl w:ilvl="1">
      <w:start w:val="4"/>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5" w15:restartNumberingAfterBreak="0">
    <w:nsid w:val="406E05CE"/>
    <w:multiLevelType w:val="multilevel"/>
    <w:tmpl w:val="EF424BA8"/>
    <w:lvl w:ilvl="0">
      <w:start w:val="1"/>
      <w:numFmt w:val="decimal"/>
      <w:lvlText w:val="%1"/>
      <w:lvlJc w:val="left"/>
      <w:pPr>
        <w:ind w:left="480" w:hanging="480"/>
      </w:pPr>
      <w:rPr>
        <w:rFonts w:hint="default"/>
      </w:rPr>
    </w:lvl>
    <w:lvl w:ilvl="1">
      <w:start w:val="4"/>
      <w:numFmt w:val="decimal"/>
      <w:lvlText w:val="%1.%2"/>
      <w:lvlJc w:val="left"/>
      <w:pPr>
        <w:ind w:left="1056" w:hanging="480"/>
      </w:pPr>
      <w:rPr>
        <w:rFonts w:hint="default"/>
      </w:rPr>
    </w:lvl>
    <w:lvl w:ilvl="2">
      <w:start w:val="5"/>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B5D49CF"/>
    <w:multiLevelType w:val="multilevel"/>
    <w:tmpl w:val="DA3A94A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4"/>
        <w:u w:val="none"/>
      </w:rPr>
    </w:lvl>
    <w:lvl w:ilvl="2">
      <w:start w:val="1"/>
      <w:numFmt w:val="decimal"/>
      <w:lvlText w:val="%1.%2.%3."/>
      <w:lvlJc w:val="left"/>
      <w:pPr>
        <w:ind w:left="1497" w:hanging="504"/>
      </w:pPr>
      <w:rPr>
        <w:rFonts w:hint="default"/>
        <w:b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FD51E7A"/>
    <w:multiLevelType w:val="hybridMultilevel"/>
    <w:tmpl w:val="E6525926"/>
    <w:lvl w:ilvl="0" w:tplc="2884CC12">
      <w:start w:val="1"/>
      <w:numFmt w:val="decimal"/>
      <w:lvlText w:val="1.%1"/>
      <w:lvlJc w:val="left"/>
      <w:pPr>
        <w:ind w:left="1440" w:hanging="360"/>
      </w:pPr>
      <w:rPr>
        <w:rFonts w:hint="default"/>
      </w:rPr>
    </w:lvl>
    <w:lvl w:ilvl="1" w:tplc="B65A4A18">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930DE3"/>
    <w:multiLevelType w:val="multilevel"/>
    <w:tmpl w:val="FB8A9336"/>
    <w:lvl w:ilvl="0">
      <w:start w:val="1"/>
      <w:numFmt w:val="decimal"/>
      <w:lvlText w:val="%1"/>
      <w:lvlJc w:val="left"/>
      <w:pPr>
        <w:ind w:left="600" w:hanging="600"/>
      </w:pPr>
      <w:rPr>
        <w:rFonts w:hint="default"/>
      </w:rPr>
    </w:lvl>
    <w:lvl w:ilvl="1">
      <w:start w:val="4"/>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9" w15:restartNumberingAfterBreak="0">
    <w:nsid w:val="77A13FEE"/>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5A5EFC"/>
    <w:multiLevelType w:val="multilevel"/>
    <w:tmpl w:val="79260358"/>
    <w:lvl w:ilvl="0">
      <w:start w:val="1"/>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23"/>
  </w:num>
  <w:num w:numId="2">
    <w:abstractNumId w:val="31"/>
  </w:num>
  <w:num w:numId="3">
    <w:abstractNumId w:val="22"/>
  </w:num>
  <w:num w:numId="4">
    <w:abstractNumId w:val="13"/>
  </w:num>
  <w:num w:numId="5">
    <w:abstractNumId w:val="3"/>
  </w:num>
  <w:num w:numId="6">
    <w:abstractNumId w:val="2"/>
  </w:num>
  <w:num w:numId="7">
    <w:abstractNumId w:val="1"/>
  </w:num>
  <w:num w:numId="8">
    <w:abstractNumId w:val="9"/>
  </w:num>
  <w:num w:numId="9">
    <w:abstractNumId w:val="12"/>
  </w:num>
  <w:num w:numId="10">
    <w:abstractNumId w:val="21"/>
  </w:num>
  <w:num w:numId="11">
    <w:abstractNumId w:val="16"/>
  </w:num>
  <w:num w:numId="12">
    <w:abstractNumId w:val="26"/>
  </w:num>
  <w:num w:numId="13">
    <w:abstractNumId w:val="19"/>
  </w:num>
  <w:num w:numId="14">
    <w:abstractNumId w:val="17"/>
  </w:num>
  <w:num w:numId="15">
    <w:abstractNumId w:val="7"/>
  </w:num>
  <w:num w:numId="16">
    <w:abstractNumId w:val="8"/>
  </w:num>
  <w:num w:numId="17">
    <w:abstractNumId w:val="20"/>
  </w:num>
  <w:num w:numId="18">
    <w:abstractNumId w:val="25"/>
  </w:num>
  <w:num w:numId="19">
    <w:abstractNumId w:val="5"/>
  </w:num>
  <w:num w:numId="20">
    <w:abstractNumId w:val="6"/>
  </w:num>
  <w:num w:numId="21">
    <w:abstractNumId w:val="24"/>
  </w:num>
  <w:num w:numId="22">
    <w:abstractNumId w:val="0"/>
  </w:num>
  <w:num w:numId="23">
    <w:abstractNumId w:val="18"/>
  </w:num>
  <w:num w:numId="24">
    <w:abstractNumId w:val="32"/>
  </w:num>
  <w:num w:numId="25">
    <w:abstractNumId w:val="10"/>
  </w:num>
  <w:num w:numId="26">
    <w:abstractNumId w:val="11"/>
  </w:num>
  <w:num w:numId="27">
    <w:abstractNumId w:val="27"/>
  </w:num>
  <w:num w:numId="28">
    <w:abstractNumId w:val="29"/>
  </w:num>
  <w:num w:numId="29">
    <w:abstractNumId w:val="14"/>
  </w:num>
  <w:num w:numId="30">
    <w:abstractNumId w:val="15"/>
  </w:num>
  <w:num w:numId="31">
    <w:abstractNumId w:val="30"/>
  </w:num>
  <w:num w:numId="32">
    <w:abstractNumId w:val="28"/>
  </w:num>
  <w:num w:numId="3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2BC"/>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90F"/>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004F"/>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656"/>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AE7"/>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34A"/>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39E"/>
    <w:rsid w:val="003C185F"/>
    <w:rsid w:val="003C2A7F"/>
    <w:rsid w:val="003C31F7"/>
    <w:rsid w:val="003C3236"/>
    <w:rsid w:val="003C373E"/>
    <w:rsid w:val="003C3B91"/>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1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061"/>
    <w:rsid w:val="00464BA0"/>
    <w:rsid w:val="00464E66"/>
    <w:rsid w:val="0046620A"/>
    <w:rsid w:val="00466952"/>
    <w:rsid w:val="0046725E"/>
    <w:rsid w:val="0046783C"/>
    <w:rsid w:val="004679F0"/>
    <w:rsid w:val="00467EEE"/>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265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A32"/>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18C"/>
    <w:rsid w:val="00682716"/>
    <w:rsid w:val="00683A60"/>
    <w:rsid w:val="00683C03"/>
    <w:rsid w:val="006842E2"/>
    <w:rsid w:val="006843DD"/>
    <w:rsid w:val="0068524D"/>
    <w:rsid w:val="00685405"/>
    <w:rsid w:val="00686D54"/>
    <w:rsid w:val="006905C8"/>
    <w:rsid w:val="00690654"/>
    <w:rsid w:val="006907CF"/>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DFF"/>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4B9"/>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5F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67A9C"/>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116E"/>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46BE6"/>
    <w:rsid w:val="00947A25"/>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411"/>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3A23"/>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3481"/>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1B4"/>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BE5"/>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4F5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528"/>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B7A1D"/>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17F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09"/>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3258"/>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A7E5D-938D-4DA8-B958-77EF3C068552}">
  <ds:schemaRefs>
    <ds:schemaRef ds:uri="http://schemas.openxmlformats.org/officeDocument/2006/bibliography"/>
  </ds:schemaRefs>
</ds:datastoreItem>
</file>

<file path=customXml/itemProps2.xml><?xml version="1.0" encoding="utf-8"?>
<ds:datastoreItem xmlns:ds="http://schemas.openxmlformats.org/officeDocument/2006/customXml" ds:itemID="{679CA041-69BC-4141-AC64-79E38C9BB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987</TotalTime>
  <Pages>31</Pages>
  <Words>14250</Words>
  <Characters>81225</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95285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125</cp:revision>
  <cp:lastPrinted>2020-07-12T22:33:00Z</cp:lastPrinted>
  <dcterms:created xsi:type="dcterms:W3CDTF">2020-04-07T04:14:00Z</dcterms:created>
  <dcterms:modified xsi:type="dcterms:W3CDTF">2021-02-25T06:50:00Z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