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8223DF" w:rsidRDefault="00351FC0" w:rsidP="008223DF">
      <w:pPr>
        <w:shd w:val="clear" w:color="auto" w:fill="FFFFFF"/>
        <w:tabs>
          <w:tab w:val="left" w:pos="3148"/>
          <w:tab w:val="center" w:pos="4818"/>
          <w:tab w:val="left" w:pos="6926"/>
        </w:tabs>
        <w:spacing w:line="240" w:lineRule="auto"/>
        <w:ind w:firstLine="0"/>
        <w:rPr>
          <w:bCs/>
          <w:color w:val="000000"/>
          <w:sz w:val="24"/>
          <w:szCs w:val="24"/>
        </w:rPr>
      </w:pPr>
    </w:p>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w:t>
      </w:r>
      <w:proofErr w:type="gramStart"/>
      <w:r w:rsidRPr="00780A12">
        <w:rPr>
          <w:bCs/>
          <w:color w:val="000000"/>
          <w:sz w:val="24"/>
          <w:szCs w:val="24"/>
        </w:rPr>
        <w:t xml:space="preserve">   «</w:t>
      </w:r>
      <w:proofErr w:type="gramEnd"/>
      <w:r w:rsidRPr="00780A12">
        <w:rPr>
          <w:bCs/>
          <w:color w:val="000000"/>
          <w:sz w:val="24"/>
          <w:szCs w:val="24"/>
        </w:rPr>
        <w:t>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351FC0" w:rsidRPr="00780A12" w:rsidRDefault="00351FC0"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лице </w:t>
      </w:r>
      <w:r w:rsidRPr="00780A12">
        <w:rPr>
          <w:color w:val="auto"/>
        </w:rPr>
        <w:t xml:space="preserve">_______________ действующего на основании ______________, с одной стороны, и </w:t>
      </w:r>
    </w:p>
    <w:p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rsidR="00351FC0" w:rsidRPr="00136B30" w:rsidRDefault="00351FC0" w:rsidP="00351FC0">
      <w:pPr>
        <w:pStyle w:val="af0"/>
        <w:ind w:left="0" w:firstLine="708"/>
        <w:jc w:val="both"/>
        <w:rPr>
          <w:lang w:eastAsia="en-US"/>
        </w:rPr>
      </w:pPr>
      <w:r w:rsidRPr="00136B30">
        <w:rPr>
          <w:b/>
          <w:lang w:eastAsia="en-US"/>
        </w:rPr>
        <w:t>«Акт ОС-15»</w:t>
      </w:r>
      <w:r w:rsidRPr="00136B30">
        <w:rPr>
          <w:b/>
        </w:rPr>
        <w:t xml:space="preserve"> </w:t>
      </w:r>
      <w:r w:rsidRPr="00136B30">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C2118D" w:rsidRDefault="00351FC0" w:rsidP="00351FC0">
      <w:pPr>
        <w:pStyle w:val="af0"/>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 документ, оформляемый по форме, установленной Договором, подписываемый Сторонами по завершении </w:t>
      </w:r>
      <w:proofErr w:type="gramStart"/>
      <w:r>
        <w:rPr>
          <w:lang w:eastAsia="en-US"/>
        </w:rPr>
        <w:t>р</w:t>
      </w:r>
      <w:r w:rsidRPr="00C2118D">
        <w:rPr>
          <w:lang w:eastAsia="en-US"/>
        </w:rPr>
        <w:t>абот  по</w:t>
      </w:r>
      <w:proofErr w:type="gramEnd"/>
      <w:r w:rsidRPr="00C2118D">
        <w:rPr>
          <w:lang w:eastAsia="en-US"/>
        </w:rPr>
        <w:t xml:space="preserve"> каждому Этапу Работ, предусмотренных Договором. </w:t>
      </w:r>
    </w:p>
    <w:p w:rsidR="00351FC0" w:rsidRPr="00E42E95" w:rsidRDefault="00351FC0" w:rsidP="00351FC0">
      <w:pPr>
        <w:pStyle w:val="af0"/>
        <w:ind w:left="0" w:firstLine="708"/>
        <w:jc w:val="both"/>
        <w:rPr>
          <w:lang w:eastAsia="en-US"/>
        </w:rPr>
      </w:pPr>
      <w:r w:rsidRPr="00C2118D">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w:t>
      </w:r>
      <w:r w:rsidRPr="00E42E95">
        <w:rPr>
          <w:lang w:eastAsia="en-US"/>
        </w:rPr>
        <w:t>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42E95">
        <w:rPr>
          <w:b/>
          <w:lang w:eastAsia="en-US"/>
        </w:rPr>
        <w:t>«Банковская гарантия»</w:t>
      </w:r>
      <w:r w:rsidRPr="00E42E95">
        <w:rPr>
          <w:lang w:eastAsia="en-US"/>
        </w:rPr>
        <w:t xml:space="preserve"> – </w:t>
      </w:r>
      <w:r w:rsidR="00D17925" w:rsidRPr="00E42E95">
        <w:rPr>
          <w:bCs/>
        </w:rPr>
        <w:t>гарантия согласованного Заказчиком Банка</w:t>
      </w:r>
      <w:r w:rsidR="00D17925" w:rsidRPr="00E42E95">
        <w:t xml:space="preserve">, </w:t>
      </w:r>
      <w:r w:rsidR="00D17925" w:rsidRPr="00E42E95">
        <w:rPr>
          <w:bCs/>
        </w:rPr>
        <w:t xml:space="preserve">которая будет регулироваться унифицированными правилами Международной торговой палаты – публикация МТП № 758 (ICC </w:t>
      </w:r>
      <w:proofErr w:type="spellStart"/>
      <w:r w:rsidR="00D17925" w:rsidRPr="00E42E95">
        <w:rPr>
          <w:bCs/>
        </w:rPr>
        <w:t>Uniform</w:t>
      </w:r>
      <w:proofErr w:type="spellEnd"/>
      <w:r w:rsidR="00D17925" w:rsidRPr="00E42E95">
        <w:rPr>
          <w:bCs/>
        </w:rPr>
        <w:t xml:space="preserve"> </w:t>
      </w:r>
      <w:proofErr w:type="spellStart"/>
      <w:r w:rsidR="00D17925" w:rsidRPr="00E42E95">
        <w:rPr>
          <w:bCs/>
        </w:rPr>
        <w:t>Rules</w:t>
      </w:r>
      <w:proofErr w:type="spellEnd"/>
      <w:r w:rsidR="00D17925" w:rsidRPr="00E42E95">
        <w:rPr>
          <w:bCs/>
        </w:rPr>
        <w:t xml:space="preserve"> </w:t>
      </w:r>
      <w:proofErr w:type="spellStart"/>
      <w:r w:rsidR="00D17925" w:rsidRPr="00E42E95">
        <w:rPr>
          <w:bCs/>
        </w:rPr>
        <w:t>Demand</w:t>
      </w:r>
      <w:proofErr w:type="spellEnd"/>
      <w:r w:rsidR="00D17925" w:rsidRPr="00E42E95">
        <w:rPr>
          <w:bCs/>
        </w:rPr>
        <w:t xml:space="preserve"> </w:t>
      </w:r>
      <w:proofErr w:type="spellStart"/>
      <w:r w:rsidR="00D17925" w:rsidRPr="00E42E95">
        <w:rPr>
          <w:bCs/>
        </w:rPr>
        <w:t>Guarantees</w:t>
      </w:r>
      <w:proofErr w:type="spellEnd"/>
      <w:r w:rsidR="00D17925" w:rsidRPr="00E42E95">
        <w:rPr>
          <w:bCs/>
        </w:rPr>
        <w:t xml:space="preserve"> – ICC </w:t>
      </w:r>
      <w:proofErr w:type="spellStart"/>
      <w:r w:rsidR="00D17925" w:rsidRPr="00E42E95">
        <w:rPr>
          <w:bCs/>
        </w:rPr>
        <w:t>Publication</w:t>
      </w:r>
      <w:proofErr w:type="spellEnd"/>
      <w:r w:rsidR="00D17925" w:rsidRPr="00E42E95">
        <w:rPr>
          <w:bCs/>
        </w:rPr>
        <w:t xml:space="preserve"> № 758) в той мере, в какой указанные правила не противоречат императивным нормам законодательства Российской Федерации и </w:t>
      </w:r>
      <w:r w:rsidR="00D17925" w:rsidRPr="00E42E95">
        <w:rPr>
          <w:lang w:eastAsia="en-US"/>
        </w:rPr>
        <w:t>условиям настоящего Договора.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t>«Гарантийный срок»</w:t>
      </w:r>
      <w:r w:rsidRPr="00E42E95">
        <w:t xml:space="preserve"> </w:t>
      </w:r>
      <w:r w:rsidRPr="00E42E95">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w:t>
      </w:r>
      <w:r>
        <w:rPr>
          <w:lang w:eastAsia="en-US"/>
        </w:rPr>
        <w:t xml:space="preserve">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w:t>
      </w:r>
      <w:r w:rsidRPr="00C2118D">
        <w:rPr>
          <w:lang w:eastAsia="en-US"/>
        </w:rPr>
        <w:lastRenderedPageBreak/>
        <w:t xml:space="preserve">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rsidR="00351FC0" w:rsidRPr="00C2118D" w:rsidRDefault="00136B3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351FC0" w:rsidRPr="00C2118D">
        <w:rPr>
          <w:b/>
          <w:lang w:eastAsia="en-US"/>
        </w:rPr>
        <w:t>«Договор»</w:t>
      </w:r>
      <w:r w:rsidR="00351FC0"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sidR="00351FC0">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lastRenderedPageBreak/>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C2118D" w:rsidRDefault="00087228"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 xml:space="preserve"> </w:t>
      </w:r>
      <w:r w:rsidR="00351FC0" w:rsidRPr="00C2118D">
        <w:rPr>
          <w:snapToGrid/>
          <w:sz w:val="24"/>
          <w:szCs w:val="24"/>
          <w:lang w:val="ru-RU" w:eastAsia="en-US"/>
        </w:rPr>
        <w:t>«Работы»</w:t>
      </w:r>
      <w:r w:rsidR="00351FC0" w:rsidRPr="00C2118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sidR="00351FC0">
        <w:rPr>
          <w:b w:val="0"/>
          <w:snapToGrid/>
          <w:sz w:val="24"/>
          <w:szCs w:val="24"/>
          <w:lang w:val="ru-RU" w:eastAsia="en-US"/>
        </w:rPr>
        <w:t>М</w:t>
      </w:r>
      <w:r w:rsidR="00351FC0" w:rsidRPr="00C2118D">
        <w:rPr>
          <w:b w:val="0"/>
          <w:snapToGrid/>
          <w:sz w:val="24"/>
          <w:szCs w:val="24"/>
          <w:lang w:val="ru-RU" w:eastAsia="en-US"/>
        </w:rPr>
        <w:t>атериал</w:t>
      </w:r>
      <w:r w:rsidR="00351FC0">
        <w:rPr>
          <w:b w:val="0"/>
          <w:snapToGrid/>
          <w:sz w:val="24"/>
          <w:szCs w:val="24"/>
          <w:lang w:val="ru-RU" w:eastAsia="en-US"/>
        </w:rPr>
        <w:t>ьно-технических ресурсов и оборудования</w:t>
      </w:r>
      <w:r w:rsidR="00351FC0" w:rsidRPr="00C2118D">
        <w:rPr>
          <w:b w:val="0"/>
          <w:snapToGrid/>
          <w:sz w:val="24"/>
          <w:szCs w:val="24"/>
          <w:lang w:val="ru-RU" w:eastAsia="en-US"/>
        </w:rPr>
        <w:t xml:space="preserve">, </w:t>
      </w:r>
      <w:r w:rsidR="00351FC0" w:rsidRPr="00087228">
        <w:rPr>
          <w:b w:val="0"/>
          <w:snapToGrid/>
          <w:sz w:val="24"/>
          <w:szCs w:val="24"/>
          <w:lang w:val="ru-RU" w:eastAsia="en-US"/>
        </w:rPr>
        <w:t>инструмента), Оборудования Заказчика</w:t>
      </w:r>
      <w:r w:rsidR="00351FC0" w:rsidRPr="00C2118D">
        <w:rPr>
          <w:b w:val="0"/>
          <w:snapToGrid/>
          <w:sz w:val="24"/>
          <w:szCs w:val="24"/>
          <w:lang w:val="ru-RU" w:eastAsia="en-US"/>
        </w:rPr>
        <w:t xml:space="preserve"> в соответствии с условиями Договора, Проектной документацией</w:t>
      </w:r>
      <w:r w:rsidR="00351FC0">
        <w:rPr>
          <w:b w:val="0"/>
          <w:snapToGrid/>
          <w:sz w:val="24"/>
          <w:szCs w:val="24"/>
          <w:lang w:val="ru-RU" w:eastAsia="en-US"/>
        </w:rPr>
        <w:t>, Рабочей документацией</w:t>
      </w:r>
      <w:r w:rsidR="00351FC0" w:rsidRPr="00C2118D">
        <w:rPr>
          <w:b w:val="0"/>
          <w:snapToGrid/>
          <w:sz w:val="24"/>
          <w:szCs w:val="24"/>
          <w:lang w:val="ru-RU" w:eastAsia="en-US"/>
        </w:rPr>
        <w:t xml:space="preserve"> и Применимым правом работы, в том числе строительно-монтажные, пусконаладочные и прочие неразрывно связанные с ними работы, работы по исправлению</w:t>
      </w:r>
      <w:r w:rsidR="00351FC0" w:rsidRPr="00C2118D">
        <w:rPr>
          <w:sz w:val="24"/>
          <w:szCs w:val="24"/>
          <w:lang w:eastAsia="ru-RU"/>
        </w:rPr>
        <w:t xml:space="preserve"> </w:t>
      </w:r>
      <w:r w:rsidR="00351FC0" w:rsidRPr="00C2118D">
        <w:rPr>
          <w:b w:val="0"/>
          <w:sz w:val="24"/>
          <w:szCs w:val="24"/>
          <w:lang w:val="ru-RU" w:eastAsia="ru-RU"/>
        </w:rPr>
        <w:t>выявленных</w:t>
      </w:r>
      <w:r w:rsidR="00351FC0" w:rsidRPr="00C2118D">
        <w:rPr>
          <w:sz w:val="24"/>
          <w:szCs w:val="24"/>
          <w:lang w:val="ru-RU" w:eastAsia="ru-RU"/>
        </w:rPr>
        <w:t xml:space="preserve"> </w:t>
      </w:r>
      <w:r w:rsidR="00351FC0" w:rsidRPr="00C2118D">
        <w:rPr>
          <w:b w:val="0"/>
          <w:sz w:val="24"/>
          <w:szCs w:val="24"/>
          <w:lang w:eastAsia="ru-RU"/>
        </w:rPr>
        <w:t>недостатков, несоответстви</w:t>
      </w:r>
      <w:r w:rsidR="00351FC0" w:rsidRPr="00C2118D">
        <w:rPr>
          <w:b w:val="0"/>
          <w:sz w:val="24"/>
          <w:szCs w:val="24"/>
          <w:lang w:val="ru-RU" w:eastAsia="ru-RU"/>
        </w:rPr>
        <w:t>й</w:t>
      </w:r>
      <w:r w:rsidR="00351FC0" w:rsidRPr="00C2118D">
        <w:rPr>
          <w:b w:val="0"/>
          <w:sz w:val="24"/>
          <w:szCs w:val="24"/>
          <w:lang w:eastAsia="ru-RU"/>
        </w:rPr>
        <w:t xml:space="preserve"> и / или дефект</w:t>
      </w:r>
      <w:r w:rsidR="00351FC0" w:rsidRPr="00C2118D">
        <w:rPr>
          <w:b w:val="0"/>
          <w:sz w:val="24"/>
          <w:szCs w:val="24"/>
          <w:lang w:val="ru-RU" w:eastAsia="ru-RU"/>
        </w:rPr>
        <w:t>ов</w:t>
      </w:r>
      <w:r w:rsidR="00351FC0" w:rsidRPr="00C2118D">
        <w:rPr>
          <w:b w:val="0"/>
          <w:sz w:val="24"/>
          <w:szCs w:val="24"/>
          <w:lang w:eastAsia="ru-RU"/>
        </w:rPr>
        <w:t xml:space="preserve"> в </w:t>
      </w:r>
      <w:r w:rsidR="00351FC0">
        <w:rPr>
          <w:b w:val="0"/>
          <w:sz w:val="24"/>
          <w:szCs w:val="24"/>
          <w:lang w:val="ru-RU" w:eastAsia="ru-RU"/>
        </w:rPr>
        <w:t>Результате</w:t>
      </w:r>
      <w:r w:rsidR="00351FC0" w:rsidRPr="00C2118D">
        <w:rPr>
          <w:b w:val="0"/>
          <w:sz w:val="24"/>
          <w:szCs w:val="24"/>
          <w:lang w:eastAsia="ru-RU"/>
        </w:rPr>
        <w:t xml:space="preserve"> </w:t>
      </w:r>
      <w:r w:rsidR="00351FC0" w:rsidRPr="00C2118D">
        <w:rPr>
          <w:b w:val="0"/>
          <w:sz w:val="24"/>
          <w:szCs w:val="24"/>
          <w:lang w:val="ru-RU" w:eastAsia="ru-RU"/>
        </w:rPr>
        <w:t>работ</w:t>
      </w:r>
      <w:r w:rsidR="00351FC0" w:rsidRPr="00C2118D">
        <w:rPr>
          <w:b w:val="0"/>
          <w:sz w:val="24"/>
          <w:szCs w:val="24"/>
          <w:lang w:eastAsia="ru-RU"/>
        </w:rPr>
        <w:t>, а также любые иные работы</w:t>
      </w:r>
      <w:r w:rsidR="00351FC0">
        <w:rPr>
          <w:b w:val="0"/>
          <w:sz w:val="24"/>
          <w:szCs w:val="24"/>
          <w:lang w:val="ru-RU" w:eastAsia="ru-RU"/>
        </w:rPr>
        <w:t xml:space="preserve"> (в том числе приобретение </w:t>
      </w:r>
      <w:r w:rsidR="00351FC0" w:rsidRPr="00E64A42">
        <w:rPr>
          <w:b w:val="0"/>
          <w:sz w:val="24"/>
          <w:szCs w:val="24"/>
          <w:lang w:val="ru-RU" w:eastAsia="ru-RU"/>
        </w:rPr>
        <w:t>Материально-технически</w:t>
      </w:r>
      <w:r w:rsidR="00351FC0">
        <w:rPr>
          <w:b w:val="0"/>
          <w:sz w:val="24"/>
          <w:szCs w:val="24"/>
          <w:lang w:val="ru-RU" w:eastAsia="ru-RU"/>
        </w:rPr>
        <w:t>х</w:t>
      </w:r>
      <w:r w:rsidR="00351FC0" w:rsidRPr="00E64A42">
        <w:rPr>
          <w:b w:val="0"/>
          <w:sz w:val="24"/>
          <w:szCs w:val="24"/>
          <w:lang w:val="ru-RU" w:eastAsia="ru-RU"/>
        </w:rPr>
        <w:t xml:space="preserve"> ресурс</w:t>
      </w:r>
      <w:r w:rsidR="00351FC0">
        <w:rPr>
          <w:b w:val="0"/>
          <w:sz w:val="24"/>
          <w:szCs w:val="24"/>
          <w:lang w:val="ru-RU" w:eastAsia="ru-RU"/>
        </w:rPr>
        <w:t>ов и оборудования)</w:t>
      </w:r>
      <w:r w:rsidR="00351FC0" w:rsidRPr="00C2118D">
        <w:rPr>
          <w:b w:val="0"/>
          <w:sz w:val="24"/>
          <w:szCs w:val="24"/>
          <w:lang w:eastAsia="ru-RU"/>
        </w:rPr>
        <w:t xml:space="preserve">, необходимые для выполнения Подрядчиком своих обязательств по Договору, независимо от </w:t>
      </w:r>
      <w:r w:rsidR="00351FC0" w:rsidRPr="00C2118D">
        <w:rPr>
          <w:b w:val="0"/>
          <w:sz w:val="24"/>
          <w:szCs w:val="24"/>
          <w:lang w:val="ru-RU" w:eastAsia="ru-RU"/>
        </w:rPr>
        <w:t>их</w:t>
      </w:r>
      <w:r w:rsidR="00351FC0" w:rsidRPr="00C2118D">
        <w:rPr>
          <w:b w:val="0"/>
          <w:sz w:val="24"/>
          <w:szCs w:val="24"/>
          <w:lang w:eastAsia="ru-RU"/>
        </w:rPr>
        <w:t xml:space="preserve"> прямо</w:t>
      </w:r>
      <w:r w:rsidR="00351FC0" w:rsidRPr="00C2118D">
        <w:rPr>
          <w:b w:val="0"/>
          <w:sz w:val="24"/>
          <w:szCs w:val="24"/>
          <w:lang w:val="ru-RU" w:eastAsia="ru-RU"/>
        </w:rPr>
        <w:t>го указания</w:t>
      </w:r>
      <w:r w:rsidR="00351FC0" w:rsidRPr="00C2118D">
        <w:rPr>
          <w:b w:val="0"/>
          <w:sz w:val="24"/>
          <w:szCs w:val="24"/>
          <w:lang w:eastAsia="ru-RU"/>
        </w:rPr>
        <w:t xml:space="preserve"> в Договоре.</w:t>
      </w:r>
      <w:r w:rsidR="00351FC0"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Pr="00C2118D" w:rsidRDefault="00087228"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 xml:space="preserve"> </w:t>
      </w:r>
      <w:r w:rsidR="00351FC0" w:rsidRPr="00C2118D">
        <w:rPr>
          <w:b/>
          <w:snapToGrid/>
          <w:sz w:val="24"/>
          <w:szCs w:val="24"/>
          <w:lang w:eastAsia="en-US"/>
        </w:rPr>
        <w:t>«Рабочий день»</w:t>
      </w:r>
      <w:r w:rsidR="00351FC0"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sidR="00351FC0">
        <w:rPr>
          <w:snapToGrid/>
          <w:sz w:val="24"/>
          <w:szCs w:val="24"/>
          <w:lang w:eastAsia="en-US"/>
        </w:rPr>
        <w:t>.</w:t>
      </w:r>
    </w:p>
    <w:p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в Гарантийную эксплуатацию по Акту КС-11 </w:t>
      </w:r>
      <w:r w:rsidRPr="00087228">
        <w:rPr>
          <w:b w:val="0"/>
          <w:snapToGrid/>
          <w:sz w:val="24"/>
          <w:szCs w:val="24"/>
          <w:lang w:val="ru-RU" w:eastAsia="en-US"/>
        </w:rPr>
        <w:t>либо Акту КС-14</w:t>
      </w:r>
      <w:r w:rsidRPr="00087228">
        <w:rPr>
          <w:sz w:val="24"/>
          <w:szCs w:val="24"/>
        </w:rPr>
        <w:t xml:space="preserve"> </w:t>
      </w:r>
      <w:r w:rsidRPr="00087228">
        <w:rPr>
          <w:b w:val="0"/>
          <w:sz w:val="24"/>
          <w:szCs w:val="24"/>
          <w:lang w:val="ru-RU"/>
        </w:rPr>
        <w:t>(</w:t>
      </w:r>
      <w:r w:rsidRPr="00087228">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015829" w:rsidRDefault="006E3943" w:rsidP="006E3943">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 xml:space="preserve">но в </w:t>
      </w:r>
      <w:r w:rsidRPr="00015829">
        <w:rPr>
          <w:bCs/>
          <w:sz w:val="24"/>
          <w:szCs w:val="24"/>
        </w:rPr>
        <w:lastRenderedPageBreak/>
        <w:t>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087228"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351FC0" w:rsidRPr="00C2118D">
        <w:rPr>
          <w:snapToGrid/>
          <w:sz w:val="24"/>
          <w:szCs w:val="24"/>
          <w:lang w:val="ru-RU" w:eastAsia="en-US"/>
        </w:rPr>
        <w:t>«Строительная площадка»</w:t>
      </w:r>
      <w:r w:rsidR="00351FC0" w:rsidRPr="00C2118D">
        <w:rPr>
          <w:b w:val="0"/>
          <w:snapToGrid/>
          <w:sz w:val="24"/>
          <w:szCs w:val="24"/>
          <w:lang w:val="ru-RU" w:eastAsia="en-US"/>
        </w:rPr>
        <w:t xml:space="preserve"> или </w:t>
      </w:r>
      <w:r w:rsidR="00351FC0" w:rsidRPr="00C2118D">
        <w:rPr>
          <w:snapToGrid/>
          <w:sz w:val="24"/>
          <w:szCs w:val="24"/>
          <w:lang w:val="ru-RU" w:eastAsia="en-US"/>
        </w:rPr>
        <w:t>«Стройплощадка»</w:t>
      </w:r>
      <w:r w:rsidR="00351FC0" w:rsidRPr="00C2118D">
        <w:rPr>
          <w:b w:val="0"/>
          <w:snapToGrid/>
          <w:sz w:val="24"/>
          <w:szCs w:val="24"/>
          <w:lang w:val="ru-RU" w:eastAsia="en-US"/>
        </w:rPr>
        <w:t xml:space="preserve"> – предоставляемая Подрядчику по акту для выполнения Работ территория </w:t>
      </w:r>
      <w:r w:rsidR="00351FC0">
        <w:rPr>
          <w:b w:val="0"/>
          <w:snapToGrid/>
          <w:sz w:val="24"/>
          <w:szCs w:val="24"/>
          <w:lang w:val="ru-RU" w:eastAsia="en-US"/>
        </w:rPr>
        <w:t>в месте выполнения Работ</w:t>
      </w:r>
      <w:r>
        <w:rPr>
          <w:b w:val="0"/>
          <w:snapToGrid/>
          <w:sz w:val="24"/>
          <w:szCs w:val="24"/>
          <w:lang w:val="ru-RU" w:eastAsia="en-US"/>
        </w:rPr>
        <w:t xml:space="preserve">, расположенном по адресу: Республика Саха (Якутия), </w:t>
      </w:r>
      <w:proofErr w:type="spellStart"/>
      <w:r>
        <w:rPr>
          <w:b w:val="0"/>
          <w:snapToGrid/>
          <w:sz w:val="24"/>
          <w:szCs w:val="24"/>
          <w:lang w:val="ru-RU" w:eastAsia="en-US"/>
        </w:rPr>
        <w:t>Нерюнгринский</w:t>
      </w:r>
      <w:proofErr w:type="spellEnd"/>
      <w:r>
        <w:rPr>
          <w:b w:val="0"/>
          <w:snapToGrid/>
          <w:sz w:val="24"/>
          <w:szCs w:val="24"/>
          <w:lang w:val="ru-RU" w:eastAsia="en-US"/>
        </w:rPr>
        <w:t xml:space="preserve"> район.</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49239F">
        <w:rPr>
          <w:b/>
          <w:bCs/>
          <w:i/>
        </w:rPr>
        <w:t xml:space="preserve">Оснащению дуговыми защитами ПС 110 </w:t>
      </w:r>
      <w:proofErr w:type="spellStart"/>
      <w:r w:rsidR="0049239F">
        <w:rPr>
          <w:b/>
          <w:bCs/>
          <w:i/>
        </w:rPr>
        <w:t>кВ</w:t>
      </w:r>
      <w:proofErr w:type="spellEnd"/>
      <w:r w:rsidR="0049239F">
        <w:rPr>
          <w:b/>
          <w:bCs/>
          <w:i/>
        </w:rPr>
        <w:t xml:space="preserve"> Верхний Куранах</w:t>
      </w:r>
      <w:r w:rsidR="00087228">
        <w:rPr>
          <w:bCs/>
          <w:i/>
        </w:rPr>
        <w:t xml:space="preserve"> </w:t>
      </w:r>
      <w:r w:rsidR="00914DD4" w:rsidRPr="00914DD4">
        <w:rPr>
          <w:b/>
          <w:bCs/>
          <w:i/>
        </w:rPr>
        <w:t>и ПС 35кВ ХПВ</w:t>
      </w:r>
      <w:r w:rsidRPr="00C2118D">
        <w:rPr>
          <w:bCs/>
        </w:rPr>
        <w:t xml:space="preserve"> (далее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4"/>
    </w:p>
    <w:p w:rsidR="00351FC0" w:rsidRPr="00D42751" w:rsidRDefault="00351FC0" w:rsidP="00351FC0">
      <w:pPr>
        <w:pStyle w:val="af0"/>
        <w:numPr>
          <w:ilvl w:val="1"/>
          <w:numId w:val="6"/>
        </w:numPr>
        <w:shd w:val="clear" w:color="auto" w:fill="FFFFFF"/>
        <w:tabs>
          <w:tab w:val="left" w:pos="1134"/>
        </w:tabs>
        <w:ind w:left="0" w:firstLine="709"/>
        <w:jc w:val="both"/>
        <w:rPr>
          <w:bCs/>
        </w:rPr>
      </w:pPr>
      <w:r w:rsidRPr="00D42751">
        <w:rPr>
          <w:bCs/>
        </w:rPr>
        <w:t>В состав Работ по Договору входят:</w:t>
      </w:r>
    </w:p>
    <w:p w:rsidR="00087228" w:rsidRPr="00D42751" w:rsidRDefault="00087228" w:rsidP="00351FC0">
      <w:pPr>
        <w:pStyle w:val="af0"/>
        <w:numPr>
          <w:ilvl w:val="2"/>
          <w:numId w:val="6"/>
        </w:numPr>
        <w:shd w:val="clear" w:color="auto" w:fill="FFFFFF"/>
        <w:tabs>
          <w:tab w:val="left" w:pos="1418"/>
        </w:tabs>
        <w:ind w:left="0" w:firstLine="709"/>
        <w:jc w:val="both"/>
        <w:rPr>
          <w:bCs/>
        </w:rPr>
      </w:pPr>
      <w:r w:rsidRPr="00D42751">
        <w:rPr>
          <w:bCs/>
        </w:rPr>
        <w:t>Подготовительные работы;</w:t>
      </w:r>
    </w:p>
    <w:p w:rsidR="00351FC0" w:rsidRPr="00D42751" w:rsidRDefault="00351FC0" w:rsidP="00351FC0">
      <w:pPr>
        <w:pStyle w:val="af0"/>
        <w:numPr>
          <w:ilvl w:val="2"/>
          <w:numId w:val="6"/>
        </w:numPr>
        <w:shd w:val="clear" w:color="auto" w:fill="FFFFFF"/>
        <w:tabs>
          <w:tab w:val="left" w:pos="1418"/>
        </w:tabs>
        <w:ind w:left="0" w:firstLine="709"/>
        <w:jc w:val="both"/>
        <w:rPr>
          <w:bCs/>
        </w:rPr>
      </w:pPr>
      <w:r w:rsidRPr="00D42751">
        <w:rPr>
          <w:bCs/>
        </w:rPr>
        <w:t>Строител</w:t>
      </w:r>
      <w:r w:rsidR="00087228" w:rsidRPr="00D42751">
        <w:rPr>
          <w:bCs/>
        </w:rPr>
        <w:t>ьно-монтажные работы</w:t>
      </w:r>
      <w:r w:rsidRPr="00D42751">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w:t>
      </w:r>
      <w:proofErr w:type="gramStart"/>
      <w:r w:rsidRPr="00D42751">
        <w:rPr>
          <w:bCs/>
        </w:rPr>
        <w:t xml:space="preserve">нужд </w:t>
      </w:r>
      <w:r w:rsidR="00D42751" w:rsidRPr="00D42751">
        <w:rPr>
          <w:bCs/>
        </w:rPr>
        <w:t xml:space="preserve"> </w:t>
      </w:r>
      <w:r w:rsidR="00D42751" w:rsidRPr="00D42751">
        <w:rPr>
          <w:b/>
          <w:bCs/>
          <w:i/>
        </w:rPr>
        <w:t>АО</w:t>
      </w:r>
      <w:proofErr w:type="gramEnd"/>
      <w:r w:rsidR="00D42751" w:rsidRPr="00D42751">
        <w:rPr>
          <w:b/>
          <w:bCs/>
          <w:i/>
        </w:rPr>
        <w:t xml:space="preserve"> «ДРСК» «ЮЯЭС»</w:t>
      </w:r>
      <w:r w:rsidRPr="00D42751">
        <w:rPr>
          <w:b/>
          <w:bCs/>
          <w:i/>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D42751" w:rsidRPr="0049239F">
        <w:rPr>
          <w:b/>
          <w:bCs/>
          <w:i/>
        </w:rPr>
        <w:t>Республ</w:t>
      </w:r>
      <w:r w:rsidR="0049239F" w:rsidRPr="0049239F">
        <w:rPr>
          <w:b/>
          <w:bCs/>
          <w:i/>
        </w:rPr>
        <w:t xml:space="preserve">ика Саха (Якутия), </w:t>
      </w:r>
      <w:proofErr w:type="spellStart"/>
      <w:r w:rsidR="0049239F" w:rsidRPr="0049239F">
        <w:rPr>
          <w:b/>
          <w:bCs/>
          <w:i/>
        </w:rPr>
        <w:t>Алданский</w:t>
      </w:r>
      <w:proofErr w:type="spellEnd"/>
      <w:r w:rsidR="00D42751" w:rsidRPr="0049239F">
        <w:rPr>
          <w:b/>
          <w:bCs/>
          <w:i/>
        </w:rPr>
        <w:t xml:space="preserve"> район</w:t>
      </w:r>
      <w:r w:rsidRPr="0049239F">
        <w:rPr>
          <w:b/>
          <w:i/>
        </w:rPr>
        <w:t>.</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rsidR="00351FC0" w:rsidRPr="00BC4883" w:rsidRDefault="00D42751" w:rsidP="00351FC0">
      <w:pPr>
        <w:pStyle w:val="af0"/>
        <w:numPr>
          <w:ilvl w:val="2"/>
          <w:numId w:val="6"/>
        </w:numPr>
        <w:shd w:val="clear" w:color="auto" w:fill="FFFFFF"/>
        <w:tabs>
          <w:tab w:val="left" w:pos="1418"/>
        </w:tabs>
        <w:ind w:left="0" w:firstLine="709"/>
        <w:jc w:val="both"/>
      </w:pPr>
      <w:r>
        <w:rPr>
          <w:bCs/>
        </w:rPr>
        <w:t xml:space="preserve">начало выполнения Работ: </w:t>
      </w:r>
      <w:r w:rsidRPr="00D42751">
        <w:rPr>
          <w:b/>
          <w:bCs/>
          <w:i/>
        </w:rPr>
        <w:t>с момента заключения договора подряда</w:t>
      </w:r>
      <w:r w:rsidR="00351FC0" w:rsidRPr="00BC4883">
        <w:t>;</w:t>
      </w:r>
    </w:p>
    <w:p w:rsidR="00351FC0" w:rsidRPr="00BC4883" w:rsidRDefault="00351FC0" w:rsidP="00351FC0">
      <w:pPr>
        <w:pStyle w:val="af0"/>
        <w:numPr>
          <w:ilvl w:val="2"/>
          <w:numId w:val="6"/>
        </w:numPr>
        <w:shd w:val="clear" w:color="auto" w:fill="FFFFFF"/>
        <w:tabs>
          <w:tab w:val="left" w:pos="1418"/>
        </w:tabs>
        <w:ind w:left="0" w:firstLine="709"/>
        <w:jc w:val="both"/>
      </w:pPr>
      <w:r w:rsidRPr="00541136">
        <w:rPr>
          <w:bCs/>
        </w:rPr>
        <w:t>окончание выполнения Работ:</w:t>
      </w:r>
      <w:r w:rsidR="00D42751">
        <w:rPr>
          <w:bCs/>
        </w:rPr>
        <w:t xml:space="preserve"> </w:t>
      </w:r>
      <w:r w:rsidR="00D42751" w:rsidRPr="00D42751">
        <w:rPr>
          <w:b/>
          <w:bCs/>
          <w:i/>
        </w:rPr>
        <w:t>не позднее 30 сентября 2021</w:t>
      </w:r>
      <w:r w:rsidR="00D42751">
        <w:rPr>
          <w:b/>
          <w:bCs/>
          <w:i/>
        </w:rPr>
        <w:t>г</w:t>
      </w:r>
      <w:r w:rsidRPr="00BC4883">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роки выполнения отдельных Этапов Работ определяются Календарным графиком выполнения Работ (</w:t>
      </w:r>
      <w:r w:rsidRPr="00860358">
        <w:rPr>
          <w:bCs/>
        </w:rPr>
        <w:t>Приложение № 3</w:t>
      </w:r>
      <w:r w:rsidRPr="00C2118D">
        <w:rPr>
          <w:bCs/>
        </w:rPr>
        <w:t xml:space="preserve"> к Договору) в рамках общих сроков, указанных в </w:t>
      </w:r>
      <w:r>
        <w:rPr>
          <w:bCs/>
        </w:rPr>
        <w:t>пункте</w:t>
      </w:r>
      <w:r w:rsidRPr="00C2118D">
        <w:rPr>
          <w:bCs/>
        </w:rPr>
        <w:t xml:space="preserve"> 1.6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w:t>
      </w:r>
      <w:r w:rsidRPr="00860358">
        <w:rPr>
          <w:bCs/>
        </w:rPr>
        <w:t>в Приложении № 2</w:t>
      </w:r>
      <w:r w:rsidRPr="00C2118D">
        <w:rPr>
          <w:bCs/>
        </w:rPr>
        <w:t xml:space="preserve"> к Договору.</w:t>
      </w:r>
    </w:p>
    <w:p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C2118D"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D42751">
        <w:rPr>
          <w:bCs/>
        </w:rPr>
        <w:t>течение 3 (трех) рабочих</w:t>
      </w:r>
      <w:r w:rsidRPr="00C2118D">
        <w:rPr>
          <w:bCs/>
        </w:rPr>
        <w:t xml:space="preserve">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42751">
        <w:t xml:space="preserve">по соответствующему акту сдачи-приемки </w:t>
      </w:r>
      <w:r w:rsidR="00D42751" w:rsidRPr="00860358">
        <w:t>(Приложение № 5</w:t>
      </w:r>
      <w:r w:rsidRPr="00C2118D">
        <w:t xml:space="preserve"> к Договору);</w:t>
      </w:r>
    </w:p>
    <w:bookmarkEnd w:id="6"/>
    <w:bookmarkEnd w:id="7"/>
    <w:bookmarkEnd w:id="8"/>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rsidR="00351FC0" w:rsidRPr="00860358" w:rsidRDefault="00351FC0" w:rsidP="00351FC0">
      <w:pPr>
        <w:pStyle w:val="af0"/>
        <w:numPr>
          <w:ilvl w:val="2"/>
          <w:numId w:val="6"/>
        </w:numPr>
        <w:shd w:val="clear" w:color="auto" w:fill="FFFFFF"/>
        <w:tabs>
          <w:tab w:val="left" w:pos="1418"/>
        </w:tabs>
        <w:ind w:left="0" w:firstLine="709"/>
        <w:jc w:val="both"/>
        <w:rPr>
          <w:bCs/>
        </w:rPr>
      </w:pPr>
      <w:r w:rsidRPr="00860358">
        <w:t xml:space="preserve">Предоставить Подрядчику в порядке, установленном </w:t>
      </w:r>
      <w:r w:rsidR="00860358" w:rsidRPr="00860358">
        <w:t>Приложением № 11</w:t>
      </w:r>
      <w:r w:rsidRPr="00860358">
        <w:t xml:space="preserve"> к Договору, необходимое Оборудование Заказчика, перечень которого указан в Приложении </w:t>
      </w:r>
      <w:r w:rsidRPr="00860358">
        <w:br/>
        <w:t>№ 1</w:t>
      </w:r>
      <w:r w:rsidR="00860358" w:rsidRPr="00860358">
        <w:t>0</w:t>
      </w:r>
      <w:r w:rsidRPr="00860358">
        <w:t xml:space="preserve"> к Договору.</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осуществлять контроль, в том числе строительный, и надзор за ходом и каче</w:t>
      </w:r>
      <w:r w:rsidR="0049239F">
        <w:rPr>
          <w:bCs/>
        </w:rPr>
        <w:t xml:space="preserve">ством выполняемых </w:t>
      </w:r>
      <w:proofErr w:type="gramStart"/>
      <w:r w:rsidR="0049239F">
        <w:rPr>
          <w:bCs/>
        </w:rPr>
        <w:t xml:space="preserve">Подрядчиком </w:t>
      </w:r>
      <w:r w:rsidRPr="00C2118D">
        <w:rPr>
          <w:bCs/>
        </w:rPr>
        <w:t xml:space="preserve"> по</w:t>
      </w:r>
      <w:proofErr w:type="gramEnd"/>
      <w:r w:rsidRPr="00C2118D">
        <w:rPr>
          <w:bCs/>
        </w:rPr>
        <w:t xml:space="preserve">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4861AA"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 xml:space="preserve">Материально-технических ресурсов и </w:t>
      </w:r>
      <w:proofErr w:type="gramStart"/>
      <w:r w:rsidRPr="003F1960">
        <w:rPr>
          <w:bCs/>
        </w:rPr>
        <w:t>оборудования</w:t>
      </w:r>
      <w:proofErr w:type="gramEnd"/>
      <w:r>
        <w:rPr>
          <w:bCs/>
        </w:rPr>
        <w:t xml:space="preserve"> </w:t>
      </w:r>
      <w:r w:rsidRPr="004861AA">
        <w:t xml:space="preserve">и Оборудования </w:t>
      </w:r>
      <w:r w:rsidRPr="004861AA">
        <w:rPr>
          <w:bCs/>
        </w:rPr>
        <w:t>Заказчика.</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4861AA">
        <w:t>и Оборудования Заказчика</w:t>
      </w:r>
      <w:r w:rsidRPr="004861AA">
        <w:rPr>
          <w:bCs/>
        </w:rPr>
        <w:t xml:space="preserve">, 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9"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9"/>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468"/>
      <w:r w:rsidRPr="00C2118D">
        <w:rPr>
          <w:bCs/>
        </w:rPr>
        <w:t xml:space="preserve">Изымать пропуска и не допускать на территорию Заказчика работников Подрядчика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lastRenderedPageBreak/>
        <w:t>безопасности, природоохранного законодательства, на период до принятия совместного решения Сторон о возобновлении допуска.</w:t>
      </w:r>
      <w:bookmarkEnd w:id="10"/>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t>2.2</w:t>
      </w:r>
      <w:r w:rsidR="004B4186">
        <w:rPr>
          <w:bCs/>
          <w:sz w:val="24"/>
          <w:szCs w:val="24"/>
        </w:rPr>
        <w:t>.9</w:t>
      </w:r>
      <w:r w:rsidRPr="006E3943">
        <w:rPr>
          <w:bCs/>
          <w:sz w:val="24"/>
          <w:szCs w:val="24"/>
        </w:rPr>
        <w:t>. В случае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t>-о</w:t>
      </w:r>
      <w:r w:rsidRPr="006E3943">
        <w:rPr>
          <w:sz w:val="24"/>
          <w:szCs w:val="24"/>
        </w:rPr>
        <w:t xml:space="preserve">тказать в допуске к работам </w:t>
      </w:r>
      <w:r w:rsidRPr="006E3943">
        <w:rPr>
          <w:bCs/>
          <w:sz w:val="24"/>
          <w:szCs w:val="24"/>
        </w:rPr>
        <w:t>работников Подрядчика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t>- допустить работников Подрядчика к работам в соответствии с п.2.1.10</w:t>
      </w:r>
      <w:r w:rsidRPr="006E394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w:t>
      </w:r>
      <w:r w:rsidR="004861AA">
        <w:rPr>
          <w:sz w:val="24"/>
          <w:szCs w:val="24"/>
        </w:rPr>
        <w:t>а, путем вычета суммы штрафа из</w:t>
      </w:r>
      <w:r w:rsidRPr="006E3943">
        <w:rPr>
          <w:sz w:val="24"/>
          <w:szCs w:val="24"/>
        </w:rPr>
        <w:t xml:space="preserve"> стоимости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B63E68" w:rsidRDefault="004861AA" w:rsidP="00351FC0">
      <w:pPr>
        <w:pStyle w:val="af0"/>
        <w:numPr>
          <w:ilvl w:val="0"/>
          <w:numId w:val="101"/>
        </w:numPr>
        <w:shd w:val="clear" w:color="auto" w:fill="FFFFFF"/>
        <w:tabs>
          <w:tab w:val="left" w:pos="1418"/>
        </w:tabs>
        <w:ind w:left="0" w:firstLine="709"/>
        <w:jc w:val="both"/>
        <w:rPr>
          <w:bCs/>
        </w:rPr>
      </w:pPr>
      <w:r>
        <w:rPr>
          <w:bCs/>
        </w:rPr>
        <w:t>место производства Работ</w:t>
      </w:r>
      <w:r w:rsidR="00351FC0" w:rsidRPr="00BC4883">
        <w:rPr>
          <w:bCs/>
          <w:color w:val="FF0000"/>
        </w:rPr>
        <w:t xml:space="preserve"> </w:t>
      </w:r>
      <w:r w:rsidR="00351FC0" w:rsidRPr="004861AA">
        <w:rPr>
          <w:bCs/>
        </w:rPr>
        <w:t>и Оборудования Заказчика</w:t>
      </w:r>
      <w:r w:rsidR="00351FC0" w:rsidRPr="00541136">
        <w:rPr>
          <w:bCs/>
        </w:rPr>
        <w:t xml:space="preserve"> по соответствующим актам сдачи-приемки (Приложение </w:t>
      </w:r>
      <w:r>
        <w:rPr>
          <w:bCs/>
        </w:rPr>
        <w:t>№ 5</w:t>
      </w:r>
      <w:r w:rsidR="00351FC0" w:rsidRPr="00B63E68">
        <w:rPr>
          <w:bCs/>
        </w:rPr>
        <w:t xml:space="preserve"> к Договору);</w:t>
      </w:r>
    </w:p>
    <w:p w:rsidR="00DB2E28" w:rsidRDefault="00351FC0" w:rsidP="0049239F">
      <w:pPr>
        <w:pStyle w:val="af0"/>
        <w:numPr>
          <w:ilvl w:val="2"/>
          <w:numId w:val="6"/>
        </w:numPr>
        <w:shd w:val="clear" w:color="auto" w:fill="FFFFFF"/>
        <w:tabs>
          <w:tab w:val="left" w:pos="1418"/>
        </w:tabs>
        <w:ind w:left="0" w:firstLine="567"/>
        <w:jc w:val="both"/>
        <w:rPr>
          <w:bCs/>
        </w:rPr>
      </w:pPr>
      <w:r w:rsidRPr="00DB2E28">
        <w:rPr>
          <w:bCs/>
        </w:rPr>
        <w:t>При приемке места производства Р</w:t>
      </w:r>
      <w:r w:rsidR="004861AA" w:rsidRPr="00DB2E28">
        <w:rPr>
          <w:bCs/>
        </w:rPr>
        <w:t>абот</w:t>
      </w:r>
      <w:r w:rsidRPr="00DB2E28">
        <w:rPr>
          <w:bCs/>
        </w:rPr>
        <w:t xml:space="preserve"> и Оборудования Заказчика</w:t>
      </w:r>
      <w:r w:rsidR="00DB2E28" w:rsidRPr="00DB2E28">
        <w:rPr>
          <w:bCs/>
        </w:rPr>
        <w:t>,</w:t>
      </w:r>
      <w:r w:rsidRPr="00DB2E28">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w:t>
      </w:r>
      <w:r w:rsidR="00DB2E28">
        <w:rPr>
          <w:bCs/>
        </w:rPr>
        <w:t>.</w:t>
      </w:r>
      <w:r w:rsidRPr="00DB2E28">
        <w:rPr>
          <w:bCs/>
        </w:rPr>
        <w:t xml:space="preserve"> </w:t>
      </w:r>
      <w:r w:rsidRPr="00DB2E28">
        <w:rPr>
          <w:bCs/>
          <w:highlight w:val="lightGray"/>
        </w:rPr>
        <w:t xml:space="preserve"> </w:t>
      </w:r>
    </w:p>
    <w:p w:rsidR="00351FC0" w:rsidRPr="00DB2E28" w:rsidRDefault="00351FC0" w:rsidP="00DB2E28">
      <w:pPr>
        <w:pStyle w:val="af0"/>
        <w:numPr>
          <w:ilvl w:val="2"/>
          <w:numId w:val="6"/>
        </w:numPr>
        <w:shd w:val="clear" w:color="auto" w:fill="FFFFFF"/>
        <w:tabs>
          <w:tab w:val="left" w:pos="1418"/>
        </w:tabs>
        <w:ind w:left="0" w:firstLine="567"/>
        <w:jc w:val="both"/>
        <w:rPr>
          <w:bCs/>
        </w:rPr>
      </w:pPr>
      <w:r w:rsidRPr="00DB2E28">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w:t>
      </w:r>
      <w:r w:rsidRPr="00C2118D">
        <w:rPr>
          <w:bCs/>
        </w:rPr>
        <w:lastRenderedPageBreak/>
        <w:t>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49239F" w:rsidRDefault="00AF45D0" w:rsidP="00351FC0">
      <w:pPr>
        <w:pStyle w:val="af0"/>
        <w:numPr>
          <w:ilvl w:val="0"/>
          <w:numId w:val="97"/>
        </w:numPr>
        <w:shd w:val="clear" w:color="auto" w:fill="FFFFFF"/>
        <w:tabs>
          <w:tab w:val="left" w:pos="709"/>
        </w:tabs>
        <w:ind w:left="0" w:firstLine="709"/>
        <w:jc w:val="both"/>
        <w:rPr>
          <w:bCs/>
        </w:rPr>
      </w:pPr>
      <w:r w:rsidRPr="0049239F">
        <w:rPr>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49239F">
        <w:t>соответствующим актам</w:t>
      </w:r>
      <w:r w:rsidR="00DB2E28" w:rsidRPr="0049239F">
        <w:t xml:space="preserve"> сдачи-приемки (Приложение № 5</w:t>
      </w:r>
      <w:r w:rsidRPr="0049239F">
        <w:t xml:space="preserve"> к Договору) 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w:t>
      </w:r>
      <w:r w:rsidRPr="00860358">
        <w:rPr>
          <w:bCs/>
        </w:rPr>
        <w:t>Приложении № 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05C16">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BC4883"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DB2E28">
        <w:t>осуществляющих строительство</w:t>
      </w:r>
      <w:r w:rsidRPr="00BC4883">
        <w:rPr>
          <w:bCs/>
        </w:rPr>
        <w:t xml:space="preserve"> (с учетом исключений, предусмотренных законодательством Российской Федерации);</w:t>
      </w:r>
    </w:p>
    <w:p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351FC0" w:rsidRPr="00DB2E28" w:rsidRDefault="00351FC0" w:rsidP="00351FC0">
      <w:pPr>
        <w:pStyle w:val="af0"/>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w:t>
      </w:r>
      <w:r w:rsidR="00DB2E28">
        <w:rPr>
          <w:bCs/>
        </w:rPr>
        <w:t xml:space="preserve">в </w:t>
      </w:r>
      <w:r w:rsidRPr="00DB2E28">
        <w:rPr>
          <w:bCs/>
        </w:rPr>
        <w:t>Национальный реестр специалистов в области строительства.</w:t>
      </w:r>
    </w:p>
    <w:p w:rsidR="00351FC0" w:rsidRDefault="00351FC0" w:rsidP="00351FC0">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lastRenderedPageBreak/>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B14299" w:rsidRPr="006E3943" w:rsidRDefault="00DB2E28" w:rsidP="00B14299">
      <w:pPr>
        <w:shd w:val="clear" w:color="auto" w:fill="FFFFFF"/>
        <w:tabs>
          <w:tab w:val="left" w:pos="709"/>
          <w:tab w:val="left" w:pos="1418"/>
        </w:tabs>
        <w:spacing w:line="240" w:lineRule="auto"/>
        <w:ind w:firstLine="709"/>
        <w:rPr>
          <w:bCs/>
          <w:sz w:val="24"/>
        </w:rPr>
      </w:pPr>
      <w:r>
        <w:rPr>
          <w:sz w:val="24"/>
        </w:rPr>
        <w:t>Не более чем за 5</w:t>
      </w:r>
      <w:r w:rsidR="00B14299" w:rsidRPr="006E3943">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00B14299" w:rsidRPr="006E3943">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proofErr w:type="gramStart"/>
      <w:r w:rsidR="00B14299" w:rsidRPr="006E3943">
        <w:rPr>
          <w:bCs/>
          <w:sz w:val="24"/>
        </w:rPr>
        <w:t>гос.номер</w:t>
      </w:r>
      <w:proofErr w:type="spellEnd"/>
      <w:proofErr w:type="gramEnd"/>
      <w:r w:rsidR="00B14299" w:rsidRPr="006E3943">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6E3943">
        <w:rPr>
          <w:sz w:val="24"/>
        </w:rPr>
        <w:t>После получения от 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lastRenderedPageBreak/>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Pr="00DB2E28" w:rsidRDefault="00351FC0" w:rsidP="00DB2E28">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lastRenderedPageBreak/>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rsidR="00AD3344">
        <w:t xml:space="preserve"> 5</w:t>
      </w:r>
      <w:r>
        <w:t xml:space="preserve"> 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AD3344">
        <w:rPr>
          <w:bCs/>
        </w:rPr>
        <w:t xml:space="preserve">за </w:t>
      </w:r>
      <w:r w:rsidRPr="00AD3344">
        <w:t>5 (пять)</w:t>
      </w:r>
      <w:r w:rsidRPr="00AD3344">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фактам нарушения Подрядчиком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lastRenderedPageBreak/>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
    <w:p w:rsidR="00351FC0" w:rsidRPr="00AD3344" w:rsidRDefault="00351FC0" w:rsidP="00351FC0">
      <w:pPr>
        <w:pStyle w:val="af0"/>
        <w:numPr>
          <w:ilvl w:val="2"/>
          <w:numId w:val="6"/>
        </w:numPr>
        <w:shd w:val="clear" w:color="auto" w:fill="FFFFFF"/>
        <w:tabs>
          <w:tab w:val="left" w:pos="1418"/>
        </w:tabs>
        <w:ind w:left="0" w:firstLine="709"/>
        <w:jc w:val="both"/>
        <w:rPr>
          <w:color w:val="000000"/>
        </w:rPr>
      </w:pPr>
      <w:r w:rsidRPr="00AD3344">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00860358" w:rsidRPr="00860358">
        <w:rPr>
          <w:color w:val="000000"/>
        </w:rPr>
        <w:t>(Приложение № 9</w:t>
      </w:r>
      <w:r w:rsidRPr="00AD3344">
        <w:rPr>
          <w:color w:val="000000"/>
        </w:rPr>
        <w:t xml:space="preserve"> к Договору), представив Заказчику копию указанного договора. </w:t>
      </w:r>
    </w:p>
    <w:p w:rsidR="00351FC0" w:rsidRPr="00AD3344" w:rsidRDefault="00351FC0" w:rsidP="00351FC0">
      <w:pPr>
        <w:pStyle w:val="af0"/>
        <w:shd w:val="clear" w:color="auto" w:fill="FFFFFF"/>
        <w:tabs>
          <w:tab w:val="left" w:pos="1418"/>
        </w:tabs>
        <w:ind w:left="0" w:firstLine="709"/>
        <w:jc w:val="both"/>
        <w:rPr>
          <w:color w:val="000000"/>
        </w:rPr>
      </w:pPr>
      <w:r w:rsidRPr="00AD3344">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AD3344" w:rsidRDefault="00351FC0" w:rsidP="00351FC0">
      <w:pPr>
        <w:pStyle w:val="af0"/>
        <w:numPr>
          <w:ilvl w:val="2"/>
          <w:numId w:val="6"/>
        </w:numPr>
        <w:shd w:val="clear" w:color="auto" w:fill="FFFFFF"/>
        <w:tabs>
          <w:tab w:val="left" w:pos="1418"/>
        </w:tabs>
        <w:ind w:left="0" w:firstLine="709"/>
        <w:jc w:val="both"/>
        <w:rPr>
          <w:color w:val="000000"/>
        </w:rPr>
      </w:pPr>
      <w:r w:rsidRPr="00AD3344">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4B4186">
        <w:rPr>
          <w:color w:val="000000"/>
        </w:rPr>
        <w:t>2.3.29</w:t>
      </w:r>
      <w:r w:rsidRPr="00AD3344">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AD3344" w:rsidRDefault="00351FC0" w:rsidP="00351FC0">
      <w:pPr>
        <w:pStyle w:val="af0"/>
        <w:numPr>
          <w:ilvl w:val="2"/>
          <w:numId w:val="6"/>
        </w:numPr>
        <w:shd w:val="clear" w:color="auto" w:fill="FFFFFF"/>
        <w:tabs>
          <w:tab w:val="left" w:pos="1418"/>
        </w:tabs>
        <w:ind w:left="0" w:firstLine="709"/>
        <w:jc w:val="both"/>
        <w:rPr>
          <w:color w:val="000000"/>
        </w:rPr>
      </w:pPr>
      <w:r w:rsidRPr="00AD3344">
        <w:rPr>
          <w:color w:val="000000"/>
        </w:rPr>
        <w:t>Направлять Заказчику копию всей переписки, связанной с исполнением договора страхования, заключенного в соответствии с пунктом 2</w:t>
      </w:r>
      <w:r w:rsidR="004B4186">
        <w:rPr>
          <w:color w:val="000000"/>
        </w:rPr>
        <w:t>.3.29</w:t>
      </w:r>
      <w:r w:rsidRPr="00AD3344">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860358" w:rsidRDefault="00351FC0" w:rsidP="00351FC0">
      <w:pPr>
        <w:pStyle w:val="af0"/>
        <w:numPr>
          <w:ilvl w:val="2"/>
          <w:numId w:val="6"/>
        </w:numPr>
        <w:shd w:val="clear" w:color="auto" w:fill="FFFFFF"/>
        <w:tabs>
          <w:tab w:val="left" w:pos="1418"/>
        </w:tabs>
        <w:ind w:left="0" w:firstLine="710"/>
        <w:jc w:val="both"/>
      </w:pPr>
      <w:r w:rsidRPr="00AD3344">
        <w:t xml:space="preserve">Принять у Заказчика в порядке, </w:t>
      </w:r>
      <w:r w:rsidRPr="00860358">
        <w:t>установленном Приложением № 1</w:t>
      </w:r>
      <w:r w:rsidR="00860358" w:rsidRPr="00860358">
        <w:t>1</w:t>
      </w:r>
      <w:r w:rsidRPr="00860358">
        <w:t xml:space="preserve"> к Договору, необходимое Оборудование Заказчика, перечень которого указан в Приложении № 1</w:t>
      </w:r>
      <w:r w:rsidR="00860358" w:rsidRPr="00860358">
        <w:t>0</w:t>
      </w:r>
      <w:r w:rsidRPr="00860358">
        <w:t xml:space="preserve"> к Договору.</w:t>
      </w:r>
    </w:p>
    <w:p w:rsidR="00351FC0" w:rsidRPr="00860358" w:rsidRDefault="00351FC0" w:rsidP="00351FC0">
      <w:pPr>
        <w:pStyle w:val="af0"/>
        <w:numPr>
          <w:ilvl w:val="2"/>
          <w:numId w:val="6"/>
        </w:numPr>
        <w:shd w:val="clear" w:color="auto" w:fill="FFFFFF"/>
        <w:tabs>
          <w:tab w:val="left" w:pos="1418"/>
        </w:tabs>
        <w:ind w:left="0" w:firstLine="710"/>
        <w:jc w:val="both"/>
        <w:rPr>
          <w:color w:val="000000"/>
        </w:rPr>
      </w:pPr>
      <w:r w:rsidRPr="00860358">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w:t>
      </w:r>
      <w:r w:rsidR="00860358" w:rsidRPr="00860358">
        <w:t>1</w:t>
      </w:r>
      <w:r w:rsidRPr="00860358">
        <w:t xml:space="preserve"> к Договору.</w:t>
      </w:r>
    </w:p>
    <w:p w:rsidR="00351FC0" w:rsidRDefault="00351FC0" w:rsidP="00351FC0">
      <w:pPr>
        <w:pStyle w:val="af0"/>
        <w:numPr>
          <w:ilvl w:val="2"/>
          <w:numId w:val="6"/>
        </w:numPr>
        <w:ind w:left="0" w:firstLine="709"/>
        <w:jc w:val="both"/>
        <w:rPr>
          <w:color w:val="000000"/>
        </w:rPr>
      </w:pPr>
      <w:r w:rsidRPr="00AD3344">
        <w:rPr>
          <w:color w:val="000000"/>
        </w:rPr>
        <w:t>Предоставить Заказчику банковские гарантии в соответствии с разделом 6 Договора.</w:t>
      </w:r>
    </w:p>
    <w:p w:rsidR="00AD3344" w:rsidRPr="00AD3344" w:rsidRDefault="00AD3344" w:rsidP="00351FC0">
      <w:pPr>
        <w:pStyle w:val="af0"/>
        <w:numPr>
          <w:ilvl w:val="2"/>
          <w:numId w:val="6"/>
        </w:numPr>
        <w:ind w:left="0" w:firstLine="709"/>
        <w:jc w:val="both"/>
        <w:rPr>
          <w:color w:val="000000"/>
        </w:rPr>
      </w:pPr>
      <w:r>
        <w:rPr>
          <w:color w:val="000000"/>
        </w:rPr>
        <w:t>Весь комплекс строительно-монтажных работ выполнить собственными силами, без привлечения субподрядных организаций (согласно п. 6.5 Технического задания).</w:t>
      </w:r>
    </w:p>
    <w:p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351FC0" w:rsidRPr="00C2118D" w:rsidRDefault="00351FC0" w:rsidP="00351FC0">
      <w:pPr>
        <w:spacing w:line="240" w:lineRule="auto"/>
        <w:rPr>
          <w:sz w:val="24"/>
          <w:szCs w:val="24"/>
        </w:rPr>
      </w:pPr>
    </w:p>
    <w:p w:rsidR="00351FC0" w:rsidRPr="00C2118D" w:rsidRDefault="00351FC0" w:rsidP="00351FC0">
      <w:pPr>
        <w:pStyle w:val="af0"/>
        <w:shd w:val="clear" w:color="auto" w:fill="FFFFFF"/>
        <w:tabs>
          <w:tab w:val="left" w:pos="1418"/>
        </w:tabs>
        <w:ind w:left="0" w:firstLine="709"/>
        <w:jc w:val="both"/>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CD6E16" w:rsidRDefault="00351FC0" w:rsidP="00351FC0">
      <w:pPr>
        <w:pStyle w:val="af0"/>
        <w:numPr>
          <w:ilvl w:val="1"/>
          <w:numId w:val="6"/>
        </w:numPr>
        <w:shd w:val="clear" w:color="auto" w:fill="FFFFFF"/>
        <w:tabs>
          <w:tab w:val="left" w:pos="1134"/>
        </w:tabs>
        <w:ind w:left="0" w:firstLine="709"/>
        <w:jc w:val="both"/>
        <w:rPr>
          <w:bCs/>
        </w:rPr>
      </w:pPr>
      <w:bookmarkStart w:id="12" w:name="_Ref361335465"/>
      <w:r w:rsidRPr="00C2118D">
        <w:rPr>
          <w:bCs/>
        </w:rPr>
        <w:t xml:space="preserve">Цена </w:t>
      </w:r>
      <w:r w:rsidRPr="00C2118D">
        <w:t>Договора</w:t>
      </w:r>
      <w:r>
        <w:t xml:space="preserve"> </w:t>
      </w:r>
      <w:r w:rsidR="0007550D">
        <w:rPr>
          <w:bCs/>
        </w:rPr>
        <w:t>в соответствии со Сводным</w:t>
      </w:r>
      <w:r w:rsidRPr="00C2118D">
        <w:rPr>
          <w:bCs/>
        </w:rPr>
        <w:t xml:space="preserve"> сметным расчетом</w:t>
      </w:r>
      <w:r w:rsidR="0007550D">
        <w:rPr>
          <w:bCs/>
        </w:rPr>
        <w:t xml:space="preserve"> с приложением</w:t>
      </w:r>
      <w:r w:rsidRPr="00BC4883">
        <w:rPr>
          <w:snapToGrid w:val="0"/>
        </w:rPr>
        <w:t xml:space="preserve"> </w:t>
      </w:r>
      <w:r w:rsidRPr="00C2118D">
        <w:rPr>
          <w:bCs/>
        </w:rPr>
        <w:t>(</w:t>
      </w:r>
      <w:r w:rsidRPr="00860358">
        <w:rPr>
          <w:bCs/>
        </w:rPr>
        <w:t>Приложение № 4</w:t>
      </w:r>
      <w:r>
        <w:rPr>
          <w:bCs/>
        </w:rPr>
        <w:t xml:space="preserve"> к Договору</w:t>
      </w:r>
      <w:r w:rsidRPr="00C2118D">
        <w:rPr>
          <w:bCs/>
        </w:rPr>
        <w:t xml:space="preserve">) является </w:t>
      </w:r>
      <w:r w:rsidRPr="00CD6E16">
        <w:rPr>
          <w:bCs/>
        </w:rPr>
        <w:t>твердой</w:t>
      </w:r>
      <w:r w:rsidRPr="00C2118D">
        <w:rPr>
          <w:bCs/>
        </w:rPr>
        <w:t xml:space="preserve"> и </w:t>
      </w:r>
      <w:r w:rsidRPr="00CD6E16">
        <w:rPr>
          <w:bCs/>
        </w:rPr>
        <w:t xml:space="preserve">составляет </w:t>
      </w:r>
      <w:r w:rsidRPr="00CD6E16">
        <w:t>_______</w:t>
      </w:r>
      <w:r w:rsidRPr="00CD6E16">
        <w:rPr>
          <w:bCs/>
        </w:rPr>
        <w:t xml:space="preserve"> (</w:t>
      </w:r>
      <w:r w:rsidRPr="00CD6E16">
        <w:t>__________________</w:t>
      </w:r>
      <w:r w:rsidRPr="00CD6E16">
        <w:rPr>
          <w:bCs/>
        </w:rPr>
        <w:t xml:space="preserve">) рублей </w:t>
      </w:r>
      <w:r w:rsidRPr="00CD6E16">
        <w:t>___</w:t>
      </w:r>
      <w:r w:rsidR="00CD6E16" w:rsidRPr="00CD6E16">
        <w:rPr>
          <w:bCs/>
        </w:rPr>
        <w:t xml:space="preserve"> копеек, в том числе НДС (20</w:t>
      </w:r>
      <w:r w:rsidRPr="00CD6E16">
        <w:rPr>
          <w:bCs/>
        </w:rPr>
        <w:t>%) – ________</w:t>
      </w:r>
      <w:r w:rsidRPr="00CD6E16">
        <w:t xml:space="preserve"> (</w:t>
      </w:r>
      <w:r w:rsidRPr="00CD6E16">
        <w:rPr>
          <w:bCs/>
        </w:rPr>
        <w:t>___________________</w:t>
      </w:r>
      <w:r w:rsidRPr="00CD6E16">
        <w:t>)</w:t>
      </w:r>
      <w:r w:rsidRPr="00CD6E16">
        <w:rPr>
          <w:bCs/>
        </w:rPr>
        <w:t xml:space="preserve"> рублей ___ копеек. </w:t>
      </w:r>
    </w:p>
    <w:p w:rsidR="00351FC0" w:rsidRPr="00CD6E16" w:rsidRDefault="00351FC0" w:rsidP="00351FC0">
      <w:pPr>
        <w:pStyle w:val="af0"/>
        <w:numPr>
          <w:ilvl w:val="2"/>
          <w:numId w:val="6"/>
        </w:numPr>
        <w:shd w:val="clear" w:color="auto" w:fill="FFFFFF"/>
        <w:tabs>
          <w:tab w:val="left" w:pos="1418"/>
        </w:tabs>
        <w:ind w:left="0" w:firstLine="709"/>
        <w:jc w:val="both"/>
        <w:rPr>
          <w:bCs/>
        </w:rPr>
      </w:pPr>
      <w:r w:rsidRPr="00CD6E16">
        <w:rPr>
          <w:bCs/>
        </w:rPr>
        <w:t>Твердая</w:t>
      </w:r>
      <w:r w:rsidRPr="00C2118D">
        <w:rPr>
          <w:bCs/>
        </w:rPr>
        <w:t xml:space="preserve"> цена Работ (</w:t>
      </w:r>
      <w:r w:rsidR="00CD6E16">
        <w:rPr>
          <w:bCs/>
        </w:rPr>
        <w:t>без учёта</w:t>
      </w:r>
      <w:r w:rsidRPr="0020536F">
        <w:rPr>
          <w:bCs/>
        </w:rPr>
        <w:t xml:space="preserve"> Лимита на непредвиденные работы и затраты)</w:t>
      </w:r>
      <w:r w:rsidRPr="00C2118D">
        <w:rPr>
          <w:bCs/>
        </w:rPr>
        <w:t xml:space="preserve"> </w:t>
      </w:r>
      <w:r w:rsidRPr="00CD6E16">
        <w:rPr>
          <w:bCs/>
        </w:rPr>
        <w:t xml:space="preserve">составляет </w:t>
      </w:r>
      <w:r w:rsidRPr="00CD6E16">
        <w:t xml:space="preserve">_______ </w:t>
      </w:r>
      <w:r w:rsidRPr="00CD6E16">
        <w:rPr>
          <w:bCs/>
        </w:rPr>
        <w:t>(</w:t>
      </w:r>
      <w:r w:rsidRPr="00CD6E16">
        <w:t>_______________</w:t>
      </w:r>
      <w:r w:rsidRPr="00CD6E16">
        <w:rPr>
          <w:bCs/>
        </w:rPr>
        <w:t xml:space="preserve">) рублей </w:t>
      </w:r>
      <w:r w:rsidRPr="00CD6E16">
        <w:t>___</w:t>
      </w:r>
      <w:r w:rsidR="00CD6E16">
        <w:rPr>
          <w:bCs/>
        </w:rPr>
        <w:t xml:space="preserve"> копеек, в том числе НДС (20</w:t>
      </w:r>
      <w:r w:rsidRPr="00CD6E16">
        <w:rPr>
          <w:bCs/>
        </w:rPr>
        <w:t>%) – _______ (____________________) рублей ___ копеек;</w:t>
      </w:r>
    </w:p>
    <w:p w:rsidR="00351FC0" w:rsidRDefault="00351FC0" w:rsidP="00CD6E16">
      <w:pPr>
        <w:pStyle w:val="af0"/>
        <w:numPr>
          <w:ilvl w:val="2"/>
          <w:numId w:val="6"/>
        </w:numPr>
        <w:shd w:val="clear" w:color="auto" w:fill="FFFFFF"/>
        <w:tabs>
          <w:tab w:val="left" w:pos="1418"/>
        </w:tabs>
        <w:ind w:left="0" w:firstLine="709"/>
        <w:jc w:val="both"/>
      </w:pPr>
      <w:r w:rsidRPr="00CD6E16">
        <w:t xml:space="preserve">Лимит на непредвиденные работы и затраты составляет ______ </w:t>
      </w:r>
      <w:r w:rsidRPr="00CD6E16">
        <w:rPr>
          <w:bCs/>
        </w:rPr>
        <w:t>(___________________)</w:t>
      </w:r>
      <w:r w:rsidRPr="00CD6E16">
        <w:t xml:space="preserve"> рублей ___ копеек, </w:t>
      </w:r>
      <w:r w:rsidRPr="00CD6E16">
        <w:rPr>
          <w:bCs/>
        </w:rPr>
        <w:t>в том числе</w:t>
      </w:r>
      <w:r w:rsidR="00CD6E16" w:rsidRPr="00CD6E16">
        <w:t xml:space="preserve"> НДС (20</w:t>
      </w:r>
      <w:r w:rsidRPr="00CD6E16">
        <w:t xml:space="preserve">%) – </w:t>
      </w:r>
      <w:r w:rsidRPr="00CD6E16">
        <w:rPr>
          <w:bCs/>
        </w:rPr>
        <w:t>______ (___________________)</w:t>
      </w:r>
      <w:r w:rsidRPr="00CD6E16">
        <w:t xml:space="preserve"> рублей </w:t>
      </w:r>
      <w:r w:rsidRPr="00CD6E16">
        <w:rPr>
          <w:bCs/>
        </w:rPr>
        <w:t>___</w:t>
      </w:r>
      <w:r w:rsidRPr="00CD6E16">
        <w:t xml:space="preserve"> копеек;</w:t>
      </w:r>
    </w:p>
    <w:p w:rsidR="0007550D" w:rsidRPr="0007550D" w:rsidRDefault="0007550D" w:rsidP="0007550D">
      <w:pPr>
        <w:pStyle w:val="af0"/>
        <w:shd w:val="clear" w:color="auto" w:fill="FFFFFF"/>
        <w:tabs>
          <w:tab w:val="left" w:pos="1134"/>
        </w:tabs>
        <w:ind w:left="0" w:firstLine="709"/>
        <w:jc w:val="both"/>
        <w:rPr>
          <w:bCs/>
        </w:rPr>
      </w:pPr>
      <w:r w:rsidRPr="0007550D">
        <w:rPr>
          <w:bCs/>
        </w:rPr>
        <w:t xml:space="preserve"> </w:t>
      </w:r>
      <w:r w:rsidRPr="00E63500">
        <w:rPr>
          <w:bCs/>
        </w:rPr>
        <w:t xml:space="preserve">Локальные сметные расчеты являются неотъемлемой частью Сводного сметного расчета </w:t>
      </w:r>
      <w:r w:rsidRPr="00E63500">
        <w:rPr>
          <w:bCs/>
          <w:snapToGrid w:val="0"/>
        </w:rPr>
        <w:t>/ Объектного сметного расчета</w:t>
      </w:r>
      <w:r w:rsidRPr="00E63500">
        <w:rPr>
          <w:bCs/>
        </w:rPr>
        <w:t xml:space="preserve"> с приложениями (Приложение № 4 к Договору).</w:t>
      </w:r>
    </w:p>
    <w:bookmarkEnd w:id="12"/>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rsidR="00351FC0" w:rsidRPr="00C2118D" w:rsidRDefault="00351FC0" w:rsidP="00351FC0">
      <w:pPr>
        <w:pStyle w:val="af0"/>
        <w:numPr>
          <w:ilvl w:val="2"/>
          <w:numId w:val="6"/>
        </w:numPr>
        <w:shd w:val="clear" w:color="auto" w:fill="FFFFFF"/>
        <w:tabs>
          <w:tab w:val="left" w:pos="1418"/>
        </w:tabs>
        <w:ind w:left="0" w:firstLine="709"/>
        <w:jc w:val="both"/>
      </w:pPr>
      <w:r>
        <w:lastRenderedPageBreak/>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0749A0" w:rsidRDefault="00351FC0" w:rsidP="000749A0">
      <w:pPr>
        <w:pStyle w:val="af0"/>
        <w:numPr>
          <w:ilvl w:val="1"/>
          <w:numId w:val="6"/>
        </w:numPr>
        <w:shd w:val="clear" w:color="auto" w:fill="FFFFFF"/>
        <w:tabs>
          <w:tab w:val="left" w:pos="1134"/>
        </w:tabs>
        <w:ind w:left="0" w:firstLine="709"/>
        <w:jc w:val="both"/>
        <w:rPr>
          <w:bCs/>
        </w:rPr>
      </w:pPr>
      <w:bookmarkStart w:id="13" w:name="_Ref361858588"/>
      <w:bookmarkStart w:id="14" w:name="_Ref361834675"/>
      <w:r w:rsidRPr="00C2118D">
        <w:rPr>
          <w:bCs/>
        </w:rPr>
        <w:t>Оплата по Договору осуществляетс</w:t>
      </w:r>
      <w:r w:rsidR="000749A0">
        <w:rPr>
          <w:bCs/>
        </w:rPr>
        <w:t xml:space="preserve">я </w:t>
      </w:r>
      <w:r w:rsidR="000749A0" w:rsidRPr="000749A0">
        <w:rPr>
          <w:bCs/>
        </w:rPr>
        <w:t>Заказчиком</w:t>
      </w:r>
      <w:bookmarkStart w:id="15" w:name="_Ref373242949"/>
      <w:bookmarkStart w:id="16" w:name="_Ref361834178"/>
      <w:bookmarkStart w:id="17" w:name="_Ref361335023"/>
      <w:bookmarkEnd w:id="13"/>
      <w:bookmarkEnd w:id="14"/>
      <w:r w:rsidRPr="000749A0">
        <w:t xml:space="preserve"> в течение 30 (тридцати) календарных дней</w:t>
      </w:r>
      <w:r w:rsidR="00F82A6B" w:rsidRPr="000749A0">
        <w:rPr>
          <w:rStyle w:val="aa"/>
        </w:rPr>
        <w:footnoteReference w:id="2"/>
      </w:r>
      <w:r w:rsidRPr="000749A0">
        <w:t xml:space="preserve">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15"/>
    </w:p>
    <w:p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000749A0">
        <w:t>.1</w:t>
      </w:r>
      <w:r w:rsidRPr="00C2118D">
        <w:t xml:space="preserve">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w:t>
      </w:r>
      <w:r w:rsidRPr="000749A0">
        <w:t>дней с даты, следующей за датой начала выполнения Работ, указанной в пункте 1.6 Договора</w:t>
      </w:r>
      <w:r w:rsidR="00A5229A" w:rsidRPr="000749A0">
        <w:t>,</w:t>
      </w:r>
      <w:r w:rsidR="00A5229A" w:rsidRPr="00E42E95">
        <w:t xml:space="preserve"> но не позднее чем за 5 (пять) рабочих дней предполагаемой даты выплаты первого платежа по Договору</w:t>
      </w:r>
      <w:r w:rsidRPr="00E65A1F">
        <w:t xml:space="preserve"> предоставить Заказчику Банковскую гарантию надлежащего исполнения Договора, соответствующую требованиям, установленным разделом 6 Договора</w:t>
      </w:r>
      <w:r w:rsidR="00AE1F9A">
        <w:t xml:space="preserve"> </w:t>
      </w:r>
      <w:r w:rsidR="00AE1F9A" w:rsidRPr="004E6BB3">
        <w:t>и предварительно согласованную с Заказчиком</w:t>
      </w:r>
      <w:r w:rsidRPr="004E6BB3">
        <w:t>. В случае невыполнения данного обязательства</w:t>
      </w:r>
      <w:r w:rsidRPr="00E65A1F">
        <w:t xml:space="preserve"> и при отсутствии соглашения Сторон об ином Заказчик вправе удерживать 10% (десять процентов) стоимости соответствующего </w:t>
      </w:r>
      <w:r w:rsidRPr="0027013C">
        <w:t>Этапа Работ от каждого</w:t>
      </w:r>
      <w:r w:rsidRPr="00E65A1F">
        <w:t xml:space="preserve"> платежа, выплачиваемого Заказчиком Подрядчику в порядке, размерах и сроки, установленные </w:t>
      </w:r>
      <w:r w:rsidRPr="0027013C">
        <w:t>пунктами 3.5.4, 3.5.5, 3.</w:t>
      </w:r>
      <w:r w:rsidR="00D90EFF" w:rsidRPr="0027013C">
        <w:t>8</w:t>
      </w:r>
      <w:r w:rsidRPr="0027013C">
        <w:t xml:space="preserve"> Договора в качестве гарантийного резервирования. При этом в счетах на оплату, выставленных Подрядчиком</w:t>
      </w:r>
      <w:r w:rsidRPr="00E65A1F">
        <w:t>, должна быть отдельно выделена сумма Обеспечительного платежа.</w:t>
      </w:r>
    </w:p>
    <w:p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w:t>
      </w:r>
      <w:r w:rsidRPr="00E42E95">
        <w:t>дней</w:t>
      </w:r>
      <w:r w:rsidR="00A5229A" w:rsidRPr="00E42E95">
        <w:rPr>
          <w:rStyle w:val="aa"/>
        </w:rPr>
        <w:footnoteReference w:id="3"/>
      </w:r>
      <w:r w:rsidRPr="00E42E95">
        <w:t xml:space="preserve"> с даты получения</w:t>
      </w:r>
      <w:r w:rsidRPr="00E65A1F">
        <w:t xml:space="preserve">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w:t>
      </w:r>
      <w:r w:rsidRPr="00E65A1F">
        <w:lastRenderedPageBreak/>
        <w:t xml:space="preserve">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bookmarkEnd w:id="16"/>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51FC0" w:rsidRPr="0027013C" w:rsidRDefault="00351FC0" w:rsidP="00351FC0">
      <w:pPr>
        <w:pStyle w:val="af0"/>
        <w:numPr>
          <w:ilvl w:val="1"/>
          <w:numId w:val="6"/>
        </w:numPr>
        <w:shd w:val="clear" w:color="auto" w:fill="FFFFFF"/>
        <w:tabs>
          <w:tab w:val="left" w:pos="1134"/>
        </w:tabs>
        <w:ind w:left="0" w:firstLine="709"/>
        <w:jc w:val="both"/>
        <w:rPr>
          <w:bCs/>
        </w:rPr>
      </w:pPr>
      <w:r w:rsidRPr="0027013C">
        <w:t>Оплата затрат на непредвиденных работ и затрат осуществляется Заказчиком в следующем порядке</w:t>
      </w:r>
      <w:r w:rsidRPr="0027013C">
        <w:rPr>
          <w:bCs/>
        </w:rPr>
        <w:t>:</w:t>
      </w:r>
    </w:p>
    <w:p w:rsidR="00351FC0" w:rsidRPr="0027013C" w:rsidRDefault="00351FC0" w:rsidP="00351FC0">
      <w:pPr>
        <w:pStyle w:val="af0"/>
        <w:numPr>
          <w:ilvl w:val="2"/>
          <w:numId w:val="6"/>
        </w:numPr>
        <w:shd w:val="clear" w:color="auto" w:fill="FFFFFF"/>
        <w:tabs>
          <w:tab w:val="left" w:pos="1418"/>
        </w:tabs>
        <w:ind w:left="0" w:firstLine="709"/>
        <w:jc w:val="both"/>
      </w:pPr>
      <w:r w:rsidRPr="0027013C">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w:t>
      </w:r>
      <w:r w:rsidR="0007550D">
        <w:t>Сводным</w:t>
      </w:r>
      <w:r w:rsidR="0027013C" w:rsidRPr="0027013C">
        <w:t xml:space="preserve"> сметным расчетом</w:t>
      </w:r>
      <w:r w:rsidRPr="0027013C">
        <w:t xml:space="preserve">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4.2 Договора. Оплата в размере 100 % (ста процентов) от стоимости непредвиденных работ и затрат производится Заказчиком в течение 30 (тридцати) календарных дней</w:t>
      </w:r>
      <w:r w:rsidR="00F82A6B" w:rsidRPr="0027013C">
        <w:rPr>
          <w:rStyle w:val="aa"/>
        </w:rPr>
        <w:footnoteReference w:id="4"/>
      </w:r>
      <w:r w:rsidRPr="0027013C">
        <w:t xml:space="preserve"> с даты подписания Акта освидетельствования выполненных работ на основании счета, выставленного Подрядчиком, и с учетом пунктов 3.5.6, 3.5.7 Договора. Стоимость непредвиденных работ и затрат включается в </w:t>
      </w:r>
      <w:r w:rsidRPr="0027013C">
        <w:rPr>
          <w:bCs/>
          <w:snapToGrid w:val="0"/>
        </w:rPr>
        <w:t>общую сумму Акта КС-2, подписываемого Сторонами в соответствии с пунктом 4.3 Договора.</w:t>
      </w:r>
    </w:p>
    <w:p w:rsidR="00351FC0" w:rsidRPr="00755417" w:rsidRDefault="00351FC0" w:rsidP="00351FC0">
      <w:pPr>
        <w:shd w:val="clear" w:color="auto" w:fill="FFFFFF"/>
        <w:tabs>
          <w:tab w:val="left" w:pos="1418"/>
        </w:tabs>
        <w:spacing w:line="240" w:lineRule="auto"/>
        <w:ind w:firstLine="709"/>
      </w:pPr>
      <w:r>
        <w:rPr>
          <w:sz w:val="24"/>
          <w:szCs w:val="24"/>
        </w:rPr>
        <w:t>3</w:t>
      </w:r>
      <w:r w:rsidRPr="00755417">
        <w:rPr>
          <w:sz w:val="24"/>
          <w:szCs w:val="24"/>
        </w:rPr>
        <w:t>.</w:t>
      </w:r>
      <w:r w:rsidR="004B4186">
        <w:rPr>
          <w:sz w:val="24"/>
          <w:szCs w:val="24"/>
        </w:rPr>
        <w:t>8</w:t>
      </w:r>
      <w:r w:rsidRPr="00755417">
        <w:rPr>
          <w:sz w:val="24"/>
          <w:szCs w:val="24"/>
        </w:rPr>
        <w:t>.</w:t>
      </w:r>
      <w:r w:rsidRPr="00755417">
        <w:t xml:space="preserve"> </w:t>
      </w:r>
      <w:r w:rsidRPr="0027013C">
        <w:rPr>
          <w:sz w:val="24"/>
          <w:szCs w:val="24"/>
        </w:rPr>
        <w:t xml:space="preserve">Командировочные расходы включаются в стоимость Этапов Работ в соответствии с </w:t>
      </w:r>
      <w:r w:rsidR="0027013C" w:rsidRPr="0027013C">
        <w:rPr>
          <w:sz w:val="24"/>
          <w:szCs w:val="24"/>
        </w:rPr>
        <w:t>расчетом, прилага</w:t>
      </w:r>
      <w:r w:rsidR="0007550D">
        <w:rPr>
          <w:sz w:val="24"/>
          <w:szCs w:val="24"/>
        </w:rPr>
        <w:t>емым к Сводному</w:t>
      </w:r>
      <w:r w:rsidRPr="0027013C">
        <w:rPr>
          <w:sz w:val="24"/>
          <w:szCs w:val="24"/>
        </w:rPr>
        <w:t xml:space="preserve"> сметному расчету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351FC0" w:rsidRDefault="00351FC0" w:rsidP="00351FC0">
      <w:pPr>
        <w:pStyle w:val="af0"/>
        <w:shd w:val="clear" w:color="auto" w:fill="FFFFFF"/>
        <w:tabs>
          <w:tab w:val="left" w:pos="1134"/>
        </w:tabs>
        <w:ind w:left="0" w:firstLine="709"/>
        <w:jc w:val="both"/>
        <w:rPr>
          <w:bCs/>
        </w:rPr>
      </w:pPr>
      <w:r>
        <w:rPr>
          <w:bCs/>
        </w:rPr>
        <w:t>3</w:t>
      </w:r>
      <w:r w:rsidR="004B4186">
        <w:rPr>
          <w:bCs/>
        </w:rPr>
        <w:t>.9</w:t>
      </w:r>
      <w:r w:rsidR="0027013C">
        <w:rPr>
          <w:bCs/>
        </w:rPr>
        <w:t>.</w:t>
      </w:r>
      <w:r w:rsidRPr="00BC4883">
        <w:rPr>
          <w:bCs/>
        </w:rPr>
        <w:t xml:space="preserve"> </w:t>
      </w:r>
      <w:r w:rsidRPr="0027013C">
        <w:rPr>
          <w:bCs/>
        </w:rPr>
        <w:t xml:space="preserve">Оборудование Заказчика, перечень которого </w:t>
      </w:r>
      <w:r w:rsidRPr="00860358">
        <w:rPr>
          <w:bCs/>
        </w:rPr>
        <w:t>указан в Приложении № 1</w:t>
      </w:r>
      <w:r w:rsidR="00860358">
        <w:rPr>
          <w:bCs/>
        </w:rPr>
        <w:t>0</w:t>
      </w:r>
      <w:r w:rsidRPr="0027013C">
        <w:rPr>
          <w:bCs/>
        </w:rPr>
        <w:t xml:space="preserve"> к Договору, в стоимости Работ по Договору не учитывается.</w:t>
      </w:r>
      <w:bookmarkStart w:id="19" w:name="_Ref361834251"/>
      <w:bookmarkEnd w:id="17"/>
    </w:p>
    <w:p w:rsidR="00351FC0" w:rsidRPr="00C2118D" w:rsidRDefault="004B4186" w:rsidP="00351FC0">
      <w:pPr>
        <w:pStyle w:val="af0"/>
        <w:shd w:val="clear" w:color="auto" w:fill="FFFFFF"/>
        <w:tabs>
          <w:tab w:val="left" w:pos="1134"/>
          <w:tab w:val="left" w:pos="1418"/>
        </w:tabs>
        <w:ind w:left="0" w:firstLine="709"/>
        <w:jc w:val="both"/>
        <w:rPr>
          <w:bCs/>
        </w:rPr>
      </w:pPr>
      <w:r>
        <w:rPr>
          <w:bCs/>
        </w:rPr>
        <w:t>3.10</w:t>
      </w:r>
      <w:r w:rsidR="00351FC0">
        <w:rPr>
          <w:bCs/>
        </w:rPr>
        <w:t xml:space="preserve">.  </w:t>
      </w:r>
      <w:r w:rsidR="00351FC0" w:rsidRPr="00C2118D">
        <w:rPr>
          <w:bCs/>
        </w:rPr>
        <w:t xml:space="preserve">Индексация Цены Договора не допускается. </w:t>
      </w:r>
    </w:p>
    <w:bookmarkEnd w:id="19"/>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C2118D" w:rsidRDefault="00351FC0" w:rsidP="00351FC0">
      <w:pPr>
        <w:pStyle w:val="af0"/>
        <w:numPr>
          <w:ilvl w:val="1"/>
          <w:numId w:val="6"/>
        </w:numPr>
        <w:shd w:val="clear" w:color="auto" w:fill="FFFFFF"/>
        <w:tabs>
          <w:tab w:val="left" w:pos="709"/>
          <w:tab w:val="left" w:pos="1134"/>
        </w:tabs>
        <w:ind w:left="0" w:firstLine="709"/>
        <w:jc w:val="both"/>
      </w:pPr>
      <w:bookmarkStart w:id="20" w:name="_Ref373242517"/>
      <w:bookmarkStart w:id="21" w:name="_Ref361335138"/>
      <w:bookmarkStart w:id="22" w:name="_Ref361336754"/>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течение </w:t>
      </w:r>
      <w:r w:rsidRPr="0027013C">
        <w:rPr>
          <w:bCs/>
        </w:rPr>
        <w:t>5</w:t>
      </w:r>
      <w:r w:rsidRPr="0027013C">
        <w:t xml:space="preserve"> (пяти)</w:t>
      </w:r>
      <w:r w:rsidRPr="00C2118D">
        <w:rPr>
          <w:bCs/>
        </w:rPr>
        <w:t xml:space="preserve"> рабочих дней представляет Заказчику подписанный со своей стороны в 2 (двух) экземплярах </w:t>
      </w:r>
      <w:r w:rsidRPr="00C2118D">
        <w:rPr>
          <w:bCs/>
          <w:snapToGrid w:val="0"/>
        </w:rPr>
        <w:t xml:space="preserve">Акт освидетельствования выполненных работ по </w:t>
      </w:r>
      <w:r w:rsidRPr="00860358">
        <w:rPr>
          <w:bCs/>
          <w:snapToGrid w:val="0"/>
        </w:rPr>
        <w:t>форме Приложения № 9</w:t>
      </w:r>
      <w:r>
        <w:rPr>
          <w:bCs/>
          <w:snapToGrid w:val="0"/>
        </w:rPr>
        <w:t xml:space="preserve">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27013C">
        <w:t>в 3 (трех)</w:t>
      </w:r>
      <w:r w:rsidRPr="00C2118D">
        <w:t xml:space="preserve"> экземплярах.</w:t>
      </w:r>
      <w:bookmarkEnd w:id="20"/>
      <w:bookmarkEnd w:id="21"/>
      <w:bookmarkEnd w:id="22"/>
    </w:p>
    <w:p w:rsidR="00351FC0" w:rsidRPr="00105AC4" w:rsidRDefault="00351FC0" w:rsidP="00351FC0">
      <w:pPr>
        <w:pStyle w:val="af0"/>
        <w:numPr>
          <w:ilvl w:val="1"/>
          <w:numId w:val="6"/>
        </w:numPr>
        <w:shd w:val="clear" w:color="auto" w:fill="FFFFFF"/>
        <w:tabs>
          <w:tab w:val="left" w:pos="1134"/>
        </w:tabs>
        <w:ind w:left="0" w:firstLine="709"/>
        <w:jc w:val="both"/>
      </w:pPr>
      <w:bookmarkStart w:id="23" w:name="_Ref361336865"/>
      <w:r w:rsidRPr="00C2118D">
        <w:rPr>
          <w:bCs/>
        </w:rPr>
        <w:lastRenderedPageBreak/>
        <w:t xml:space="preserve">По завершении выполнения Работ в отношении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351FC0" w:rsidRPr="00E34359"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в отношении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rsidR="00351FC0" w:rsidRPr="00E34359" w:rsidRDefault="00351FC0" w:rsidP="00351FC0">
      <w:pPr>
        <w:pStyle w:val="af0"/>
        <w:numPr>
          <w:ilvl w:val="0"/>
          <w:numId w:val="100"/>
        </w:numPr>
        <w:shd w:val="clear" w:color="auto" w:fill="FFFFFF"/>
        <w:tabs>
          <w:tab w:val="left" w:pos="1418"/>
        </w:tabs>
        <w:ind w:left="0" w:firstLine="709"/>
        <w:jc w:val="both"/>
      </w:pPr>
      <w:r w:rsidRPr="0027013C">
        <w:t>Акт</w:t>
      </w:r>
      <w:r w:rsidRPr="0027013C">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27013C">
        <w:t>в 3 (трех</w:t>
      </w:r>
      <w:r w:rsidRPr="00541136">
        <w:t>)</w:t>
      </w:r>
      <w:r w:rsidRPr="00C2118D">
        <w:t xml:space="preserve"> экземплярах</w:t>
      </w:r>
      <w:r>
        <w:t>;</w:t>
      </w:r>
      <w:r w:rsidRPr="00C2118D">
        <w:rPr>
          <w:highlight w:val="yellow"/>
        </w:rPr>
        <w:t xml:space="preserve"> </w:t>
      </w:r>
    </w:p>
    <w:p w:rsidR="00351FC0" w:rsidRPr="00E34359" w:rsidRDefault="00351FC0" w:rsidP="00351FC0">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p w:rsidR="00351FC0" w:rsidRPr="0027013C" w:rsidRDefault="00351FC0" w:rsidP="00351FC0">
      <w:pPr>
        <w:pStyle w:val="af0"/>
        <w:numPr>
          <w:ilvl w:val="0"/>
          <w:numId w:val="100"/>
        </w:numPr>
        <w:shd w:val="clear" w:color="auto" w:fill="FFFFFF"/>
        <w:tabs>
          <w:tab w:val="left" w:pos="1418"/>
        </w:tabs>
        <w:ind w:left="0" w:firstLine="709"/>
        <w:jc w:val="both"/>
      </w:pPr>
      <w:r w:rsidRPr="0027013C">
        <w:t>Акт КС-14 (при необходимости) в 2 (двух) экземплярах.</w:t>
      </w:r>
    </w:p>
    <w:bookmarkEnd w:id="23"/>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0027013C">
        <w:rPr>
          <w:bCs/>
        </w:rPr>
        <w:t>4.1-4.2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0027013C">
        <w:rPr>
          <w:bCs/>
        </w:rPr>
        <w:t>.2</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0027013C">
        <w:rPr>
          <w:bCs/>
        </w:rPr>
        <w:t>.3</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4"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4"/>
    </w:p>
    <w:p w:rsidR="00351FC0" w:rsidRPr="0027013C" w:rsidRDefault="00351FC0" w:rsidP="00351FC0">
      <w:pPr>
        <w:pStyle w:val="af0"/>
        <w:numPr>
          <w:ilvl w:val="1"/>
          <w:numId w:val="6"/>
        </w:numPr>
        <w:shd w:val="clear" w:color="auto" w:fill="FFFFFF"/>
        <w:tabs>
          <w:tab w:val="left" w:pos="1134"/>
        </w:tabs>
        <w:ind w:left="0" w:firstLine="709"/>
        <w:jc w:val="both"/>
        <w:rPr>
          <w:bCs/>
        </w:rPr>
      </w:pPr>
      <w:r w:rsidRPr="0027013C">
        <w:rPr>
          <w:bCs/>
          <w:snapToGrid w:val="0"/>
        </w:rPr>
        <w:t xml:space="preserve">Стоимость Оборудования Заказчика, указанного </w:t>
      </w:r>
      <w:r w:rsidRPr="00860358">
        <w:rPr>
          <w:bCs/>
          <w:snapToGrid w:val="0"/>
        </w:rPr>
        <w:t>в Приложении № 1</w:t>
      </w:r>
      <w:r w:rsidR="00860358" w:rsidRPr="00860358">
        <w:rPr>
          <w:bCs/>
          <w:snapToGrid w:val="0"/>
        </w:rPr>
        <w:t>0</w:t>
      </w:r>
      <w:r w:rsidRPr="00860358">
        <w:rPr>
          <w:bCs/>
          <w:snapToGrid w:val="0"/>
        </w:rPr>
        <w:t xml:space="preserve"> к</w:t>
      </w:r>
      <w:r w:rsidRPr="0027013C">
        <w:rPr>
          <w:bCs/>
          <w:snapToGrid w:val="0"/>
        </w:rPr>
        <w:t xml:space="preserve"> Договору, передаваемого Подрядчику, включается </w:t>
      </w:r>
      <w:proofErr w:type="spellStart"/>
      <w:r w:rsidRPr="0027013C">
        <w:rPr>
          <w:bCs/>
          <w:snapToGrid w:val="0"/>
        </w:rPr>
        <w:t>справочно</w:t>
      </w:r>
      <w:proofErr w:type="spellEnd"/>
      <w:r w:rsidRPr="0027013C">
        <w:rPr>
          <w:bCs/>
          <w:snapToGrid w:val="0"/>
        </w:rPr>
        <w:t xml:space="preserve"> в Акты КС-2 по соответствующему Объекту по стоимости, указанной в Акте ОС-15. При этом </w:t>
      </w:r>
      <w:r w:rsidRPr="0027013C">
        <w:rPr>
          <w:bCs/>
        </w:rPr>
        <w:t>стоимость</w:t>
      </w:r>
      <w:r w:rsidRPr="0027013C">
        <w:rPr>
          <w:bCs/>
          <w:snapToGrid w:val="0"/>
        </w:rPr>
        <w:t xml:space="preserve"> Оборудования Заказчика не включается в общую сумму Акта КС-2, подписываемого Сторонами в соответствии с пунктом 4</w:t>
      </w:r>
      <w:r w:rsidR="0027013C">
        <w:rPr>
          <w:bCs/>
          <w:snapToGrid w:val="0"/>
        </w:rPr>
        <w:t>.2</w:t>
      </w:r>
      <w:r w:rsidRPr="0027013C">
        <w:rPr>
          <w:bCs/>
          <w:snapToGrid w:val="0"/>
        </w:rPr>
        <w:t xml:space="preserve"> Договора.</w:t>
      </w:r>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5" w:name="_Ref361405028"/>
      <w:r w:rsidRPr="00C2118D">
        <w:rPr>
          <w:bCs/>
        </w:rPr>
        <w:lastRenderedPageBreak/>
        <w:t xml:space="preserve">Риск случайной гибели или повреждения </w:t>
      </w:r>
      <w:r>
        <w:rPr>
          <w:bCs/>
        </w:rPr>
        <w:t>Р</w:t>
      </w:r>
      <w:r w:rsidRPr="00C2118D">
        <w:rPr>
          <w:bCs/>
        </w:rPr>
        <w:t xml:space="preserve">езультата </w:t>
      </w:r>
      <w:proofErr w:type="gramStart"/>
      <w:r>
        <w:rPr>
          <w:bCs/>
        </w:rPr>
        <w:t>р</w:t>
      </w:r>
      <w:r w:rsidRPr="00C2118D">
        <w:rPr>
          <w:bCs/>
        </w:rPr>
        <w:t xml:space="preserve">абот </w:t>
      </w:r>
      <w:r>
        <w:rPr>
          <w:bCs/>
        </w:rPr>
        <w:t xml:space="preserve"> </w:t>
      </w:r>
      <w:r w:rsidRPr="00C2118D">
        <w:rPr>
          <w:bCs/>
        </w:rPr>
        <w:t>в</w:t>
      </w:r>
      <w:proofErr w:type="gramEnd"/>
      <w:r w:rsidRPr="00C2118D">
        <w:rPr>
          <w:bCs/>
        </w:rPr>
        <w:t xml:space="preserve"> отношении каждого Объекта, включая </w:t>
      </w:r>
      <w:r w:rsidRPr="00DA7E4C">
        <w:rPr>
          <w:bCs/>
        </w:rPr>
        <w:t>Оборудование Заказчика и</w:t>
      </w:r>
      <w:r w:rsidRPr="00C2118D">
        <w:rPr>
          <w:bCs/>
        </w:rPr>
        <w:t xml:space="preserve">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25"/>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351FC0" w:rsidRPr="00DA7E4C" w:rsidRDefault="00351FC0" w:rsidP="00351FC0">
      <w:pPr>
        <w:pStyle w:val="af0"/>
        <w:numPr>
          <w:ilvl w:val="1"/>
          <w:numId w:val="6"/>
        </w:numPr>
        <w:shd w:val="clear" w:color="auto" w:fill="FFFFFF"/>
        <w:tabs>
          <w:tab w:val="left" w:pos="1134"/>
        </w:tabs>
        <w:ind w:left="0" w:firstLine="709"/>
        <w:jc w:val="both"/>
        <w:rPr>
          <w:bCs/>
        </w:rPr>
      </w:pPr>
      <w:r w:rsidRPr="00DA7E4C">
        <w:rPr>
          <w:bCs/>
        </w:rPr>
        <w:t xml:space="preserve">Передача Заказчиком Оборудования Заказчика, указанного </w:t>
      </w:r>
      <w:r w:rsidRPr="00860358">
        <w:rPr>
          <w:bCs/>
        </w:rPr>
        <w:t>в Приложении № 1</w:t>
      </w:r>
      <w:r w:rsidR="00860358">
        <w:rPr>
          <w:bCs/>
        </w:rPr>
        <w:t>0</w:t>
      </w:r>
      <w:r w:rsidRPr="00DA7E4C">
        <w:rPr>
          <w:bCs/>
        </w:rPr>
        <w:t xml:space="preserve"> к Договору, осуществляется без перехода права собственности на данное имущество к Подрядчику.</w:t>
      </w:r>
    </w:p>
    <w:p w:rsidR="00351FC0" w:rsidRPr="00C2118D" w:rsidRDefault="00351FC0" w:rsidP="00351FC0">
      <w:pPr>
        <w:pStyle w:val="af0"/>
        <w:shd w:val="clear" w:color="auto" w:fill="FFFFFF"/>
        <w:tabs>
          <w:tab w:val="left" w:pos="0"/>
          <w:tab w:val="left" w:pos="1134"/>
        </w:tabs>
        <w:ind w:left="0" w:firstLine="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 xml:space="preserve">Банковская гарантия, предоставляемая Подрядчиком Заказчику </w:t>
      </w:r>
      <w:proofErr w:type="gramStart"/>
      <w:r w:rsidRPr="004E6BB3">
        <w:rPr>
          <w:bCs/>
        </w:rPr>
        <w:t>по Договору</w:t>
      </w:r>
      <w:proofErr w:type="gramEnd"/>
      <w:r w:rsidR="00AE1F9A" w:rsidRPr="004E6BB3">
        <w:rPr>
          <w:bCs/>
        </w:rPr>
        <w:t xml:space="preserve"> регулируется унифицированными правилами Международной торговой палаты – публикация МТП № 758 (ICC </w:t>
      </w:r>
      <w:proofErr w:type="spellStart"/>
      <w:r w:rsidR="00AE1F9A" w:rsidRPr="004E6BB3">
        <w:rPr>
          <w:bCs/>
        </w:rPr>
        <w:t>Uniform</w:t>
      </w:r>
      <w:proofErr w:type="spellEnd"/>
      <w:r w:rsidR="00AE1F9A" w:rsidRPr="004E6BB3">
        <w:rPr>
          <w:bCs/>
        </w:rPr>
        <w:t xml:space="preserve"> </w:t>
      </w:r>
      <w:proofErr w:type="spellStart"/>
      <w:r w:rsidR="00AE1F9A" w:rsidRPr="004E6BB3">
        <w:rPr>
          <w:bCs/>
        </w:rPr>
        <w:t>Rules</w:t>
      </w:r>
      <w:proofErr w:type="spellEnd"/>
      <w:r w:rsidR="00AE1F9A" w:rsidRPr="004E6BB3">
        <w:rPr>
          <w:bCs/>
        </w:rPr>
        <w:t xml:space="preserve"> </w:t>
      </w:r>
      <w:proofErr w:type="spellStart"/>
      <w:r w:rsidR="00AE1F9A" w:rsidRPr="004E6BB3">
        <w:rPr>
          <w:bCs/>
        </w:rPr>
        <w:t>Demand</w:t>
      </w:r>
      <w:proofErr w:type="spellEnd"/>
      <w:r w:rsidR="00AE1F9A" w:rsidRPr="004E6BB3">
        <w:rPr>
          <w:bCs/>
        </w:rPr>
        <w:t xml:space="preserve"> </w:t>
      </w:r>
      <w:proofErr w:type="spellStart"/>
      <w:r w:rsidR="00AE1F9A" w:rsidRPr="004E6BB3">
        <w:rPr>
          <w:bCs/>
        </w:rPr>
        <w:t>Guarantees</w:t>
      </w:r>
      <w:proofErr w:type="spellEnd"/>
      <w:r w:rsidR="00AE1F9A" w:rsidRPr="004E6BB3">
        <w:rPr>
          <w:bCs/>
        </w:rPr>
        <w:t xml:space="preserve"> – ICC </w:t>
      </w:r>
      <w:proofErr w:type="spellStart"/>
      <w:r w:rsidR="00AE1F9A" w:rsidRPr="004E6BB3">
        <w:rPr>
          <w:bCs/>
        </w:rPr>
        <w:t>Publication</w:t>
      </w:r>
      <w:proofErr w:type="spellEnd"/>
      <w:r w:rsidR="00AE1F9A" w:rsidRPr="004E6BB3">
        <w:rPr>
          <w:bCs/>
        </w:rPr>
        <w:t xml:space="preserve">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8C4ACB" w:rsidRPr="00E42E95" w:rsidRDefault="008C4ACB" w:rsidP="008C4ACB">
      <w:pPr>
        <w:pStyle w:val="af0"/>
        <w:numPr>
          <w:ilvl w:val="2"/>
          <w:numId w:val="6"/>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в отношении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DA7E4C">
        <w:rPr>
          <w:bCs/>
        </w:rPr>
        <w:t xml:space="preserve">Цены </w:t>
      </w:r>
      <w:proofErr w:type="gramStart"/>
      <w:r w:rsidRPr="00DA7E4C">
        <w:rPr>
          <w:bCs/>
        </w:rPr>
        <w:t>Дог</w:t>
      </w:r>
      <w:r w:rsidR="00DA7E4C" w:rsidRPr="00DA7E4C">
        <w:rPr>
          <w:bCs/>
        </w:rPr>
        <w:t xml:space="preserve">овора </w:t>
      </w:r>
      <w:r w:rsidRPr="00C2118D">
        <w:rPr>
          <w:bCs/>
        </w:rPr>
        <w:t>;</w:t>
      </w:r>
      <w:proofErr w:type="gramEnd"/>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w:t>
      </w:r>
      <w:proofErr w:type="gramStart"/>
      <w:r w:rsidRPr="008F5AD0">
        <w:rPr>
          <w:bCs/>
          <w:snapToGrid/>
          <w:sz w:val="24"/>
          <w:szCs w:val="24"/>
        </w:rPr>
        <w:t xml:space="preserve">осуществляющих </w:t>
      </w:r>
      <w:r w:rsidRPr="00DA7E4C">
        <w:rPr>
          <w:bCs/>
          <w:snapToGrid/>
          <w:sz w:val="24"/>
          <w:szCs w:val="24"/>
        </w:rPr>
        <w:t xml:space="preserve"> строительство</w:t>
      </w:r>
      <w:proofErr w:type="gramEnd"/>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Pr>
          <w:bCs/>
          <w:snapToGrid/>
          <w:sz w:val="24"/>
          <w:szCs w:val="24"/>
        </w:rPr>
        <w:lastRenderedPageBreak/>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008C4ACB" w:rsidRPr="00E42E95">
        <w:rPr>
          <w:rStyle w:val="aa"/>
          <w:bCs/>
        </w:rPr>
        <w:t xml:space="preserve"> </w:t>
      </w:r>
      <w:r w:rsidRPr="00E42E95">
        <w:rPr>
          <w:rStyle w:val="aa"/>
          <w:bCs/>
        </w:rPr>
        <w:footnoteReference w:id="5"/>
      </w:r>
      <w:r w:rsidRPr="00E42E95">
        <w:rPr>
          <w:bCs/>
        </w:rPr>
        <w:t>.</w:t>
      </w:r>
    </w:p>
    <w:p w:rsidR="00351FC0" w:rsidRPr="00C2118D" w:rsidRDefault="00351FC0" w:rsidP="00351FC0">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sidR="00DA7E4C">
        <w:rPr>
          <w:bCs/>
        </w:rPr>
        <w:t>по</w:t>
      </w:r>
      <w:r w:rsidRPr="00DA7E4C">
        <w:rPr>
          <w:bCs/>
        </w:rPr>
        <w:t xml:space="preserve"> Договору в целом</w:t>
      </w:r>
      <w:r w:rsidRPr="00C2118D">
        <w:rPr>
          <w:bCs/>
        </w:rPr>
        <w:t>, установленной Договором;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4E6BB3"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 xml:space="preserve">критериям, указанным </w:t>
      </w:r>
      <w:r w:rsidR="00AE1F9A" w:rsidRPr="00860358">
        <w:rPr>
          <w:bCs/>
          <w:snapToGrid/>
          <w:sz w:val="24"/>
          <w:szCs w:val="24"/>
        </w:rPr>
        <w:t xml:space="preserve">в </w:t>
      </w:r>
      <w:r w:rsidR="00860358" w:rsidRPr="00860358">
        <w:rPr>
          <w:bCs/>
          <w:snapToGrid/>
          <w:sz w:val="24"/>
          <w:szCs w:val="24"/>
        </w:rPr>
        <w:t>Приложении № 12</w:t>
      </w:r>
      <w:r w:rsidR="00AE1F9A" w:rsidRPr="004E6BB3">
        <w:rPr>
          <w:bCs/>
          <w:snapToGrid/>
          <w:sz w:val="24"/>
          <w:szCs w:val="24"/>
        </w:rPr>
        <w:t xml:space="preserve"> к Договору.</w:t>
      </w:r>
    </w:p>
    <w:p w:rsidR="00351FC0" w:rsidRPr="00DD59FE" w:rsidRDefault="00351FC0" w:rsidP="00AE1F9A">
      <w:pPr>
        <w:numPr>
          <w:ilvl w:val="1"/>
          <w:numId w:val="6"/>
        </w:numPr>
        <w:spacing w:line="240" w:lineRule="auto"/>
        <w:ind w:left="0" w:firstLine="709"/>
        <w:rPr>
          <w:bCs/>
          <w:sz w:val="24"/>
        </w:rPr>
      </w:pPr>
      <w:r w:rsidRPr="004E6BB3">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lastRenderedPageBreak/>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t xml:space="preserve">В случае непредставления Подрядчиком в установленный срок новой Банковской гарантии Заказчик вправе удерживать </w:t>
      </w:r>
      <w:r w:rsidRPr="00EA1878">
        <w:t>сумму ранее выплаченного Обеспечительного платежа</w:t>
      </w:r>
      <w:r w:rsidR="00DA7E4C">
        <w:t xml:space="preserve"> </w:t>
      </w:r>
      <w:r w:rsidRPr="00EA1878">
        <w:t>при выплате каждого платежа, причитающегося Подрядчику</w:t>
      </w:r>
      <w:r w:rsidRPr="007A18F5">
        <w:t>.</w:t>
      </w:r>
    </w:p>
    <w:p w:rsidR="008C4ACB" w:rsidRPr="00DA7E4C" w:rsidRDefault="00351FC0" w:rsidP="00DA7E4C">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r w:rsidR="008C4ACB" w:rsidRPr="00E42E95">
        <w:t xml:space="preserve"> </w:t>
      </w:r>
      <w:r w:rsidR="008C4ACB" w:rsidRPr="00DA7E4C">
        <w:rPr>
          <w:bCs/>
        </w:rPr>
        <w:t xml:space="preserve"> </w:t>
      </w:r>
    </w:p>
    <w:p w:rsidR="00351FC0"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 xml:space="preserve">пожарной и промышленной безопасности, если они </w:t>
      </w:r>
      <w:r w:rsidRPr="00C2118D">
        <w:rPr>
          <w:bCs/>
        </w:rPr>
        <w:lastRenderedPageBreak/>
        <w:t>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860358">
        <w:rPr>
          <w:bCs/>
        </w:rPr>
        <w:t>Приложением № 7</w:t>
      </w:r>
      <w:r>
        <w:rPr>
          <w:bCs/>
        </w:rPr>
        <w:t xml:space="preserve"> к Договору</w:t>
      </w:r>
      <w:r w:rsidRPr="00C2118D">
        <w:rPr>
          <w:bCs/>
        </w:rPr>
        <w:t xml:space="preserve">. </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 xml:space="preserve">Подрядчиком сроков предоставления счетов-фактур, установленных пунктом 4.9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4E6BB3">
        <w:rPr>
          <w:bCs/>
        </w:rPr>
        <w:t xml:space="preserve">За </w:t>
      </w:r>
      <w:proofErr w:type="spellStart"/>
      <w:r w:rsidRPr="004E6BB3">
        <w:rPr>
          <w:bCs/>
        </w:rPr>
        <w:t>непредоставление</w:t>
      </w:r>
      <w:proofErr w:type="spellEnd"/>
      <w:r w:rsidRPr="004E6BB3">
        <w:rPr>
          <w:bCs/>
        </w:rPr>
        <w:t xml:space="preserve">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rsidR="00351FC0" w:rsidRPr="00BC4883" w:rsidRDefault="00351FC0" w:rsidP="00351FC0">
      <w:pPr>
        <w:pStyle w:val="af0"/>
        <w:numPr>
          <w:ilvl w:val="1"/>
          <w:numId w:val="6"/>
        </w:numPr>
        <w:shd w:val="clear" w:color="auto" w:fill="FFFFFF"/>
        <w:tabs>
          <w:tab w:val="left" w:pos="1134"/>
        </w:tabs>
        <w:ind w:left="0" w:firstLine="709"/>
        <w:jc w:val="both"/>
      </w:pPr>
      <w:r w:rsidRPr="007869A0">
        <w:t xml:space="preserve">В случае нарушения Подрядчиком сроков </w:t>
      </w:r>
      <w:r w:rsidRPr="007869A0">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7869A0">
        <w:t xml:space="preserve">Заказчик вправе требовать уплаты Подрядчиком </w:t>
      </w:r>
      <w:r w:rsidRPr="007869A0">
        <w:rPr>
          <w:color w:val="000000"/>
        </w:rPr>
        <w:t>неустойки</w:t>
      </w:r>
      <w:r w:rsidRPr="007869A0">
        <w:t xml:space="preserve"> в размере </w:t>
      </w:r>
      <w:r w:rsidRPr="007869A0">
        <w:rPr>
          <w:color w:val="000000"/>
        </w:rPr>
        <w:t>0,05 (ноль целых пять сотых) % от Цены Договора</w:t>
      </w:r>
      <w:r w:rsidRPr="007869A0">
        <w:t xml:space="preserve"> за каждый </w:t>
      </w:r>
      <w:r w:rsidRPr="007869A0">
        <w:rPr>
          <w:color w:val="000000"/>
        </w:rPr>
        <w:t>день просрочки.</w:t>
      </w:r>
    </w:p>
    <w:p w:rsidR="00512933" w:rsidRPr="007869A0" w:rsidRDefault="00351FC0" w:rsidP="00351FC0">
      <w:pPr>
        <w:pStyle w:val="af0"/>
        <w:numPr>
          <w:ilvl w:val="1"/>
          <w:numId w:val="6"/>
        </w:numPr>
        <w:shd w:val="clear" w:color="auto" w:fill="FFFFFF"/>
        <w:tabs>
          <w:tab w:val="left" w:pos="1134"/>
        </w:tabs>
        <w:ind w:left="0" w:firstLine="709"/>
        <w:jc w:val="both"/>
        <w:rPr>
          <w:bCs/>
        </w:rPr>
      </w:pPr>
      <w:r w:rsidRPr="007869A0">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7869A0">
        <w:rPr>
          <w:b/>
          <w:color w:val="000000"/>
        </w:rPr>
        <w:t xml:space="preserve"> </w:t>
      </w:r>
    </w:p>
    <w:p w:rsidR="00351FC0" w:rsidRPr="00A35D42" w:rsidRDefault="00512933" w:rsidP="00512933">
      <w:pPr>
        <w:shd w:val="clear" w:color="auto" w:fill="FFFFFF"/>
        <w:tabs>
          <w:tab w:val="left" w:pos="1134"/>
        </w:tabs>
        <w:spacing w:line="240" w:lineRule="auto"/>
        <w:ind w:firstLine="709"/>
        <w:rPr>
          <w:bCs/>
          <w:sz w:val="24"/>
        </w:rPr>
      </w:pPr>
      <w:r w:rsidRPr="00A35D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F4104" w:rsidRPr="00E42E95"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E42E9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rsidR="00351FC0" w:rsidRPr="007869A0" w:rsidRDefault="00351FC0" w:rsidP="00351FC0">
      <w:pPr>
        <w:pStyle w:val="af0"/>
        <w:numPr>
          <w:ilvl w:val="1"/>
          <w:numId w:val="6"/>
        </w:numPr>
        <w:shd w:val="clear" w:color="auto" w:fill="FFFFFF"/>
        <w:tabs>
          <w:tab w:val="left" w:pos="1134"/>
        </w:tabs>
        <w:ind w:left="0" w:firstLine="709"/>
        <w:jc w:val="both"/>
        <w:rPr>
          <w:bCs/>
        </w:rPr>
      </w:pPr>
      <w:r w:rsidRPr="007869A0">
        <w:rPr>
          <w:bCs/>
        </w:rPr>
        <w:t>Подрядчик несет ответственность за сохранность и целевое испол</w:t>
      </w:r>
      <w:r w:rsidR="007869A0" w:rsidRPr="007869A0">
        <w:rPr>
          <w:bCs/>
        </w:rPr>
        <w:t>ьзование</w:t>
      </w:r>
      <w:r w:rsidRPr="007869A0">
        <w:rPr>
          <w:bCs/>
        </w:rPr>
        <w:t xml:space="preserve"> Оборудования Заказчика, перечень которого указан </w:t>
      </w:r>
      <w:r w:rsidRPr="00860358">
        <w:rPr>
          <w:bCs/>
        </w:rPr>
        <w:t>в Приложении № 1</w:t>
      </w:r>
      <w:r w:rsidR="00860358">
        <w:rPr>
          <w:bCs/>
        </w:rPr>
        <w:t>0</w:t>
      </w:r>
      <w:r w:rsidRPr="007869A0">
        <w:rPr>
          <w:bCs/>
        </w:rPr>
        <w:t xml:space="preserve"> к Договору.</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 xml:space="preserve">Учитывая, что для Заказчика надлежащее и своевременное выполнение Подрядчиком своих обязательств по Договору имеет существенное значение, Стороны </w:t>
      </w:r>
      <w:r w:rsidRPr="00190115">
        <w:rPr>
          <w:bCs/>
        </w:rPr>
        <w:lastRenderedPageBreak/>
        <w:t>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rsidR="00DF5D17" w:rsidRPr="004E6BB3" w:rsidRDefault="00DF5D17" w:rsidP="00DF5D17">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26"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BD6843" w:rsidRPr="00BD6843">
        <w:rPr>
          <w:i/>
          <w:sz w:val="24"/>
          <w:szCs w:val="24"/>
        </w:rPr>
        <w:t>60</w:t>
      </w:r>
      <w:r w:rsidRPr="00BD6843">
        <w:rPr>
          <w:i/>
          <w:sz w:val="24"/>
          <w:szCs w:val="24"/>
        </w:rPr>
        <w:t xml:space="preserve"> </w:t>
      </w:r>
      <w:r w:rsidR="00BD6843" w:rsidRPr="00BD6843">
        <w:rPr>
          <w:bCs/>
          <w:i/>
          <w:sz w:val="24"/>
          <w:szCs w:val="24"/>
        </w:rPr>
        <w:t>(Шестьдесят</w:t>
      </w:r>
      <w:r w:rsidRPr="007869A0">
        <w:rPr>
          <w:bCs/>
          <w:sz w:val="24"/>
          <w:szCs w:val="24"/>
        </w:rPr>
        <w:t>)</w:t>
      </w:r>
      <w:r w:rsidRPr="007869A0">
        <w:rPr>
          <w:sz w:val="24"/>
          <w:szCs w:val="24"/>
        </w:rPr>
        <w:t xml:space="preserve"> месяцев</w:t>
      </w:r>
      <w:r w:rsidRPr="007869A0">
        <w:rPr>
          <w:bCs/>
          <w:sz w:val="24"/>
          <w:szCs w:val="24"/>
        </w:rPr>
        <w:t xml:space="preserve"> и начинает течь с даты подписания Сторонами А</w:t>
      </w:r>
      <w:r w:rsidRPr="007869A0">
        <w:rPr>
          <w:sz w:val="24"/>
          <w:szCs w:val="24"/>
        </w:rPr>
        <w:t>кта КС-11</w:t>
      </w:r>
      <w:r w:rsidRPr="007869A0">
        <w:rPr>
          <w:bCs/>
          <w:sz w:val="24"/>
          <w:szCs w:val="24"/>
        </w:rPr>
        <w:t xml:space="preserve"> </w:t>
      </w:r>
      <w:bookmarkEnd w:id="26"/>
      <w:r w:rsidRPr="007869A0">
        <w:rPr>
          <w:bCs/>
          <w:sz w:val="24"/>
          <w:szCs w:val="24"/>
        </w:rPr>
        <w:t xml:space="preserve">либо с даты прекращения (расторжения) Договора. </w:t>
      </w:r>
      <w:r w:rsidRPr="007869A0">
        <w:rPr>
          <w:bCs/>
          <w:snapToGrid/>
          <w:sz w:val="24"/>
          <w:szCs w:val="24"/>
        </w:rPr>
        <w:t>Гарантийный срок может быть продлен</w:t>
      </w:r>
      <w:r w:rsidRPr="00C2118D">
        <w:rPr>
          <w:bCs/>
          <w:snapToGrid/>
          <w:sz w:val="24"/>
          <w:szCs w:val="24"/>
        </w:rPr>
        <w:t xml:space="preserve"> в соответствии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7"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7"/>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28" w:name="OLE_LINK5"/>
      <w:bookmarkStart w:id="29"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28"/>
      <w:bookmarkEnd w:id="29"/>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w:t>
      </w:r>
      <w:r w:rsidRPr="00C2118D">
        <w:rPr>
          <w:bCs/>
        </w:rPr>
        <w:lastRenderedPageBreak/>
        <w:t xml:space="preserve">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 xml:space="preserve">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w:t>
      </w:r>
      <w:r w:rsidRPr="00C2118D">
        <w:rPr>
          <w:bCs/>
        </w:rPr>
        <w:lastRenderedPageBreak/>
        <w:t>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proofErr w:type="gramStart"/>
      <w:r w:rsidRPr="00C2118D">
        <w:rPr>
          <w:bCs/>
        </w:rPr>
        <w:t>в рамках</w:t>
      </w:r>
      <w:proofErr w:type="gramEnd"/>
      <w:r w:rsidRPr="00C2118D">
        <w:rPr>
          <w:bCs/>
        </w:rPr>
        <w:t xml:space="preserve">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0"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0"/>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lastRenderedPageBreak/>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1"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1"/>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2"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2"/>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w:t>
      </w:r>
      <w:r w:rsidRPr="00C2118D">
        <w:rPr>
          <w:bCs/>
        </w:rPr>
        <w:lastRenderedPageBreak/>
        <w:t>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9" w:history="1">
        <w:r w:rsidRPr="00D979EE">
          <w:rPr>
            <w:rStyle w:val="aff2"/>
          </w:rPr>
          <w:t>http://www.rushydro.ru.</w:t>
        </w:r>
      </w:hyperlink>
    </w:p>
    <w:p w:rsidR="00351FC0" w:rsidRPr="00C2118D" w:rsidRDefault="00351FC0" w:rsidP="00351FC0">
      <w:pPr>
        <w:tabs>
          <w:tab w:val="left" w:pos="709"/>
        </w:tabs>
        <w:spacing w:line="240" w:lineRule="auto"/>
        <w:ind w:firstLine="0"/>
        <w:rPr>
          <w:b/>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lastRenderedPageBreak/>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3"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3"/>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4"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34"/>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5"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5"/>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36"/>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37"/>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38"/>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rsidR="00781B53" w:rsidRPr="007869A0"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7869A0">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7869A0">
        <w:t>коронавирусной</w:t>
      </w:r>
      <w:proofErr w:type="spellEnd"/>
      <w:r w:rsidRPr="007869A0">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7869A0">
        <w:rPr>
          <w:lang w:val="en-US"/>
        </w:rPr>
        <w:t>COVID</w:t>
      </w:r>
      <w:r w:rsidRPr="007869A0">
        <w:t xml:space="preserve">-2019, включая, но не ограничиваясь: установление обязательных правил поведения, ограничение </w:t>
      </w:r>
      <w:r w:rsidRPr="007869A0">
        <w:lastRenderedPageBreak/>
        <w:t>передвижения транспортных средств и физических лиц, приостановление деятельности предприятий и учреждений и т.п.</w:t>
      </w:r>
    </w:p>
    <w:p w:rsidR="00781B53" w:rsidRPr="007869A0" w:rsidRDefault="00781B53" w:rsidP="00781B53">
      <w:pPr>
        <w:widowControl w:val="0"/>
        <w:shd w:val="clear" w:color="auto" w:fill="FFFFFF"/>
        <w:tabs>
          <w:tab w:val="left" w:pos="1134"/>
        </w:tabs>
        <w:suppressAutoHyphens/>
        <w:autoSpaceDN w:val="0"/>
        <w:adjustRightInd w:val="0"/>
        <w:spacing w:line="240" w:lineRule="auto"/>
        <w:ind w:firstLine="709"/>
        <w:rPr>
          <w:sz w:val="24"/>
          <w:szCs w:val="24"/>
        </w:rPr>
      </w:pPr>
      <w:r w:rsidRPr="007869A0">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781B53" w:rsidRPr="007869A0"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7869A0">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781B53" w:rsidRPr="007869A0" w:rsidRDefault="00781B53" w:rsidP="00781B53">
      <w:pPr>
        <w:widowControl w:val="0"/>
        <w:tabs>
          <w:tab w:val="left" w:pos="709"/>
        </w:tabs>
        <w:suppressAutoHyphens/>
        <w:autoSpaceDN w:val="0"/>
        <w:adjustRightInd w:val="0"/>
        <w:spacing w:line="240" w:lineRule="auto"/>
        <w:ind w:firstLine="709"/>
        <w:rPr>
          <w:sz w:val="24"/>
          <w:szCs w:val="24"/>
        </w:rPr>
      </w:pPr>
      <w:r w:rsidRPr="007869A0">
        <w:rPr>
          <w:sz w:val="24"/>
          <w:szCs w:val="24"/>
        </w:rPr>
        <w:t>13.9.1.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781B53" w:rsidRDefault="00781B53" w:rsidP="00781B53">
      <w:pPr>
        <w:widowControl w:val="0"/>
        <w:tabs>
          <w:tab w:val="left" w:pos="709"/>
        </w:tabs>
        <w:suppressAutoHyphens/>
        <w:autoSpaceDN w:val="0"/>
        <w:adjustRightInd w:val="0"/>
        <w:spacing w:line="240" w:lineRule="auto"/>
        <w:ind w:firstLine="709"/>
        <w:rPr>
          <w:sz w:val="24"/>
          <w:szCs w:val="24"/>
        </w:rPr>
      </w:pPr>
      <w:r w:rsidRPr="007869A0">
        <w:rPr>
          <w:sz w:val="24"/>
          <w:szCs w:val="24"/>
        </w:rPr>
        <w:t>13.9.2.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13.9.1 Договора.</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564B44"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BC4883">
        <w:t xml:space="preserve">состоит в СРО, основанной на членстве </w:t>
      </w:r>
      <w:r w:rsidRPr="0025707E">
        <w:t>лиц, осуществляющих строительство;</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имеет в штате по основному месту работы не менее 2 (двух) специалистов </w:t>
      </w:r>
      <w:r w:rsidRPr="0025707E">
        <w:t>по организации строительства,</w:t>
      </w:r>
      <w:r w:rsidRPr="00C2118D">
        <w:t xml:space="preserve"> сведения о которых включены в национальный </w:t>
      </w:r>
      <w:r w:rsidRPr="00C2118D">
        <w:lastRenderedPageBreak/>
        <w:t>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w:t>
      </w:r>
      <w:r w:rsidRPr="00C2118D">
        <w:lastRenderedPageBreak/>
        <w:t>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25707E">
        <w:t>Оборудования Заказчика,</w:t>
      </w:r>
      <w:r w:rsidRPr="00C2118D">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351FC0" w:rsidRPr="0025707E" w:rsidRDefault="00351FC0" w:rsidP="00351FC0">
      <w:pPr>
        <w:pStyle w:val="af0"/>
        <w:numPr>
          <w:ilvl w:val="0"/>
          <w:numId w:val="86"/>
        </w:numPr>
        <w:tabs>
          <w:tab w:val="left" w:pos="1134"/>
        </w:tabs>
        <w:ind w:left="0" w:right="23" w:firstLine="709"/>
        <w:jc w:val="both"/>
      </w:pPr>
      <w:r w:rsidRPr="0025707E">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351FC0" w:rsidRPr="0025707E" w:rsidRDefault="00351FC0" w:rsidP="00351FC0">
      <w:pPr>
        <w:pStyle w:val="af0"/>
        <w:numPr>
          <w:ilvl w:val="0"/>
          <w:numId w:val="86"/>
        </w:numPr>
        <w:tabs>
          <w:tab w:val="left" w:pos="1134"/>
        </w:tabs>
        <w:ind w:left="0" w:right="23" w:firstLine="709"/>
        <w:jc w:val="both"/>
      </w:pPr>
      <w:r w:rsidRPr="0025707E">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w:t>
      </w:r>
      <w:proofErr w:type="spellStart"/>
      <w:r>
        <w:t>ов</w:t>
      </w:r>
      <w:proofErr w:type="spellEnd"/>
      <w:r>
        <w:t>)</w:t>
      </w:r>
      <w:r w:rsidRPr="00C2118D">
        <w:t>), и в согласованные Сторонами сроки</w:t>
      </w:r>
      <w:r w:rsidRPr="00BC4883">
        <w:t>:</w:t>
      </w:r>
    </w:p>
    <w:p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Pr>
          <w:bCs/>
        </w:rPr>
        <w:t>и оборудование,</w:t>
      </w:r>
      <w:r>
        <w:t xml:space="preserve"> </w:t>
      </w:r>
      <w:r w:rsidRPr="0025707E">
        <w:rPr>
          <w:bCs/>
        </w:rPr>
        <w:t>Оборудование Заказчика;</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lastRenderedPageBreak/>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25707E" w:rsidRPr="0025707E">
        <w:rPr>
          <w:bCs/>
        </w:rPr>
        <w:t>Республики Саха (Якутия)</w:t>
      </w:r>
      <w:r w:rsidRPr="0025707E">
        <w:rPr>
          <w:bCs/>
        </w:rPr>
        <w:t xml:space="preserve"> в соответствии с законодательством Российской Федерации, за искл</w:t>
      </w:r>
      <w:r w:rsidRPr="00C2118D">
        <w:rPr>
          <w:bCs/>
        </w:rPr>
        <w:t xml:space="preserve">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39" w:name="_Ref361338004"/>
      <w:r w:rsidRPr="00C2118D">
        <w:t xml:space="preserve">Стороны обязуются уведомлять друг друга об изменении адреса и / или реквизитов, указанных в разделе </w:t>
      </w:r>
      <w:r w:rsidR="003A445C">
        <w:t>20</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39"/>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3A445C">
        <w:t>20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0"/>
    </w:p>
    <w:p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1" w:name="_Ref361338032"/>
      <w:r w:rsidRPr="00062140">
        <w:rPr>
          <w:bCs/>
        </w:rPr>
        <w:lastRenderedPageBreak/>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1"/>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3A445C" w:rsidRDefault="003A445C" w:rsidP="003A445C">
      <w:pPr>
        <w:pStyle w:val="af0"/>
        <w:shd w:val="clear" w:color="auto" w:fill="FFFFFF"/>
        <w:tabs>
          <w:tab w:val="left" w:pos="1134"/>
        </w:tabs>
        <w:ind w:left="709"/>
        <w:jc w:val="both"/>
      </w:pPr>
    </w:p>
    <w:p w:rsidR="003A445C" w:rsidRDefault="003A445C" w:rsidP="003A445C">
      <w:pPr>
        <w:pStyle w:val="af0"/>
        <w:numPr>
          <w:ilvl w:val="0"/>
          <w:numId w:val="6"/>
        </w:numPr>
        <w:shd w:val="clear" w:color="auto" w:fill="FFFFFF"/>
        <w:tabs>
          <w:tab w:val="left" w:pos="1134"/>
        </w:tabs>
        <w:jc w:val="center"/>
        <w:rPr>
          <w:b/>
        </w:rPr>
      </w:pPr>
      <w:r w:rsidRPr="003A445C">
        <w:rPr>
          <w:b/>
        </w:rPr>
        <w:t>Срок действия договора</w:t>
      </w:r>
    </w:p>
    <w:p w:rsidR="003A445C" w:rsidRPr="003A445C" w:rsidRDefault="003A445C" w:rsidP="003A445C">
      <w:pPr>
        <w:pStyle w:val="af0"/>
        <w:numPr>
          <w:ilvl w:val="1"/>
          <w:numId w:val="6"/>
        </w:numPr>
        <w:shd w:val="clear" w:color="auto" w:fill="FFFFFF"/>
        <w:tabs>
          <w:tab w:val="left" w:pos="1134"/>
        </w:tabs>
        <w:ind w:left="0" w:firstLine="709"/>
        <w:jc w:val="both"/>
      </w:pPr>
      <w:r w:rsidRPr="003A445C">
        <w:t xml:space="preserve">Настоящий договор вступает в силу с момента его заключения и действует до </w:t>
      </w:r>
      <w:r w:rsidRPr="003A445C">
        <w:rPr>
          <w:b/>
          <w:i/>
        </w:rPr>
        <w:t>«31» декабря 2021г</w:t>
      </w:r>
      <w: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351FC0" w:rsidRPr="00C2118D" w:rsidRDefault="00351FC0" w:rsidP="00351FC0">
      <w:pPr>
        <w:pStyle w:val="af0"/>
        <w:shd w:val="clear" w:color="auto" w:fill="FFFFFF"/>
        <w:ind w:left="0" w:firstLine="567"/>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C2118D" w:rsidRDefault="0007550D" w:rsidP="00351FC0">
      <w:pPr>
        <w:pStyle w:val="af0"/>
        <w:shd w:val="clear" w:color="auto" w:fill="FFFFFF"/>
        <w:ind w:left="0"/>
        <w:jc w:val="both"/>
        <w:rPr>
          <w:bCs/>
        </w:rPr>
      </w:pPr>
      <w:r>
        <w:rPr>
          <w:bCs/>
        </w:rPr>
        <w:t>Приложение № 4 – Сводный</w:t>
      </w:r>
      <w:r w:rsidR="00351FC0" w:rsidRPr="00C2118D">
        <w:rPr>
          <w:bCs/>
        </w:rPr>
        <w:t xml:space="preserve"> сметный расчет</w:t>
      </w:r>
      <w:r>
        <w:rPr>
          <w:bCs/>
        </w:rPr>
        <w:t xml:space="preserve"> с приложением</w:t>
      </w:r>
      <w:r w:rsidR="00351FC0" w:rsidRPr="00C2118D">
        <w:rPr>
          <w:bCs/>
        </w:rPr>
        <w:t>;</w:t>
      </w:r>
    </w:p>
    <w:p w:rsidR="00351FC0" w:rsidRPr="00C2118D" w:rsidRDefault="006805DB" w:rsidP="00351FC0">
      <w:pPr>
        <w:pStyle w:val="af0"/>
        <w:shd w:val="clear" w:color="auto" w:fill="FFFFFF"/>
        <w:ind w:left="0"/>
        <w:jc w:val="both"/>
        <w:rPr>
          <w:bCs/>
        </w:rPr>
      </w:pPr>
      <w:r>
        <w:rPr>
          <w:bCs/>
        </w:rPr>
        <w:t>Приложение № 5</w:t>
      </w:r>
      <w:r w:rsidR="00351FC0" w:rsidRPr="00C2118D">
        <w:rPr>
          <w:bCs/>
        </w:rPr>
        <w:t xml:space="preserve"> – Форма Акта сдачи-приемки места производства работ</w:t>
      </w:r>
      <w:r>
        <w:rPr>
          <w:bCs/>
        </w:rPr>
        <w:t>;</w:t>
      </w:r>
    </w:p>
    <w:p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rsidR="00351FC0" w:rsidRPr="00C2118D" w:rsidRDefault="00351FC0" w:rsidP="00351FC0">
      <w:pPr>
        <w:pStyle w:val="af0"/>
        <w:shd w:val="clear" w:color="auto" w:fill="FFFFFF"/>
        <w:ind w:left="0"/>
        <w:jc w:val="both"/>
        <w:rPr>
          <w:bCs/>
        </w:rPr>
      </w:pPr>
      <w:r w:rsidRPr="00C2118D">
        <w:rPr>
          <w:bCs/>
        </w:rPr>
        <w:t xml:space="preserve">Приложение № 7 – Размер ответственности Подрядчика за нарушения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безопасности;</w:t>
      </w:r>
    </w:p>
    <w:p w:rsidR="00351FC0" w:rsidRPr="00C2118D" w:rsidRDefault="00351FC0" w:rsidP="00351FC0">
      <w:pPr>
        <w:pStyle w:val="af0"/>
        <w:shd w:val="clear" w:color="auto" w:fill="FFFFFF"/>
        <w:ind w:left="0"/>
        <w:jc w:val="both"/>
        <w:rPr>
          <w:bCs/>
          <w:snapToGrid w:val="0"/>
        </w:rPr>
      </w:pPr>
      <w:r w:rsidRPr="00C2118D">
        <w:rPr>
          <w:bCs/>
          <w:snapToGrid w:val="0"/>
        </w:rPr>
        <w:t xml:space="preserve">Приложение № </w:t>
      </w:r>
      <w:r w:rsidR="006805DB">
        <w:rPr>
          <w:bCs/>
          <w:snapToGrid w:val="0"/>
        </w:rPr>
        <w:t>8</w:t>
      </w:r>
      <w:r w:rsidRPr="00C2118D">
        <w:rPr>
          <w:bCs/>
          <w:snapToGrid w:val="0"/>
        </w:rPr>
        <w:t xml:space="preserve"> – Форма Акта освидетельствования выполненных работ;</w:t>
      </w:r>
    </w:p>
    <w:p w:rsidR="00351FC0" w:rsidRPr="006805DB" w:rsidRDefault="006805DB" w:rsidP="00351FC0">
      <w:pPr>
        <w:pStyle w:val="af0"/>
        <w:shd w:val="clear" w:color="auto" w:fill="FFFFFF"/>
        <w:ind w:left="0"/>
        <w:jc w:val="both"/>
        <w:rPr>
          <w:bCs/>
        </w:rPr>
      </w:pPr>
      <w:r w:rsidRPr="006805DB">
        <w:rPr>
          <w:bCs/>
        </w:rPr>
        <w:t>Приложение № 9</w:t>
      </w:r>
      <w:r w:rsidR="00351FC0" w:rsidRPr="006805DB">
        <w:rPr>
          <w:bCs/>
        </w:rPr>
        <w:t xml:space="preserve"> – Требования к страховой компании и существенные условия договора страхования; </w:t>
      </w:r>
    </w:p>
    <w:p w:rsidR="00351FC0" w:rsidRPr="006805DB" w:rsidRDefault="00351FC0" w:rsidP="00351FC0">
      <w:pPr>
        <w:pStyle w:val="af0"/>
        <w:shd w:val="clear" w:color="auto" w:fill="FFFFFF"/>
        <w:ind w:left="0"/>
        <w:jc w:val="both"/>
        <w:rPr>
          <w:bCs/>
          <w:snapToGrid w:val="0"/>
        </w:rPr>
      </w:pPr>
      <w:r w:rsidRPr="006805DB">
        <w:rPr>
          <w:bCs/>
          <w:snapToGrid w:val="0"/>
        </w:rPr>
        <w:t>Приложение № 1</w:t>
      </w:r>
      <w:r w:rsidR="006805DB">
        <w:rPr>
          <w:bCs/>
          <w:snapToGrid w:val="0"/>
        </w:rPr>
        <w:t>0</w:t>
      </w:r>
      <w:r w:rsidRPr="006805DB">
        <w:rPr>
          <w:bCs/>
          <w:snapToGrid w:val="0"/>
        </w:rPr>
        <w:t xml:space="preserve"> – Перечень Оборудования Заказчика;</w:t>
      </w:r>
    </w:p>
    <w:p w:rsidR="00351FC0" w:rsidRPr="00BC4883" w:rsidRDefault="00351FC0" w:rsidP="00351FC0">
      <w:pPr>
        <w:pStyle w:val="af0"/>
        <w:shd w:val="clear" w:color="auto" w:fill="FFFFFF"/>
        <w:ind w:left="0"/>
        <w:jc w:val="both"/>
        <w:rPr>
          <w:bCs/>
          <w:snapToGrid w:val="0"/>
        </w:rPr>
      </w:pPr>
      <w:r w:rsidRPr="006805DB">
        <w:rPr>
          <w:bCs/>
          <w:snapToGrid w:val="0"/>
        </w:rPr>
        <w:t>Приложение № 1</w:t>
      </w:r>
      <w:r w:rsidR="006805DB">
        <w:rPr>
          <w:bCs/>
          <w:snapToGrid w:val="0"/>
        </w:rPr>
        <w:t>1</w:t>
      </w:r>
      <w:r w:rsidRPr="006805DB">
        <w:rPr>
          <w:bCs/>
          <w:snapToGrid w:val="0"/>
        </w:rPr>
        <w:t xml:space="preserve"> – Порядок передачи и учета Оборудования Заказчика;</w:t>
      </w:r>
    </w:p>
    <w:p w:rsidR="00AE1F9A" w:rsidRDefault="006805DB" w:rsidP="00AE1F9A">
      <w:pPr>
        <w:pStyle w:val="af0"/>
        <w:shd w:val="clear" w:color="auto" w:fill="FFFFFF"/>
        <w:ind w:left="0"/>
        <w:jc w:val="both"/>
        <w:rPr>
          <w:bCs/>
        </w:rPr>
      </w:pPr>
      <w:r>
        <w:rPr>
          <w:bCs/>
        </w:rPr>
        <w:t>Приложение № 12</w:t>
      </w:r>
      <w:r w:rsidR="00AE1F9A" w:rsidRPr="004E6BB3">
        <w:rPr>
          <w:bCs/>
        </w:rPr>
        <w:t xml:space="preserve"> – Критерии отбора Банков-гарантов.</w:t>
      </w:r>
    </w:p>
    <w:p w:rsidR="00AE1F9A" w:rsidRDefault="00AE1F9A" w:rsidP="00AE1F9A">
      <w:pPr>
        <w:pStyle w:val="af0"/>
        <w:shd w:val="clear" w:color="auto" w:fill="FFFFFF"/>
        <w:ind w:left="0"/>
        <w:jc w:val="both"/>
        <w:rPr>
          <w:bCs/>
        </w:rPr>
      </w:pPr>
    </w:p>
    <w:p w:rsidR="00AE1F9A" w:rsidRDefault="00AE1F9A" w:rsidP="00351FC0">
      <w:pPr>
        <w:pStyle w:val="af0"/>
        <w:shd w:val="clear" w:color="auto" w:fill="FFFFFF"/>
        <w:ind w:left="0"/>
        <w:jc w:val="both"/>
        <w:rPr>
          <w:bCs/>
        </w:rPr>
      </w:pPr>
    </w:p>
    <w:p w:rsidR="00351FC0" w:rsidRDefault="00351FC0" w:rsidP="00351FC0">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3A445C" w:rsidTr="003A445C">
        <w:tc>
          <w:tcPr>
            <w:tcW w:w="4928" w:type="dxa"/>
            <w:gridSpan w:val="2"/>
            <w:shd w:val="clear" w:color="auto" w:fill="auto"/>
          </w:tcPr>
          <w:p w:rsidR="00351FC0" w:rsidRPr="003A445C" w:rsidRDefault="00351FC0" w:rsidP="008A57CC">
            <w:pPr>
              <w:spacing w:line="240" w:lineRule="auto"/>
              <w:ind w:firstLine="0"/>
              <w:rPr>
                <w:sz w:val="24"/>
                <w:szCs w:val="24"/>
              </w:rPr>
            </w:pPr>
            <w:r w:rsidRPr="003A445C">
              <w:rPr>
                <w:sz w:val="24"/>
                <w:szCs w:val="24"/>
              </w:rPr>
              <w:t>ЗАКАЗЧИК:</w:t>
            </w:r>
          </w:p>
        </w:tc>
        <w:tc>
          <w:tcPr>
            <w:tcW w:w="4962" w:type="dxa"/>
            <w:gridSpan w:val="2"/>
            <w:shd w:val="clear" w:color="auto" w:fill="auto"/>
          </w:tcPr>
          <w:p w:rsidR="00351FC0" w:rsidRPr="003A445C" w:rsidRDefault="00351FC0" w:rsidP="008A57CC">
            <w:pPr>
              <w:spacing w:line="240" w:lineRule="auto"/>
              <w:ind w:firstLine="0"/>
              <w:rPr>
                <w:sz w:val="24"/>
                <w:szCs w:val="24"/>
              </w:rPr>
            </w:pPr>
            <w:r w:rsidRPr="003A445C">
              <w:rPr>
                <w:sz w:val="24"/>
                <w:szCs w:val="24"/>
              </w:rPr>
              <w:t>ПОДРЯДЧИК:</w:t>
            </w:r>
          </w:p>
        </w:tc>
      </w:tr>
      <w:tr w:rsidR="00351FC0" w:rsidRPr="003A445C" w:rsidTr="003A445C">
        <w:tc>
          <w:tcPr>
            <w:tcW w:w="4928" w:type="dxa"/>
            <w:gridSpan w:val="2"/>
            <w:shd w:val="clear" w:color="auto" w:fill="auto"/>
          </w:tcPr>
          <w:p w:rsidR="00351FC0" w:rsidRPr="003A445C" w:rsidRDefault="00351FC0" w:rsidP="008A57CC">
            <w:pPr>
              <w:spacing w:line="240" w:lineRule="auto"/>
              <w:ind w:firstLine="0"/>
              <w:jc w:val="left"/>
              <w:rPr>
                <w:sz w:val="24"/>
                <w:szCs w:val="24"/>
              </w:rPr>
            </w:pPr>
          </w:p>
          <w:p w:rsidR="00BA7B76" w:rsidRPr="003A445C" w:rsidRDefault="00BA7B76" w:rsidP="00BA7B76">
            <w:pPr>
              <w:spacing w:line="240" w:lineRule="auto"/>
              <w:ind w:firstLine="0"/>
              <w:jc w:val="left"/>
              <w:rPr>
                <w:snapToGrid/>
                <w:sz w:val="24"/>
                <w:szCs w:val="24"/>
              </w:rPr>
            </w:pPr>
          </w:p>
          <w:p w:rsidR="00BA7B76" w:rsidRPr="003A445C" w:rsidRDefault="00BA7B76" w:rsidP="00BA7B76">
            <w:pPr>
              <w:spacing w:line="240" w:lineRule="auto"/>
              <w:ind w:firstLine="0"/>
              <w:jc w:val="left"/>
              <w:rPr>
                <w:b/>
                <w:sz w:val="24"/>
                <w:szCs w:val="24"/>
              </w:rPr>
            </w:pPr>
            <w:r w:rsidRPr="003A445C">
              <w:rPr>
                <w:b/>
                <w:sz w:val="24"/>
                <w:szCs w:val="24"/>
              </w:rPr>
              <w:t>Акционерное общество</w:t>
            </w:r>
          </w:p>
          <w:p w:rsidR="00BA7B76" w:rsidRPr="003A445C" w:rsidRDefault="00BA7B76" w:rsidP="00BA7B76">
            <w:pPr>
              <w:spacing w:line="240" w:lineRule="auto"/>
              <w:ind w:firstLine="0"/>
              <w:jc w:val="left"/>
              <w:rPr>
                <w:b/>
                <w:sz w:val="24"/>
                <w:szCs w:val="24"/>
              </w:rPr>
            </w:pPr>
            <w:r w:rsidRPr="003A445C">
              <w:rPr>
                <w:b/>
                <w:sz w:val="24"/>
                <w:szCs w:val="24"/>
              </w:rPr>
              <w:t>«Дальневосточная распределительная сетевая компания» (АО «ДРСК»)</w:t>
            </w:r>
          </w:p>
          <w:p w:rsidR="00BA7B76" w:rsidRPr="003A445C" w:rsidRDefault="00BA7B76" w:rsidP="00BA7B76">
            <w:pPr>
              <w:spacing w:line="240" w:lineRule="auto"/>
              <w:ind w:firstLine="0"/>
              <w:jc w:val="left"/>
              <w:rPr>
                <w:sz w:val="24"/>
                <w:szCs w:val="24"/>
              </w:rPr>
            </w:pPr>
          </w:p>
          <w:p w:rsidR="00BA7B76" w:rsidRPr="003A445C" w:rsidRDefault="00BA7B76" w:rsidP="00BA7B76">
            <w:pPr>
              <w:spacing w:line="240" w:lineRule="auto"/>
              <w:ind w:firstLine="0"/>
              <w:jc w:val="left"/>
              <w:rPr>
                <w:sz w:val="24"/>
                <w:szCs w:val="24"/>
              </w:rPr>
            </w:pPr>
            <w:r w:rsidRPr="003A445C">
              <w:rPr>
                <w:sz w:val="24"/>
                <w:szCs w:val="24"/>
              </w:rPr>
              <w:t>Место нахождения:</w:t>
            </w:r>
          </w:p>
          <w:p w:rsidR="00BA7B76" w:rsidRPr="003A445C" w:rsidRDefault="00BA7B76" w:rsidP="00BA7B76">
            <w:pPr>
              <w:spacing w:line="240" w:lineRule="auto"/>
              <w:ind w:firstLine="0"/>
              <w:jc w:val="left"/>
              <w:rPr>
                <w:sz w:val="24"/>
                <w:szCs w:val="24"/>
              </w:rPr>
            </w:pPr>
            <w:r w:rsidRPr="003A445C">
              <w:rPr>
                <w:sz w:val="24"/>
                <w:szCs w:val="24"/>
              </w:rPr>
              <w:t>_________________________________</w:t>
            </w:r>
          </w:p>
          <w:p w:rsidR="00BA7B76" w:rsidRPr="003A445C" w:rsidRDefault="00BA7B76" w:rsidP="00BA7B76">
            <w:pPr>
              <w:spacing w:line="240" w:lineRule="auto"/>
              <w:ind w:firstLine="0"/>
              <w:jc w:val="left"/>
              <w:rPr>
                <w:sz w:val="24"/>
                <w:szCs w:val="24"/>
              </w:rPr>
            </w:pPr>
          </w:p>
          <w:p w:rsidR="00BA7B76" w:rsidRPr="003A445C" w:rsidRDefault="00BA7B76" w:rsidP="00BA7B76">
            <w:pPr>
              <w:spacing w:line="240" w:lineRule="auto"/>
              <w:ind w:firstLine="0"/>
              <w:jc w:val="left"/>
              <w:rPr>
                <w:sz w:val="24"/>
                <w:szCs w:val="24"/>
              </w:rPr>
            </w:pPr>
            <w:r w:rsidRPr="003A445C">
              <w:rPr>
                <w:sz w:val="24"/>
                <w:szCs w:val="24"/>
              </w:rPr>
              <w:t>Почтовый адрес:</w:t>
            </w:r>
          </w:p>
          <w:p w:rsidR="00BA7B76" w:rsidRPr="003A445C" w:rsidRDefault="00BA7B76" w:rsidP="00BA7B76">
            <w:pPr>
              <w:spacing w:line="240" w:lineRule="auto"/>
              <w:ind w:firstLine="0"/>
              <w:jc w:val="left"/>
              <w:rPr>
                <w:sz w:val="24"/>
                <w:szCs w:val="24"/>
              </w:rPr>
            </w:pPr>
            <w:r w:rsidRPr="003A445C">
              <w:rPr>
                <w:sz w:val="24"/>
                <w:szCs w:val="24"/>
              </w:rPr>
              <w:t>_________________________________</w:t>
            </w:r>
          </w:p>
          <w:p w:rsidR="00BA7B76" w:rsidRPr="003A445C" w:rsidRDefault="00BA7B76" w:rsidP="00BA7B76">
            <w:pPr>
              <w:spacing w:line="240" w:lineRule="auto"/>
              <w:ind w:firstLine="0"/>
              <w:jc w:val="left"/>
              <w:rPr>
                <w:sz w:val="24"/>
                <w:szCs w:val="24"/>
              </w:rPr>
            </w:pPr>
            <w:r w:rsidRPr="003A445C">
              <w:rPr>
                <w:sz w:val="24"/>
                <w:szCs w:val="24"/>
              </w:rPr>
              <w:t>ОГРН ___________________________</w:t>
            </w:r>
          </w:p>
          <w:p w:rsidR="00BA7B76" w:rsidRPr="003A445C" w:rsidRDefault="00BA7B76" w:rsidP="00BA7B76">
            <w:pPr>
              <w:spacing w:line="240" w:lineRule="auto"/>
              <w:ind w:firstLine="0"/>
              <w:jc w:val="left"/>
              <w:rPr>
                <w:sz w:val="24"/>
                <w:szCs w:val="24"/>
              </w:rPr>
            </w:pPr>
            <w:r w:rsidRPr="003A445C">
              <w:rPr>
                <w:sz w:val="24"/>
                <w:szCs w:val="24"/>
              </w:rPr>
              <w:t>ИНН ____________ / КПП___________</w:t>
            </w:r>
          </w:p>
          <w:p w:rsidR="00BA7B76" w:rsidRPr="003A445C" w:rsidRDefault="00BA7B76" w:rsidP="00BA7B76">
            <w:pPr>
              <w:spacing w:line="240" w:lineRule="auto"/>
              <w:ind w:firstLine="0"/>
              <w:jc w:val="left"/>
              <w:rPr>
                <w:sz w:val="24"/>
                <w:szCs w:val="24"/>
              </w:rPr>
            </w:pPr>
            <w:r w:rsidRPr="003A445C">
              <w:rPr>
                <w:sz w:val="24"/>
                <w:szCs w:val="24"/>
              </w:rPr>
              <w:t>_________________________________</w:t>
            </w:r>
          </w:p>
          <w:p w:rsidR="00BA7B76" w:rsidRPr="003A445C" w:rsidRDefault="00BA7B76" w:rsidP="00BA7B76">
            <w:pPr>
              <w:spacing w:line="240" w:lineRule="auto"/>
              <w:ind w:firstLine="0"/>
              <w:jc w:val="left"/>
              <w:rPr>
                <w:sz w:val="24"/>
                <w:szCs w:val="24"/>
              </w:rPr>
            </w:pPr>
            <w:r w:rsidRPr="003A445C">
              <w:rPr>
                <w:sz w:val="24"/>
                <w:szCs w:val="24"/>
              </w:rPr>
              <w:t xml:space="preserve"> (номер расчетного счета)</w:t>
            </w:r>
          </w:p>
          <w:p w:rsidR="00BA7B76" w:rsidRPr="003A445C" w:rsidRDefault="00BA7B76" w:rsidP="00BA7B76">
            <w:pPr>
              <w:spacing w:line="240" w:lineRule="auto"/>
              <w:ind w:firstLine="0"/>
              <w:jc w:val="left"/>
              <w:rPr>
                <w:sz w:val="24"/>
                <w:szCs w:val="24"/>
              </w:rPr>
            </w:pPr>
            <w:r w:rsidRPr="003A445C">
              <w:rPr>
                <w:sz w:val="24"/>
                <w:szCs w:val="24"/>
              </w:rPr>
              <w:t>_________________________________</w:t>
            </w:r>
          </w:p>
          <w:p w:rsidR="00BA7B76" w:rsidRPr="003A445C" w:rsidRDefault="00BA7B76" w:rsidP="00BA7B76">
            <w:pPr>
              <w:spacing w:line="240" w:lineRule="auto"/>
              <w:ind w:firstLine="0"/>
              <w:jc w:val="left"/>
              <w:rPr>
                <w:sz w:val="24"/>
                <w:szCs w:val="24"/>
              </w:rPr>
            </w:pPr>
            <w:r w:rsidRPr="003A445C">
              <w:rPr>
                <w:sz w:val="24"/>
                <w:szCs w:val="24"/>
              </w:rPr>
              <w:t>(наименование банка, в котором</w:t>
            </w:r>
          </w:p>
          <w:p w:rsidR="00BA7B76" w:rsidRPr="003A445C" w:rsidRDefault="00BA7B76" w:rsidP="00BA7B76">
            <w:pPr>
              <w:spacing w:line="240" w:lineRule="auto"/>
              <w:ind w:firstLine="0"/>
              <w:jc w:val="left"/>
              <w:rPr>
                <w:sz w:val="24"/>
                <w:szCs w:val="24"/>
              </w:rPr>
            </w:pPr>
            <w:r w:rsidRPr="003A445C">
              <w:rPr>
                <w:sz w:val="24"/>
                <w:szCs w:val="24"/>
              </w:rPr>
              <w:t>открыт расчетный счет)</w:t>
            </w:r>
          </w:p>
          <w:p w:rsidR="00BA7B76" w:rsidRPr="003A445C" w:rsidRDefault="00BA7B76" w:rsidP="00BA7B76">
            <w:pPr>
              <w:spacing w:line="240" w:lineRule="auto"/>
              <w:ind w:firstLine="0"/>
              <w:jc w:val="left"/>
              <w:rPr>
                <w:sz w:val="24"/>
                <w:szCs w:val="24"/>
              </w:rPr>
            </w:pPr>
            <w:r w:rsidRPr="003A445C">
              <w:rPr>
                <w:sz w:val="24"/>
                <w:szCs w:val="24"/>
              </w:rPr>
              <w:t>_________________________________</w:t>
            </w:r>
          </w:p>
          <w:p w:rsidR="00BA7B76" w:rsidRPr="003A445C" w:rsidRDefault="00BA7B76" w:rsidP="00BA7B76">
            <w:pPr>
              <w:spacing w:line="240" w:lineRule="auto"/>
              <w:ind w:firstLine="0"/>
              <w:jc w:val="left"/>
              <w:rPr>
                <w:sz w:val="24"/>
                <w:szCs w:val="24"/>
              </w:rPr>
            </w:pPr>
            <w:r w:rsidRPr="003A445C">
              <w:rPr>
                <w:sz w:val="24"/>
                <w:szCs w:val="24"/>
              </w:rPr>
              <w:t>(номер корреспондентского счета банка)</w:t>
            </w:r>
          </w:p>
          <w:p w:rsidR="00BA7B76" w:rsidRPr="003A445C" w:rsidRDefault="00BA7B76" w:rsidP="00BA7B76">
            <w:pPr>
              <w:spacing w:line="240" w:lineRule="auto"/>
              <w:ind w:firstLine="0"/>
              <w:jc w:val="left"/>
              <w:rPr>
                <w:sz w:val="24"/>
                <w:szCs w:val="24"/>
              </w:rPr>
            </w:pPr>
            <w:r w:rsidRPr="003A445C">
              <w:rPr>
                <w:sz w:val="24"/>
                <w:szCs w:val="24"/>
              </w:rPr>
              <w:t>_________________________________</w:t>
            </w:r>
          </w:p>
          <w:p w:rsidR="00BA7B76" w:rsidRPr="003A445C" w:rsidRDefault="00BA7B76" w:rsidP="00BA7B76">
            <w:pPr>
              <w:spacing w:line="240" w:lineRule="auto"/>
              <w:ind w:firstLine="0"/>
              <w:jc w:val="left"/>
              <w:rPr>
                <w:sz w:val="24"/>
                <w:szCs w:val="24"/>
              </w:rPr>
            </w:pPr>
            <w:r w:rsidRPr="003A445C">
              <w:rPr>
                <w:sz w:val="24"/>
                <w:szCs w:val="24"/>
              </w:rPr>
              <w:t>(БИК банка)</w:t>
            </w:r>
          </w:p>
          <w:p w:rsidR="00BA7B76" w:rsidRPr="003A445C" w:rsidRDefault="00BA7B76" w:rsidP="00BA7B76">
            <w:pPr>
              <w:spacing w:line="240" w:lineRule="auto"/>
              <w:ind w:firstLine="0"/>
              <w:jc w:val="left"/>
              <w:rPr>
                <w:sz w:val="24"/>
                <w:szCs w:val="24"/>
              </w:rPr>
            </w:pPr>
            <w:r w:rsidRPr="003A445C">
              <w:rPr>
                <w:sz w:val="24"/>
                <w:szCs w:val="24"/>
              </w:rPr>
              <w:t>_________________________________</w:t>
            </w:r>
          </w:p>
          <w:p w:rsidR="00BA7B76" w:rsidRPr="003A445C" w:rsidRDefault="00BA7B76" w:rsidP="00BA7B76">
            <w:pPr>
              <w:spacing w:line="240" w:lineRule="auto"/>
              <w:ind w:firstLine="0"/>
              <w:jc w:val="left"/>
              <w:rPr>
                <w:sz w:val="24"/>
                <w:szCs w:val="24"/>
              </w:rPr>
            </w:pPr>
            <w:r w:rsidRPr="003A445C">
              <w:rPr>
                <w:sz w:val="24"/>
                <w:szCs w:val="24"/>
              </w:rPr>
              <w:t>(номер телефона)</w:t>
            </w:r>
          </w:p>
          <w:p w:rsidR="00BA7B76" w:rsidRPr="003A445C" w:rsidRDefault="00BA7B76" w:rsidP="00BA7B76">
            <w:pPr>
              <w:spacing w:line="240" w:lineRule="auto"/>
              <w:ind w:firstLine="0"/>
              <w:jc w:val="left"/>
              <w:rPr>
                <w:sz w:val="24"/>
                <w:szCs w:val="24"/>
              </w:rPr>
            </w:pPr>
            <w:r w:rsidRPr="003A445C">
              <w:rPr>
                <w:sz w:val="24"/>
                <w:szCs w:val="24"/>
              </w:rPr>
              <w:t>_________________________________</w:t>
            </w:r>
          </w:p>
          <w:p w:rsidR="00BA7B76" w:rsidRPr="003A445C" w:rsidRDefault="00BA7B76" w:rsidP="00BA7B76">
            <w:pPr>
              <w:spacing w:line="240" w:lineRule="auto"/>
              <w:ind w:firstLine="0"/>
              <w:jc w:val="left"/>
              <w:rPr>
                <w:sz w:val="24"/>
                <w:szCs w:val="24"/>
              </w:rPr>
            </w:pPr>
            <w:r w:rsidRPr="003A445C">
              <w:rPr>
                <w:sz w:val="24"/>
                <w:szCs w:val="24"/>
              </w:rPr>
              <w:t>(номер факса)</w:t>
            </w:r>
          </w:p>
          <w:p w:rsidR="00351FC0" w:rsidRPr="003A445C" w:rsidRDefault="003A445C" w:rsidP="008A57CC">
            <w:pPr>
              <w:spacing w:line="240" w:lineRule="auto"/>
              <w:ind w:firstLine="0"/>
              <w:jc w:val="left"/>
              <w:rPr>
                <w:sz w:val="24"/>
                <w:szCs w:val="24"/>
              </w:rPr>
            </w:pPr>
            <w:r>
              <w:rPr>
                <w:sz w:val="24"/>
                <w:szCs w:val="24"/>
              </w:rPr>
              <w:t>Филиал АО «ДРСК» «ЮЯЭС»</w:t>
            </w:r>
          </w:p>
        </w:tc>
        <w:tc>
          <w:tcPr>
            <w:tcW w:w="4962" w:type="dxa"/>
            <w:gridSpan w:val="2"/>
            <w:shd w:val="clear" w:color="auto" w:fill="auto"/>
          </w:tcPr>
          <w:p w:rsidR="00351FC0" w:rsidRPr="003A445C" w:rsidRDefault="00351FC0" w:rsidP="008A57CC">
            <w:pPr>
              <w:spacing w:line="240" w:lineRule="auto"/>
              <w:ind w:firstLine="0"/>
              <w:rPr>
                <w:sz w:val="24"/>
                <w:szCs w:val="24"/>
              </w:rPr>
            </w:pPr>
          </w:p>
          <w:p w:rsidR="00351FC0" w:rsidRPr="003A445C" w:rsidRDefault="00351FC0" w:rsidP="008A57CC">
            <w:pPr>
              <w:spacing w:line="240" w:lineRule="auto"/>
              <w:ind w:firstLine="0"/>
              <w:rPr>
                <w:sz w:val="24"/>
                <w:szCs w:val="24"/>
              </w:rPr>
            </w:pPr>
          </w:p>
          <w:p w:rsidR="00351FC0" w:rsidRPr="003A445C" w:rsidRDefault="00351FC0" w:rsidP="008A57CC">
            <w:pPr>
              <w:spacing w:line="240" w:lineRule="auto"/>
              <w:ind w:firstLine="0"/>
              <w:rPr>
                <w:sz w:val="24"/>
                <w:szCs w:val="24"/>
              </w:rPr>
            </w:pPr>
            <w:r w:rsidRPr="003A445C">
              <w:rPr>
                <w:sz w:val="24"/>
                <w:szCs w:val="24"/>
              </w:rPr>
              <w:t>_________________________________</w:t>
            </w:r>
          </w:p>
          <w:p w:rsidR="00351FC0" w:rsidRPr="003A445C" w:rsidRDefault="00351FC0" w:rsidP="008A57CC">
            <w:pPr>
              <w:spacing w:line="240" w:lineRule="auto"/>
              <w:ind w:firstLine="0"/>
              <w:rPr>
                <w:sz w:val="24"/>
                <w:szCs w:val="24"/>
              </w:rPr>
            </w:pPr>
            <w:r w:rsidRPr="003A445C">
              <w:rPr>
                <w:sz w:val="24"/>
                <w:szCs w:val="24"/>
              </w:rPr>
              <w:t>(наименование юридического лица)</w:t>
            </w:r>
          </w:p>
          <w:p w:rsidR="00351FC0" w:rsidRPr="003A445C" w:rsidRDefault="00351FC0" w:rsidP="008A57CC">
            <w:pPr>
              <w:spacing w:line="240" w:lineRule="auto"/>
              <w:ind w:firstLine="0"/>
              <w:rPr>
                <w:sz w:val="24"/>
                <w:szCs w:val="24"/>
              </w:rPr>
            </w:pPr>
          </w:p>
          <w:p w:rsidR="00351FC0" w:rsidRPr="003A445C" w:rsidRDefault="00351FC0" w:rsidP="008A57CC">
            <w:pPr>
              <w:spacing w:line="240" w:lineRule="auto"/>
              <w:ind w:firstLine="0"/>
              <w:rPr>
                <w:sz w:val="24"/>
                <w:szCs w:val="24"/>
              </w:rPr>
            </w:pPr>
            <w:r w:rsidRPr="003A445C">
              <w:rPr>
                <w:sz w:val="24"/>
                <w:szCs w:val="24"/>
              </w:rPr>
              <w:t>Место нахождения:</w:t>
            </w:r>
          </w:p>
          <w:p w:rsidR="00351FC0" w:rsidRPr="003A445C" w:rsidRDefault="00351FC0" w:rsidP="008A57CC">
            <w:pPr>
              <w:spacing w:line="240" w:lineRule="auto"/>
              <w:ind w:firstLine="0"/>
              <w:rPr>
                <w:sz w:val="24"/>
                <w:szCs w:val="24"/>
              </w:rPr>
            </w:pPr>
            <w:r w:rsidRPr="003A445C">
              <w:rPr>
                <w:sz w:val="24"/>
                <w:szCs w:val="24"/>
              </w:rPr>
              <w:t>_________________________________</w:t>
            </w:r>
          </w:p>
          <w:p w:rsidR="00351FC0" w:rsidRPr="003A445C" w:rsidRDefault="00351FC0" w:rsidP="008A57CC">
            <w:pPr>
              <w:spacing w:line="240" w:lineRule="auto"/>
              <w:ind w:firstLine="0"/>
              <w:rPr>
                <w:sz w:val="24"/>
                <w:szCs w:val="24"/>
              </w:rPr>
            </w:pPr>
          </w:p>
          <w:p w:rsidR="00351FC0" w:rsidRPr="003A445C" w:rsidRDefault="00351FC0" w:rsidP="008A57CC">
            <w:pPr>
              <w:spacing w:line="240" w:lineRule="auto"/>
              <w:ind w:firstLine="0"/>
              <w:rPr>
                <w:sz w:val="24"/>
                <w:szCs w:val="24"/>
              </w:rPr>
            </w:pPr>
          </w:p>
          <w:p w:rsidR="00351FC0" w:rsidRPr="003A445C" w:rsidRDefault="00351FC0" w:rsidP="008A57CC">
            <w:pPr>
              <w:spacing w:line="240" w:lineRule="auto"/>
              <w:ind w:firstLine="0"/>
              <w:rPr>
                <w:sz w:val="24"/>
                <w:szCs w:val="24"/>
              </w:rPr>
            </w:pPr>
          </w:p>
          <w:p w:rsidR="00351FC0" w:rsidRPr="003A445C" w:rsidRDefault="00351FC0" w:rsidP="008A57CC">
            <w:pPr>
              <w:spacing w:line="240" w:lineRule="auto"/>
              <w:ind w:firstLine="0"/>
              <w:rPr>
                <w:sz w:val="24"/>
                <w:szCs w:val="24"/>
              </w:rPr>
            </w:pPr>
            <w:r w:rsidRPr="003A445C">
              <w:rPr>
                <w:sz w:val="24"/>
                <w:szCs w:val="24"/>
              </w:rPr>
              <w:t>Почтовый адрес:</w:t>
            </w:r>
          </w:p>
          <w:p w:rsidR="00351FC0" w:rsidRPr="003A445C" w:rsidRDefault="00351FC0" w:rsidP="008A57CC">
            <w:pPr>
              <w:spacing w:line="240" w:lineRule="auto"/>
              <w:ind w:firstLine="0"/>
              <w:rPr>
                <w:sz w:val="24"/>
                <w:szCs w:val="24"/>
              </w:rPr>
            </w:pPr>
            <w:r w:rsidRPr="003A445C">
              <w:rPr>
                <w:sz w:val="24"/>
                <w:szCs w:val="24"/>
              </w:rPr>
              <w:t>_________________________________</w:t>
            </w:r>
          </w:p>
          <w:p w:rsidR="00351FC0" w:rsidRPr="003A445C" w:rsidRDefault="00351FC0" w:rsidP="008A57CC">
            <w:pPr>
              <w:spacing w:line="240" w:lineRule="auto"/>
              <w:ind w:firstLine="0"/>
              <w:rPr>
                <w:sz w:val="24"/>
                <w:szCs w:val="24"/>
              </w:rPr>
            </w:pPr>
            <w:r w:rsidRPr="003A445C">
              <w:rPr>
                <w:sz w:val="24"/>
                <w:szCs w:val="24"/>
              </w:rPr>
              <w:t>ОГРН ___________________________</w:t>
            </w:r>
          </w:p>
          <w:p w:rsidR="00351FC0" w:rsidRPr="003A445C" w:rsidRDefault="00351FC0" w:rsidP="008A57CC">
            <w:pPr>
              <w:spacing w:line="240" w:lineRule="auto"/>
              <w:ind w:firstLine="0"/>
              <w:rPr>
                <w:sz w:val="24"/>
                <w:szCs w:val="24"/>
              </w:rPr>
            </w:pPr>
            <w:r w:rsidRPr="003A445C">
              <w:rPr>
                <w:sz w:val="24"/>
                <w:szCs w:val="24"/>
              </w:rPr>
              <w:t>ИНН ____________ / КПП___________</w:t>
            </w:r>
          </w:p>
          <w:p w:rsidR="00351FC0" w:rsidRPr="003A445C" w:rsidRDefault="00351FC0" w:rsidP="008A57CC">
            <w:pPr>
              <w:spacing w:line="240" w:lineRule="auto"/>
              <w:ind w:firstLine="0"/>
              <w:rPr>
                <w:sz w:val="24"/>
                <w:szCs w:val="24"/>
              </w:rPr>
            </w:pPr>
            <w:r w:rsidRPr="003A445C">
              <w:rPr>
                <w:sz w:val="24"/>
                <w:szCs w:val="24"/>
              </w:rPr>
              <w:t>_________________________________</w:t>
            </w:r>
          </w:p>
          <w:p w:rsidR="00351FC0" w:rsidRPr="003A445C" w:rsidRDefault="00351FC0" w:rsidP="008A57CC">
            <w:pPr>
              <w:spacing w:line="240" w:lineRule="auto"/>
              <w:ind w:firstLine="0"/>
              <w:rPr>
                <w:sz w:val="24"/>
                <w:szCs w:val="24"/>
              </w:rPr>
            </w:pPr>
            <w:r w:rsidRPr="003A445C">
              <w:rPr>
                <w:sz w:val="24"/>
                <w:szCs w:val="24"/>
              </w:rPr>
              <w:t>(номер расчетного счета)</w:t>
            </w:r>
          </w:p>
          <w:p w:rsidR="00351FC0" w:rsidRPr="003A445C" w:rsidRDefault="00351FC0" w:rsidP="008A57CC">
            <w:pPr>
              <w:spacing w:line="240" w:lineRule="auto"/>
              <w:ind w:firstLine="0"/>
              <w:rPr>
                <w:sz w:val="24"/>
                <w:szCs w:val="24"/>
              </w:rPr>
            </w:pPr>
            <w:r w:rsidRPr="003A445C">
              <w:rPr>
                <w:sz w:val="24"/>
                <w:szCs w:val="24"/>
              </w:rPr>
              <w:t>_________________________________</w:t>
            </w:r>
          </w:p>
          <w:p w:rsidR="00351FC0" w:rsidRPr="003A445C" w:rsidRDefault="00351FC0" w:rsidP="008A57CC">
            <w:pPr>
              <w:spacing w:line="240" w:lineRule="auto"/>
              <w:ind w:firstLine="0"/>
              <w:rPr>
                <w:sz w:val="24"/>
                <w:szCs w:val="24"/>
              </w:rPr>
            </w:pPr>
            <w:r w:rsidRPr="003A445C">
              <w:rPr>
                <w:sz w:val="24"/>
                <w:szCs w:val="24"/>
              </w:rPr>
              <w:t>(наименование банка, в котором</w:t>
            </w:r>
          </w:p>
          <w:p w:rsidR="00351FC0" w:rsidRPr="003A445C" w:rsidRDefault="00351FC0" w:rsidP="008A57CC">
            <w:pPr>
              <w:spacing w:line="240" w:lineRule="auto"/>
              <w:ind w:firstLine="0"/>
              <w:rPr>
                <w:sz w:val="24"/>
                <w:szCs w:val="24"/>
              </w:rPr>
            </w:pPr>
            <w:r w:rsidRPr="003A445C">
              <w:rPr>
                <w:sz w:val="24"/>
                <w:szCs w:val="24"/>
              </w:rPr>
              <w:t>открыт расчетный счет)</w:t>
            </w:r>
          </w:p>
          <w:p w:rsidR="00351FC0" w:rsidRPr="003A445C" w:rsidRDefault="00351FC0" w:rsidP="008A57CC">
            <w:pPr>
              <w:spacing w:line="240" w:lineRule="auto"/>
              <w:ind w:firstLine="0"/>
              <w:rPr>
                <w:sz w:val="24"/>
                <w:szCs w:val="24"/>
              </w:rPr>
            </w:pPr>
            <w:r w:rsidRPr="003A445C">
              <w:rPr>
                <w:sz w:val="24"/>
                <w:szCs w:val="24"/>
              </w:rPr>
              <w:t>_________________________________</w:t>
            </w:r>
          </w:p>
          <w:p w:rsidR="00351FC0" w:rsidRPr="003A445C" w:rsidRDefault="00351FC0" w:rsidP="008A57CC">
            <w:pPr>
              <w:spacing w:line="240" w:lineRule="auto"/>
              <w:ind w:firstLine="0"/>
              <w:rPr>
                <w:sz w:val="24"/>
                <w:szCs w:val="24"/>
              </w:rPr>
            </w:pPr>
            <w:r w:rsidRPr="003A445C">
              <w:rPr>
                <w:sz w:val="24"/>
                <w:szCs w:val="24"/>
              </w:rPr>
              <w:t>(номер корреспондентского счета банка)</w:t>
            </w:r>
          </w:p>
          <w:p w:rsidR="00351FC0" w:rsidRPr="003A445C" w:rsidRDefault="00351FC0" w:rsidP="008A57CC">
            <w:pPr>
              <w:spacing w:line="240" w:lineRule="auto"/>
              <w:ind w:firstLine="0"/>
              <w:rPr>
                <w:sz w:val="24"/>
                <w:szCs w:val="24"/>
              </w:rPr>
            </w:pPr>
            <w:r w:rsidRPr="003A445C">
              <w:rPr>
                <w:sz w:val="24"/>
                <w:szCs w:val="24"/>
              </w:rPr>
              <w:t>_________________________________</w:t>
            </w:r>
          </w:p>
          <w:p w:rsidR="00351FC0" w:rsidRPr="003A445C" w:rsidRDefault="00351FC0" w:rsidP="008A57CC">
            <w:pPr>
              <w:spacing w:line="240" w:lineRule="auto"/>
              <w:ind w:firstLine="0"/>
              <w:rPr>
                <w:sz w:val="24"/>
                <w:szCs w:val="24"/>
              </w:rPr>
            </w:pPr>
            <w:r w:rsidRPr="003A445C">
              <w:rPr>
                <w:sz w:val="24"/>
                <w:szCs w:val="24"/>
              </w:rPr>
              <w:t>(БИК банка)</w:t>
            </w:r>
          </w:p>
          <w:p w:rsidR="00351FC0" w:rsidRPr="003A445C" w:rsidRDefault="00351FC0" w:rsidP="008A57CC">
            <w:pPr>
              <w:spacing w:line="240" w:lineRule="auto"/>
              <w:ind w:firstLine="0"/>
              <w:rPr>
                <w:sz w:val="24"/>
                <w:szCs w:val="24"/>
              </w:rPr>
            </w:pPr>
            <w:r w:rsidRPr="003A445C">
              <w:rPr>
                <w:sz w:val="24"/>
                <w:szCs w:val="24"/>
              </w:rPr>
              <w:t>_________________________________</w:t>
            </w:r>
          </w:p>
          <w:p w:rsidR="00351FC0" w:rsidRPr="003A445C" w:rsidRDefault="00351FC0" w:rsidP="008A57CC">
            <w:pPr>
              <w:spacing w:line="240" w:lineRule="auto"/>
              <w:ind w:firstLine="0"/>
              <w:rPr>
                <w:sz w:val="24"/>
                <w:szCs w:val="24"/>
              </w:rPr>
            </w:pPr>
            <w:r w:rsidRPr="003A445C">
              <w:rPr>
                <w:sz w:val="24"/>
                <w:szCs w:val="24"/>
              </w:rPr>
              <w:t>(номер телефона)</w:t>
            </w:r>
          </w:p>
          <w:p w:rsidR="00351FC0" w:rsidRPr="003A445C" w:rsidRDefault="00351FC0" w:rsidP="008A57CC">
            <w:pPr>
              <w:spacing w:line="240" w:lineRule="auto"/>
              <w:ind w:firstLine="0"/>
              <w:rPr>
                <w:sz w:val="24"/>
                <w:szCs w:val="24"/>
              </w:rPr>
            </w:pPr>
            <w:r w:rsidRPr="003A445C">
              <w:rPr>
                <w:sz w:val="24"/>
                <w:szCs w:val="24"/>
              </w:rPr>
              <w:t>_________________________________</w:t>
            </w:r>
          </w:p>
          <w:p w:rsidR="00351FC0" w:rsidRPr="003A445C" w:rsidRDefault="00351FC0" w:rsidP="008A57CC">
            <w:pPr>
              <w:spacing w:line="240" w:lineRule="auto"/>
              <w:ind w:firstLine="0"/>
              <w:rPr>
                <w:sz w:val="24"/>
                <w:szCs w:val="24"/>
              </w:rPr>
            </w:pPr>
            <w:r w:rsidRPr="003A445C">
              <w:rPr>
                <w:sz w:val="24"/>
                <w:szCs w:val="24"/>
              </w:rPr>
              <w:t>(номер факса)</w:t>
            </w:r>
          </w:p>
          <w:p w:rsidR="00351FC0" w:rsidRPr="003A445C" w:rsidRDefault="00351FC0" w:rsidP="008A57CC">
            <w:pPr>
              <w:spacing w:line="240" w:lineRule="auto"/>
              <w:ind w:firstLine="0"/>
              <w:rPr>
                <w:sz w:val="24"/>
                <w:szCs w:val="24"/>
              </w:rPr>
            </w:pPr>
          </w:p>
        </w:tc>
      </w:tr>
      <w:tr w:rsidR="00351FC0" w:rsidRPr="0016193C" w:rsidTr="003A445C">
        <w:tblPrEx>
          <w:tblLook w:val="0000" w:firstRow="0" w:lastRow="0" w:firstColumn="0" w:lastColumn="0" w:noHBand="0" w:noVBand="0"/>
        </w:tblPrEx>
        <w:trPr>
          <w:gridAfter w:val="1"/>
          <w:wAfter w:w="319" w:type="dxa"/>
        </w:trPr>
        <w:tc>
          <w:tcPr>
            <w:tcW w:w="4785" w:type="dxa"/>
            <w:shd w:val="clear" w:color="auto" w:fill="auto"/>
          </w:tcPr>
          <w:p w:rsidR="00351FC0" w:rsidRPr="003A445C" w:rsidRDefault="00351FC0" w:rsidP="008A57CC">
            <w:pPr>
              <w:spacing w:line="240" w:lineRule="auto"/>
              <w:ind w:firstLine="0"/>
              <w:jc w:val="left"/>
              <w:rPr>
                <w:sz w:val="24"/>
                <w:szCs w:val="24"/>
              </w:rPr>
            </w:pPr>
          </w:p>
          <w:p w:rsidR="00351FC0" w:rsidRPr="003A445C" w:rsidRDefault="00351FC0" w:rsidP="008A57CC">
            <w:pPr>
              <w:spacing w:line="240" w:lineRule="auto"/>
              <w:ind w:firstLine="0"/>
              <w:jc w:val="left"/>
              <w:rPr>
                <w:sz w:val="24"/>
                <w:szCs w:val="24"/>
              </w:rPr>
            </w:pPr>
            <w:r w:rsidRPr="003A445C">
              <w:rPr>
                <w:sz w:val="24"/>
                <w:szCs w:val="24"/>
              </w:rPr>
              <w:t xml:space="preserve">_______________ / _______________ </w:t>
            </w:r>
          </w:p>
          <w:p w:rsidR="00351FC0" w:rsidRPr="003A445C" w:rsidRDefault="00351FC0" w:rsidP="008A57CC">
            <w:pPr>
              <w:spacing w:line="240" w:lineRule="auto"/>
              <w:ind w:firstLine="0"/>
              <w:jc w:val="left"/>
              <w:rPr>
                <w:sz w:val="24"/>
                <w:szCs w:val="24"/>
              </w:rPr>
            </w:pPr>
          </w:p>
        </w:tc>
        <w:tc>
          <w:tcPr>
            <w:tcW w:w="4786" w:type="dxa"/>
            <w:gridSpan w:val="2"/>
            <w:shd w:val="clear" w:color="auto" w:fill="auto"/>
          </w:tcPr>
          <w:p w:rsidR="00351FC0" w:rsidRPr="003A445C" w:rsidRDefault="00351FC0" w:rsidP="008A57CC">
            <w:pPr>
              <w:spacing w:line="240" w:lineRule="auto"/>
              <w:ind w:firstLine="0"/>
              <w:jc w:val="left"/>
              <w:rPr>
                <w:sz w:val="24"/>
                <w:szCs w:val="24"/>
              </w:rPr>
            </w:pPr>
          </w:p>
          <w:p w:rsidR="00351FC0" w:rsidRPr="0016193C" w:rsidRDefault="00351FC0" w:rsidP="008A57CC">
            <w:pPr>
              <w:spacing w:line="240" w:lineRule="auto"/>
              <w:ind w:firstLine="0"/>
              <w:jc w:val="left"/>
              <w:rPr>
                <w:sz w:val="24"/>
                <w:szCs w:val="24"/>
              </w:rPr>
            </w:pPr>
            <w:r w:rsidRPr="003A445C">
              <w:rPr>
                <w:sz w:val="24"/>
                <w:szCs w:val="24"/>
              </w:rPr>
              <w:t>_______________ / _______________</w:t>
            </w:r>
            <w:r w:rsidRPr="0016193C">
              <w:rPr>
                <w:sz w:val="24"/>
                <w:szCs w:val="24"/>
              </w:rPr>
              <w:t xml:space="preserve"> </w:t>
            </w:r>
          </w:p>
          <w:p w:rsidR="00351FC0" w:rsidRPr="0016193C" w:rsidRDefault="00351FC0" w:rsidP="008A57CC">
            <w:pPr>
              <w:spacing w:line="240" w:lineRule="auto"/>
              <w:ind w:firstLine="0"/>
              <w:jc w:val="left"/>
              <w:rPr>
                <w:sz w:val="24"/>
                <w:szCs w:val="24"/>
              </w:rPr>
            </w:pPr>
          </w:p>
        </w:tc>
      </w:tr>
    </w:tbl>
    <w:p w:rsidR="00351FC0" w:rsidRDefault="00351FC0" w:rsidP="00351FC0">
      <w:pPr>
        <w:spacing w:line="240" w:lineRule="auto"/>
        <w:rPr>
          <w:sz w:val="22"/>
          <w:szCs w:val="22"/>
        </w:rPr>
        <w:sectPr w:rsidR="00351FC0" w:rsidSect="007E6A68">
          <w:footerReference w:type="first" r:id="rId13"/>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14"/>
        <w:gridCol w:w="4893"/>
        <w:gridCol w:w="3545"/>
      </w:tblGrid>
      <w:tr w:rsidR="00351FC0" w:rsidRPr="0086301D" w:rsidTr="000B1F97">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 п/п</w:t>
            </w:r>
          </w:p>
        </w:tc>
        <w:tc>
          <w:tcPr>
            <w:tcW w:w="489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35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07550D" w:rsidRPr="0086301D" w:rsidTr="000B1F97">
        <w:tc>
          <w:tcPr>
            <w:tcW w:w="914" w:type="dxa"/>
            <w:tcMar>
              <w:top w:w="0" w:type="dxa"/>
              <w:left w:w="108" w:type="dxa"/>
              <w:bottom w:w="0" w:type="dxa"/>
              <w:right w:w="108" w:type="dxa"/>
            </w:tcMar>
            <w:vAlign w:val="center"/>
          </w:tcPr>
          <w:p w:rsidR="0007550D" w:rsidRPr="00490A4B" w:rsidRDefault="0007550D" w:rsidP="000B1F97">
            <w:pPr>
              <w:jc w:val="center"/>
              <w:rPr>
                <w:sz w:val="26"/>
                <w:szCs w:val="26"/>
              </w:rPr>
            </w:pPr>
            <w:r>
              <w:rPr>
                <w:sz w:val="26"/>
                <w:szCs w:val="26"/>
              </w:rPr>
              <w:t>1</w:t>
            </w:r>
          </w:p>
        </w:tc>
        <w:tc>
          <w:tcPr>
            <w:tcW w:w="4893" w:type="dxa"/>
            <w:tcMar>
              <w:top w:w="0" w:type="dxa"/>
              <w:left w:w="108" w:type="dxa"/>
              <w:bottom w:w="0" w:type="dxa"/>
              <w:right w:w="108" w:type="dxa"/>
            </w:tcMar>
            <w:vAlign w:val="center"/>
          </w:tcPr>
          <w:p w:rsidR="0007550D" w:rsidRPr="007D3C5D" w:rsidRDefault="002B3A7D" w:rsidP="000B1F97">
            <w:pPr>
              <w:ind w:firstLine="0"/>
              <w:rPr>
                <w:noProof/>
                <w:color w:val="000000"/>
                <w:sz w:val="26"/>
                <w:szCs w:val="26"/>
                <w:lang w:eastAsia="en-US"/>
              </w:rPr>
            </w:pPr>
            <w:r w:rsidRPr="002B3A7D">
              <w:rPr>
                <w:noProof/>
                <w:color w:val="000000"/>
                <w:sz w:val="26"/>
                <w:szCs w:val="26"/>
                <w:lang w:eastAsia="en-US"/>
              </w:rPr>
              <w:t>Дуговая защита и устройства РЗА на ПС 110 кВ Верхний Куранах</w:t>
            </w:r>
          </w:p>
        </w:tc>
        <w:tc>
          <w:tcPr>
            <w:tcW w:w="3545" w:type="dxa"/>
            <w:tcMar>
              <w:top w:w="0" w:type="dxa"/>
              <w:left w:w="108" w:type="dxa"/>
              <w:bottom w:w="0" w:type="dxa"/>
              <w:right w:w="108" w:type="dxa"/>
            </w:tcMar>
            <w:vAlign w:val="center"/>
          </w:tcPr>
          <w:p w:rsidR="0007550D" w:rsidRDefault="0007550D" w:rsidP="000B1F97">
            <w:pPr>
              <w:jc w:val="center"/>
              <w:rPr>
                <w:sz w:val="26"/>
                <w:szCs w:val="26"/>
              </w:rPr>
            </w:pPr>
            <w:r>
              <w:rPr>
                <w:sz w:val="26"/>
                <w:szCs w:val="26"/>
              </w:rPr>
              <w:t>Н</w:t>
            </w:r>
            <w:r w:rsidRPr="00856A25">
              <w:rPr>
                <w:sz w:val="26"/>
                <w:szCs w:val="26"/>
              </w:rPr>
              <w:t>овый объект ОС</w:t>
            </w:r>
          </w:p>
        </w:tc>
      </w:tr>
      <w:tr w:rsidR="000B1F97" w:rsidRPr="0086301D" w:rsidTr="000B1F97">
        <w:tc>
          <w:tcPr>
            <w:tcW w:w="914" w:type="dxa"/>
            <w:tcMar>
              <w:top w:w="0" w:type="dxa"/>
              <w:left w:w="108" w:type="dxa"/>
              <w:bottom w:w="0" w:type="dxa"/>
              <w:right w:w="108" w:type="dxa"/>
            </w:tcMar>
            <w:vAlign w:val="center"/>
            <w:hideMark/>
          </w:tcPr>
          <w:p w:rsidR="000B1F97" w:rsidRPr="00490A4B" w:rsidRDefault="005A5B21" w:rsidP="000B1F97">
            <w:pPr>
              <w:jc w:val="center"/>
              <w:rPr>
                <w:sz w:val="26"/>
                <w:szCs w:val="26"/>
              </w:rPr>
            </w:pPr>
            <w:r>
              <w:rPr>
                <w:sz w:val="26"/>
                <w:szCs w:val="26"/>
              </w:rPr>
              <w:t>2</w:t>
            </w:r>
          </w:p>
        </w:tc>
        <w:tc>
          <w:tcPr>
            <w:tcW w:w="4893" w:type="dxa"/>
            <w:tcMar>
              <w:top w:w="0" w:type="dxa"/>
              <w:left w:w="108" w:type="dxa"/>
              <w:bottom w:w="0" w:type="dxa"/>
              <w:right w:w="108" w:type="dxa"/>
            </w:tcMar>
            <w:vAlign w:val="center"/>
          </w:tcPr>
          <w:p w:rsidR="000B1F97" w:rsidRPr="007D3C5D" w:rsidRDefault="002B3A7D" w:rsidP="000B1F97">
            <w:pPr>
              <w:ind w:firstLine="0"/>
              <w:rPr>
                <w:sz w:val="26"/>
                <w:szCs w:val="26"/>
              </w:rPr>
            </w:pPr>
            <w:r w:rsidRPr="002B3A7D">
              <w:rPr>
                <w:noProof/>
                <w:color w:val="000000"/>
                <w:sz w:val="26"/>
                <w:szCs w:val="26"/>
                <w:lang w:eastAsia="en-US"/>
              </w:rPr>
              <w:t>Дуговая защита на ПС 35 кВ ХПВ</w:t>
            </w:r>
          </w:p>
        </w:tc>
        <w:tc>
          <w:tcPr>
            <w:tcW w:w="3545" w:type="dxa"/>
            <w:tcMar>
              <w:top w:w="0" w:type="dxa"/>
              <w:left w:w="108" w:type="dxa"/>
              <w:bottom w:w="0" w:type="dxa"/>
              <w:right w:w="108" w:type="dxa"/>
            </w:tcMar>
            <w:vAlign w:val="center"/>
          </w:tcPr>
          <w:p w:rsidR="000B1F97" w:rsidRPr="00490A4B" w:rsidRDefault="000B1F97" w:rsidP="000B1F97">
            <w:pPr>
              <w:jc w:val="center"/>
              <w:rPr>
                <w:sz w:val="26"/>
                <w:szCs w:val="26"/>
              </w:rPr>
            </w:pPr>
            <w:r>
              <w:rPr>
                <w:sz w:val="26"/>
                <w:szCs w:val="26"/>
              </w:rPr>
              <w:t>Н</w:t>
            </w:r>
            <w:r w:rsidRPr="00856A25">
              <w:rPr>
                <w:sz w:val="26"/>
                <w:szCs w:val="26"/>
              </w:rPr>
              <w:t>овый объект ОС</w:t>
            </w: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0B1F97">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0B1F97">
            <w:pPr>
              <w:spacing w:line="240" w:lineRule="auto"/>
              <w:ind w:firstLine="0"/>
              <w:jc w:val="center"/>
              <w:rPr>
                <w:sz w:val="20"/>
                <w:szCs w:val="20"/>
              </w:rPr>
            </w:pPr>
            <w:r w:rsidRPr="00CE0D55">
              <w:rPr>
                <w:sz w:val="20"/>
                <w:szCs w:val="20"/>
              </w:rPr>
              <w:t>Наименование Объекта</w:t>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5A5B21" w:rsidP="008A57CC">
            <w:pPr>
              <w:spacing w:line="240" w:lineRule="auto"/>
              <w:ind w:firstLine="0"/>
              <w:jc w:val="center"/>
              <w:rPr>
                <w:sz w:val="20"/>
                <w:szCs w:val="20"/>
              </w:rPr>
            </w:pPr>
            <w:r>
              <w:rPr>
                <w:sz w:val="20"/>
                <w:szCs w:val="20"/>
              </w:rPr>
              <w:t>Сумма НДС (20</w:t>
            </w:r>
            <w:r w:rsidR="00351FC0" w:rsidRPr="00CE0D55">
              <w:rPr>
                <w:sz w:val="20"/>
                <w:szCs w:val="20"/>
              </w:rPr>
              <w:t>%),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0B1F97">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5A5B21" w:rsidRPr="00120A2E" w:rsidTr="000B1F97">
        <w:tc>
          <w:tcPr>
            <w:tcW w:w="706" w:type="dxa"/>
            <w:shd w:val="clear" w:color="auto" w:fill="auto"/>
          </w:tcPr>
          <w:p w:rsidR="005A5B21" w:rsidRPr="00120A2E" w:rsidRDefault="005A5B21" w:rsidP="008A57CC">
            <w:pPr>
              <w:spacing w:line="240" w:lineRule="auto"/>
              <w:ind w:firstLine="0"/>
              <w:jc w:val="center"/>
              <w:rPr>
                <w:sz w:val="24"/>
                <w:szCs w:val="24"/>
              </w:rPr>
            </w:pPr>
            <w:r w:rsidRPr="00120A2E">
              <w:rPr>
                <w:sz w:val="24"/>
                <w:szCs w:val="24"/>
              </w:rPr>
              <w:t>1.</w:t>
            </w:r>
          </w:p>
        </w:tc>
        <w:tc>
          <w:tcPr>
            <w:tcW w:w="1609" w:type="dxa"/>
            <w:shd w:val="clear" w:color="auto" w:fill="auto"/>
          </w:tcPr>
          <w:p w:rsidR="005A5B21" w:rsidRPr="00120A2E" w:rsidRDefault="005A5B21" w:rsidP="008A57CC">
            <w:pPr>
              <w:spacing w:line="240" w:lineRule="auto"/>
              <w:ind w:firstLine="0"/>
              <w:rPr>
                <w:sz w:val="24"/>
                <w:szCs w:val="24"/>
              </w:rPr>
            </w:pPr>
          </w:p>
        </w:tc>
        <w:tc>
          <w:tcPr>
            <w:tcW w:w="1421" w:type="dxa"/>
            <w:shd w:val="clear" w:color="auto" w:fill="auto"/>
          </w:tcPr>
          <w:p w:rsidR="005A5B21" w:rsidRPr="00120A2E" w:rsidRDefault="005A5B21" w:rsidP="008A57CC">
            <w:pPr>
              <w:spacing w:line="240" w:lineRule="auto"/>
              <w:ind w:firstLine="0"/>
              <w:rPr>
                <w:sz w:val="24"/>
                <w:szCs w:val="24"/>
              </w:rPr>
            </w:pPr>
          </w:p>
        </w:tc>
        <w:tc>
          <w:tcPr>
            <w:tcW w:w="1550" w:type="dxa"/>
            <w:vMerge w:val="restart"/>
            <w:shd w:val="clear" w:color="auto" w:fill="auto"/>
          </w:tcPr>
          <w:p w:rsidR="005A5B21" w:rsidRPr="005A5B21" w:rsidRDefault="005A5B21" w:rsidP="008A57CC">
            <w:pPr>
              <w:spacing w:line="240" w:lineRule="auto"/>
              <w:ind w:firstLine="0"/>
              <w:rPr>
                <w:b/>
                <w:i/>
                <w:sz w:val="24"/>
                <w:szCs w:val="24"/>
              </w:rPr>
            </w:pPr>
            <w:r w:rsidRPr="005A5B21">
              <w:rPr>
                <w:b/>
                <w:i/>
                <w:sz w:val="24"/>
                <w:szCs w:val="24"/>
              </w:rPr>
              <w:t xml:space="preserve">Оснащение дуговыми защитами ПС 110 </w:t>
            </w:r>
            <w:proofErr w:type="spellStart"/>
            <w:r w:rsidRPr="005A5B21">
              <w:rPr>
                <w:b/>
                <w:i/>
                <w:sz w:val="24"/>
                <w:szCs w:val="24"/>
              </w:rPr>
              <w:t>кВ</w:t>
            </w:r>
            <w:proofErr w:type="spellEnd"/>
            <w:r w:rsidRPr="005A5B21">
              <w:rPr>
                <w:b/>
                <w:i/>
                <w:sz w:val="24"/>
                <w:szCs w:val="24"/>
              </w:rPr>
              <w:t xml:space="preserve"> </w:t>
            </w:r>
            <w:proofErr w:type="spellStart"/>
            <w:r w:rsidRPr="005A5B21">
              <w:rPr>
                <w:b/>
                <w:i/>
                <w:sz w:val="24"/>
                <w:szCs w:val="24"/>
              </w:rPr>
              <w:t>В.Куранах</w:t>
            </w:r>
            <w:proofErr w:type="spellEnd"/>
            <w:r w:rsidRPr="005A5B21">
              <w:rPr>
                <w:b/>
                <w:i/>
                <w:sz w:val="24"/>
                <w:szCs w:val="24"/>
              </w:rPr>
              <w:t xml:space="preserve"> и ПС 35 </w:t>
            </w:r>
            <w:proofErr w:type="spellStart"/>
            <w:r w:rsidRPr="005A5B21">
              <w:rPr>
                <w:b/>
                <w:i/>
                <w:sz w:val="24"/>
                <w:szCs w:val="24"/>
              </w:rPr>
              <w:t>кВ</w:t>
            </w:r>
            <w:proofErr w:type="spellEnd"/>
            <w:r w:rsidRPr="005A5B21">
              <w:rPr>
                <w:b/>
                <w:i/>
                <w:sz w:val="24"/>
                <w:szCs w:val="24"/>
              </w:rPr>
              <w:t xml:space="preserve"> ХПВ</w:t>
            </w:r>
          </w:p>
        </w:tc>
        <w:tc>
          <w:tcPr>
            <w:tcW w:w="841" w:type="dxa"/>
            <w:shd w:val="clear" w:color="auto" w:fill="auto"/>
          </w:tcPr>
          <w:p w:rsidR="005A5B21" w:rsidRPr="000B1F97" w:rsidRDefault="005A5B21" w:rsidP="008A57CC">
            <w:pPr>
              <w:spacing w:line="240" w:lineRule="auto"/>
              <w:ind w:firstLine="0"/>
              <w:rPr>
                <w:sz w:val="16"/>
                <w:szCs w:val="16"/>
              </w:rPr>
            </w:pPr>
            <w:r w:rsidRPr="000B1F97">
              <w:rPr>
                <w:sz w:val="16"/>
                <w:szCs w:val="16"/>
              </w:rPr>
              <w:t>С момента заключения договора</w:t>
            </w:r>
          </w:p>
        </w:tc>
        <w:tc>
          <w:tcPr>
            <w:tcW w:w="1174" w:type="dxa"/>
            <w:shd w:val="clear" w:color="auto" w:fill="auto"/>
          </w:tcPr>
          <w:p w:rsidR="005A5B21" w:rsidRPr="000B1F97" w:rsidRDefault="005A5B21" w:rsidP="008A57CC">
            <w:pPr>
              <w:spacing w:line="240" w:lineRule="auto"/>
              <w:ind w:firstLine="0"/>
              <w:rPr>
                <w:sz w:val="16"/>
                <w:szCs w:val="16"/>
              </w:rPr>
            </w:pPr>
          </w:p>
        </w:tc>
        <w:tc>
          <w:tcPr>
            <w:tcW w:w="774" w:type="dxa"/>
            <w:shd w:val="clear" w:color="auto" w:fill="auto"/>
          </w:tcPr>
          <w:p w:rsidR="005A5B21" w:rsidRPr="00120A2E" w:rsidRDefault="005A5B21" w:rsidP="008A57CC">
            <w:pPr>
              <w:spacing w:line="240" w:lineRule="auto"/>
              <w:ind w:firstLine="0"/>
              <w:rPr>
                <w:sz w:val="24"/>
                <w:szCs w:val="24"/>
              </w:rPr>
            </w:pPr>
          </w:p>
        </w:tc>
        <w:tc>
          <w:tcPr>
            <w:tcW w:w="851" w:type="dxa"/>
            <w:shd w:val="clear" w:color="auto" w:fill="auto"/>
          </w:tcPr>
          <w:p w:rsidR="005A5B21" w:rsidRPr="00120A2E" w:rsidRDefault="005A5B21" w:rsidP="008A57CC">
            <w:pPr>
              <w:spacing w:line="240" w:lineRule="auto"/>
              <w:ind w:firstLine="0"/>
              <w:rPr>
                <w:sz w:val="24"/>
                <w:szCs w:val="24"/>
              </w:rPr>
            </w:pPr>
          </w:p>
        </w:tc>
        <w:tc>
          <w:tcPr>
            <w:tcW w:w="985" w:type="dxa"/>
            <w:shd w:val="clear" w:color="auto" w:fill="auto"/>
          </w:tcPr>
          <w:p w:rsidR="005A5B21" w:rsidRPr="00120A2E" w:rsidRDefault="005A5B21" w:rsidP="008A57CC">
            <w:pPr>
              <w:spacing w:line="240" w:lineRule="auto"/>
              <w:ind w:firstLine="0"/>
              <w:rPr>
                <w:sz w:val="24"/>
                <w:szCs w:val="24"/>
              </w:rPr>
            </w:pPr>
          </w:p>
        </w:tc>
      </w:tr>
      <w:tr w:rsidR="005A5B21" w:rsidRPr="00120A2E" w:rsidTr="000B1F97">
        <w:tc>
          <w:tcPr>
            <w:tcW w:w="706" w:type="dxa"/>
            <w:shd w:val="clear" w:color="auto" w:fill="auto"/>
          </w:tcPr>
          <w:p w:rsidR="005A5B21" w:rsidRPr="00120A2E" w:rsidRDefault="005A5B21" w:rsidP="008A57CC">
            <w:pPr>
              <w:spacing w:line="240" w:lineRule="auto"/>
              <w:ind w:firstLine="0"/>
              <w:jc w:val="center"/>
              <w:rPr>
                <w:sz w:val="24"/>
                <w:szCs w:val="24"/>
              </w:rPr>
            </w:pPr>
            <w:r>
              <w:rPr>
                <w:sz w:val="24"/>
                <w:szCs w:val="24"/>
              </w:rPr>
              <w:t>2</w:t>
            </w:r>
          </w:p>
        </w:tc>
        <w:tc>
          <w:tcPr>
            <w:tcW w:w="1609" w:type="dxa"/>
            <w:shd w:val="clear" w:color="auto" w:fill="auto"/>
          </w:tcPr>
          <w:p w:rsidR="005A5B21" w:rsidRPr="00120A2E" w:rsidRDefault="005A5B21" w:rsidP="008A57CC">
            <w:pPr>
              <w:spacing w:line="240" w:lineRule="auto"/>
              <w:ind w:firstLine="0"/>
              <w:rPr>
                <w:sz w:val="24"/>
                <w:szCs w:val="24"/>
              </w:rPr>
            </w:pPr>
          </w:p>
        </w:tc>
        <w:tc>
          <w:tcPr>
            <w:tcW w:w="1421" w:type="dxa"/>
            <w:shd w:val="clear" w:color="auto" w:fill="auto"/>
          </w:tcPr>
          <w:p w:rsidR="005A5B21" w:rsidRDefault="005A5B21" w:rsidP="008A57CC">
            <w:pPr>
              <w:spacing w:line="240" w:lineRule="auto"/>
              <w:ind w:firstLine="0"/>
              <w:rPr>
                <w:sz w:val="24"/>
                <w:szCs w:val="24"/>
              </w:rPr>
            </w:pPr>
          </w:p>
        </w:tc>
        <w:tc>
          <w:tcPr>
            <w:tcW w:w="1550" w:type="dxa"/>
            <w:vMerge/>
            <w:shd w:val="clear" w:color="auto" w:fill="auto"/>
          </w:tcPr>
          <w:p w:rsidR="005A5B21" w:rsidRPr="000B1F97" w:rsidRDefault="005A5B21" w:rsidP="008A57CC">
            <w:pPr>
              <w:spacing w:line="240" w:lineRule="auto"/>
              <w:ind w:firstLine="0"/>
              <w:rPr>
                <w:sz w:val="24"/>
                <w:szCs w:val="24"/>
              </w:rPr>
            </w:pPr>
          </w:p>
        </w:tc>
        <w:tc>
          <w:tcPr>
            <w:tcW w:w="841" w:type="dxa"/>
            <w:shd w:val="clear" w:color="auto" w:fill="auto"/>
          </w:tcPr>
          <w:p w:rsidR="005A5B21" w:rsidRPr="000B1F97" w:rsidRDefault="005A5B21" w:rsidP="008A57CC">
            <w:pPr>
              <w:spacing w:line="240" w:lineRule="auto"/>
              <w:ind w:firstLine="0"/>
              <w:rPr>
                <w:sz w:val="16"/>
                <w:szCs w:val="16"/>
              </w:rPr>
            </w:pPr>
          </w:p>
        </w:tc>
        <w:tc>
          <w:tcPr>
            <w:tcW w:w="1174" w:type="dxa"/>
            <w:shd w:val="clear" w:color="auto" w:fill="auto"/>
          </w:tcPr>
          <w:p w:rsidR="005A5B21" w:rsidRPr="000B1F97" w:rsidRDefault="005A5B21" w:rsidP="008A57CC">
            <w:pPr>
              <w:spacing w:line="240" w:lineRule="auto"/>
              <w:ind w:firstLine="0"/>
              <w:rPr>
                <w:sz w:val="16"/>
                <w:szCs w:val="16"/>
              </w:rPr>
            </w:pPr>
            <w:r>
              <w:rPr>
                <w:sz w:val="16"/>
                <w:szCs w:val="16"/>
              </w:rPr>
              <w:t>30.09.2021</w:t>
            </w:r>
          </w:p>
        </w:tc>
        <w:tc>
          <w:tcPr>
            <w:tcW w:w="774" w:type="dxa"/>
            <w:shd w:val="clear" w:color="auto" w:fill="auto"/>
          </w:tcPr>
          <w:p w:rsidR="005A5B21" w:rsidRPr="00120A2E" w:rsidRDefault="005A5B21" w:rsidP="008A57CC">
            <w:pPr>
              <w:spacing w:line="240" w:lineRule="auto"/>
              <w:ind w:firstLine="0"/>
              <w:rPr>
                <w:sz w:val="24"/>
                <w:szCs w:val="24"/>
              </w:rPr>
            </w:pPr>
          </w:p>
        </w:tc>
        <w:tc>
          <w:tcPr>
            <w:tcW w:w="851" w:type="dxa"/>
            <w:shd w:val="clear" w:color="auto" w:fill="auto"/>
          </w:tcPr>
          <w:p w:rsidR="005A5B21" w:rsidRPr="00120A2E" w:rsidRDefault="005A5B21" w:rsidP="008A57CC">
            <w:pPr>
              <w:spacing w:line="240" w:lineRule="auto"/>
              <w:ind w:firstLine="0"/>
              <w:rPr>
                <w:sz w:val="24"/>
                <w:szCs w:val="24"/>
              </w:rPr>
            </w:pPr>
          </w:p>
        </w:tc>
        <w:tc>
          <w:tcPr>
            <w:tcW w:w="985" w:type="dxa"/>
            <w:shd w:val="clear" w:color="auto" w:fill="auto"/>
          </w:tcPr>
          <w:p w:rsidR="005A5B21" w:rsidRPr="00120A2E" w:rsidRDefault="005A5B21" w:rsidP="008A57CC">
            <w:pPr>
              <w:spacing w:line="240" w:lineRule="auto"/>
              <w:ind w:firstLine="0"/>
              <w:rPr>
                <w:sz w:val="24"/>
                <w:szCs w:val="24"/>
              </w:rPr>
            </w:pPr>
          </w:p>
        </w:tc>
      </w:tr>
      <w:tr w:rsidR="00351FC0" w:rsidRPr="00120A2E" w:rsidTr="000B1F97">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0B1F97">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Default="005A5B21" w:rsidP="000B1F97">
      <w:pPr>
        <w:spacing w:line="240" w:lineRule="auto"/>
        <w:ind w:firstLine="0"/>
        <w:jc w:val="center"/>
        <w:rPr>
          <w:bCs/>
          <w:sz w:val="24"/>
          <w:szCs w:val="24"/>
        </w:rPr>
      </w:pPr>
      <w:proofErr w:type="gramStart"/>
      <w:r>
        <w:rPr>
          <w:b/>
          <w:bCs/>
          <w:sz w:val="24"/>
          <w:szCs w:val="24"/>
        </w:rPr>
        <w:t>СВОДНЫЙ</w:t>
      </w:r>
      <w:r w:rsidR="000B1F97">
        <w:rPr>
          <w:b/>
          <w:bCs/>
          <w:sz w:val="24"/>
          <w:szCs w:val="24"/>
        </w:rPr>
        <w:t xml:space="preserve"> </w:t>
      </w:r>
      <w:r w:rsidR="00351FC0">
        <w:rPr>
          <w:b/>
          <w:sz w:val="24"/>
          <w:szCs w:val="24"/>
        </w:rPr>
        <w:t xml:space="preserve"> СМЕТНЫЙ</w:t>
      </w:r>
      <w:proofErr w:type="gramEnd"/>
      <w:r w:rsidR="00351FC0">
        <w:rPr>
          <w:b/>
          <w:sz w:val="24"/>
          <w:szCs w:val="24"/>
        </w:rPr>
        <w:t xml:space="preserve"> РАСЧЕТ</w:t>
      </w:r>
      <w:r>
        <w:rPr>
          <w:b/>
          <w:sz w:val="24"/>
          <w:szCs w:val="24"/>
        </w:rPr>
        <w:t xml:space="preserve"> С ПРИЛОЖЕНИЕМ</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0B1F97" w:rsidRDefault="000B1F97" w:rsidP="00351FC0">
      <w:pPr>
        <w:spacing w:line="240" w:lineRule="auto"/>
        <w:ind w:left="5103" w:firstLine="0"/>
        <w:rPr>
          <w:sz w:val="22"/>
          <w:szCs w:val="22"/>
        </w:rPr>
      </w:pPr>
    </w:p>
    <w:p w:rsidR="000B1F97" w:rsidRDefault="000B1F97"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F43F0D" w:rsidRDefault="00351FC0" w:rsidP="00351FC0">
      <w:pPr>
        <w:pStyle w:val="afc"/>
        <w:shd w:val="clear" w:color="auto" w:fill="auto"/>
        <w:ind w:firstLine="0"/>
        <w:rPr>
          <w:bCs/>
          <w:sz w:val="24"/>
          <w:szCs w:val="24"/>
        </w:rPr>
      </w:pPr>
      <w:r w:rsidRPr="00F43F0D">
        <w:rPr>
          <w:iCs/>
          <w:sz w:val="24"/>
          <w:szCs w:val="24"/>
        </w:rPr>
        <w:t>ФОРМА</w:t>
      </w:r>
    </w:p>
    <w:p w:rsidR="00351FC0" w:rsidRPr="00D949C5" w:rsidRDefault="00351FC0" w:rsidP="00351FC0">
      <w:pPr>
        <w:pStyle w:val="afc"/>
        <w:shd w:val="clear" w:color="auto" w:fill="auto"/>
        <w:ind w:firstLine="0"/>
        <w:rPr>
          <w:i/>
          <w:iCs/>
          <w:sz w:val="24"/>
          <w:szCs w:val="24"/>
          <w:lang w:val="ru-RU"/>
        </w:rPr>
      </w:pPr>
      <w:r w:rsidRPr="00F43F0D">
        <w:rPr>
          <w:bCs/>
          <w:sz w:val="24"/>
          <w:szCs w:val="24"/>
        </w:rPr>
        <w:t xml:space="preserve">Акта сдачи-приемки места производства </w:t>
      </w:r>
      <w:r w:rsidRPr="000B1F97">
        <w:rPr>
          <w:bCs/>
          <w:sz w:val="24"/>
          <w:szCs w:val="24"/>
          <w:lang w:val="ru-RU"/>
        </w:rPr>
        <w:t>Р</w:t>
      </w:r>
      <w:proofErr w:type="spellStart"/>
      <w:r w:rsidRPr="000B1F97">
        <w:rPr>
          <w:bCs/>
          <w:sz w:val="24"/>
          <w:szCs w:val="24"/>
        </w:rPr>
        <w:t>абот</w:t>
      </w:r>
      <w:proofErr w:type="spellEnd"/>
      <w:r w:rsidRPr="000B1F97">
        <w:rPr>
          <w:bCs/>
          <w:sz w:val="24"/>
          <w:szCs w:val="24"/>
        </w:rPr>
        <w:t xml:space="preserve"> </w:t>
      </w:r>
      <w:r w:rsidRPr="000B1F97">
        <w:rPr>
          <w:bCs/>
          <w:sz w:val="24"/>
          <w:lang w:val="ru-RU"/>
        </w:rPr>
        <w:t>и Оборудования Заказчика</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D949C5" w:rsidRDefault="00351FC0" w:rsidP="008A57CC">
            <w:pPr>
              <w:pStyle w:val="afc"/>
              <w:shd w:val="clear" w:color="auto" w:fill="auto"/>
              <w:ind w:firstLine="0"/>
              <w:rPr>
                <w:b w:val="0"/>
                <w:i/>
                <w:iCs/>
                <w:lang w:val="ru-RU"/>
              </w:rPr>
            </w:pPr>
            <w:r w:rsidRPr="00EE1D44">
              <w:rPr>
                <w:b w:val="0"/>
                <w:bCs/>
              </w:rPr>
              <w:t xml:space="preserve">сдачи-приемки места </w:t>
            </w:r>
            <w:r w:rsidRPr="000B1F97">
              <w:rPr>
                <w:b w:val="0"/>
                <w:bCs/>
              </w:rPr>
              <w:t xml:space="preserve">производства </w:t>
            </w:r>
            <w:r w:rsidRPr="000B1F97">
              <w:rPr>
                <w:b w:val="0"/>
                <w:bCs/>
                <w:lang w:val="ru-RU"/>
              </w:rPr>
              <w:t>и Оборудования Заказчика</w:t>
            </w:r>
          </w:p>
          <w:p w:rsidR="00351FC0" w:rsidRPr="001A7726" w:rsidRDefault="00351FC0" w:rsidP="008A57CC">
            <w:pPr>
              <w:rPr>
                <w:sz w:val="22"/>
              </w:rPr>
            </w:pPr>
          </w:p>
          <w:p w:rsidR="00351FC0" w:rsidRPr="00287642" w:rsidRDefault="00351FC0" w:rsidP="008A57CC">
            <w:pPr>
              <w:ind w:firstLine="0"/>
              <w:rPr>
                <w:sz w:val="22"/>
                <w:szCs w:val="22"/>
              </w:rPr>
            </w:pPr>
            <w:r w:rsidRPr="00287642">
              <w:rPr>
                <w:sz w:val="22"/>
                <w:szCs w:val="22"/>
              </w:rPr>
              <w:t xml:space="preserve">г.___________ </w:t>
            </w:r>
            <w:r>
              <w:rPr>
                <w:sz w:val="22"/>
                <w:szCs w:val="22"/>
              </w:rPr>
              <w:t xml:space="preserve">                                                                                          </w:t>
            </w:r>
            <w:proofErr w:type="gramStart"/>
            <w:r>
              <w:rPr>
                <w:sz w:val="22"/>
                <w:szCs w:val="22"/>
              </w:rPr>
              <w:t xml:space="preserve">   </w:t>
            </w:r>
            <w:r w:rsidRPr="00287642">
              <w:rPr>
                <w:sz w:val="22"/>
                <w:szCs w:val="22"/>
              </w:rPr>
              <w:t>«</w:t>
            </w:r>
            <w:proofErr w:type="gramEnd"/>
            <w:r w:rsidRPr="00287642">
              <w:rPr>
                <w:sz w:val="22"/>
                <w:szCs w:val="22"/>
              </w:rPr>
              <w:t>_____» _________201_г.</w:t>
            </w:r>
          </w:p>
          <w:p w:rsidR="00351FC0" w:rsidRPr="00287642" w:rsidRDefault="00351FC0" w:rsidP="008A57CC">
            <w:pPr>
              <w:rPr>
                <w:sz w:val="22"/>
                <w:szCs w:val="22"/>
              </w:rPr>
            </w:pPr>
          </w:p>
          <w:p w:rsidR="00351FC0" w:rsidRDefault="00351FC0" w:rsidP="008A57CC">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rsidR="00351FC0" w:rsidRPr="00853BA5" w:rsidRDefault="00351FC0" w:rsidP="008A57CC">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rsidR="00351FC0" w:rsidRPr="00F43F0D" w:rsidRDefault="00351FC0" w:rsidP="008A57CC">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w:t>
            </w:r>
            <w:r w:rsidRPr="000B1F97">
              <w:rPr>
                <w:bCs/>
                <w:sz w:val="22"/>
                <w:szCs w:val="22"/>
              </w:rPr>
              <w:t>признаки и Оборудования Заказчика</w:t>
            </w:r>
            <w:r w:rsidRPr="000B1F97">
              <w:rPr>
                <w:sz w:val="22"/>
                <w:szCs w:val="22"/>
              </w:rPr>
              <w:t xml:space="preserve"> _____________________________ </w:t>
            </w:r>
            <w:r w:rsidRPr="000B1F97">
              <w:rPr>
                <w:bCs/>
                <w:sz w:val="22"/>
                <w:szCs w:val="22"/>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rsidR="00351FC0" w:rsidRPr="000B1F97" w:rsidRDefault="00351FC0" w:rsidP="008A57CC">
            <w:pPr>
              <w:spacing w:line="240" w:lineRule="auto"/>
              <w:ind w:firstLine="0"/>
              <w:rPr>
                <w:bCs/>
                <w:sz w:val="22"/>
                <w:szCs w:val="22"/>
              </w:rPr>
            </w:pPr>
            <w:r w:rsidRPr="00F43F0D">
              <w:rPr>
                <w:bCs/>
                <w:sz w:val="22"/>
                <w:szCs w:val="22"/>
              </w:rPr>
              <w:t xml:space="preserve">Место для производства </w:t>
            </w:r>
            <w:r w:rsidRPr="000B1F97">
              <w:rPr>
                <w:bCs/>
                <w:sz w:val="22"/>
                <w:szCs w:val="22"/>
              </w:rPr>
              <w:t xml:space="preserve">Работ и Оборудования Заказчика переданы / передано </w:t>
            </w:r>
            <w:r w:rsidRPr="000B1F97">
              <w:rPr>
                <w:sz w:val="22"/>
                <w:szCs w:val="22"/>
              </w:rPr>
              <w:t>Подрядчику</w:t>
            </w:r>
            <w:r w:rsidRPr="000B1F97">
              <w:rPr>
                <w:bCs/>
                <w:sz w:val="22"/>
                <w:szCs w:val="22"/>
              </w:rPr>
              <w:t xml:space="preserve"> в установленный Договором срок. </w:t>
            </w:r>
          </w:p>
          <w:p w:rsidR="00351FC0" w:rsidRPr="00F43F0D" w:rsidRDefault="00351FC0" w:rsidP="008A57CC">
            <w:pPr>
              <w:spacing w:line="240" w:lineRule="auto"/>
              <w:ind w:firstLine="0"/>
              <w:rPr>
                <w:bCs/>
                <w:sz w:val="22"/>
                <w:szCs w:val="22"/>
              </w:rPr>
            </w:pPr>
            <w:r w:rsidRPr="000B1F97">
              <w:rPr>
                <w:bCs/>
                <w:sz w:val="22"/>
                <w:szCs w:val="22"/>
              </w:rPr>
              <w:t xml:space="preserve">Претензии </w:t>
            </w:r>
            <w:r w:rsidRPr="000B1F97">
              <w:rPr>
                <w:sz w:val="22"/>
                <w:szCs w:val="22"/>
              </w:rPr>
              <w:t>Подрядчика</w:t>
            </w:r>
            <w:r w:rsidRPr="000B1F97">
              <w:rPr>
                <w:bCs/>
                <w:sz w:val="22"/>
                <w:szCs w:val="22"/>
              </w:rPr>
              <w:t xml:space="preserve"> (замечания и недостатки) к месту производства</w:t>
            </w:r>
            <w:r w:rsidRPr="00F43F0D">
              <w:rPr>
                <w:bCs/>
                <w:sz w:val="22"/>
                <w:szCs w:val="22"/>
              </w:rPr>
              <w:t xml:space="preserve"> </w:t>
            </w:r>
            <w:r>
              <w:rPr>
                <w:bCs/>
                <w:sz w:val="22"/>
                <w:szCs w:val="22"/>
              </w:rPr>
              <w:t>Р</w:t>
            </w:r>
            <w:r w:rsidRPr="00F43F0D">
              <w:rPr>
                <w:bCs/>
                <w:sz w:val="22"/>
                <w:szCs w:val="22"/>
              </w:rPr>
              <w:t>абот: ____________________________________________________________________________</w:t>
            </w:r>
          </w:p>
          <w:p w:rsidR="00351FC0" w:rsidRPr="001A7726" w:rsidRDefault="00351FC0" w:rsidP="008A57CC">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rsidR="00351FC0" w:rsidRPr="000B1F97" w:rsidRDefault="00351FC0" w:rsidP="008A57CC">
            <w:pPr>
              <w:spacing w:line="240" w:lineRule="auto"/>
              <w:ind w:firstLine="0"/>
              <w:rPr>
                <w:bCs/>
                <w:sz w:val="22"/>
                <w:szCs w:val="22"/>
              </w:rPr>
            </w:pPr>
            <w:r w:rsidRPr="000B1F97">
              <w:rPr>
                <w:bCs/>
                <w:sz w:val="22"/>
                <w:szCs w:val="22"/>
              </w:rPr>
              <w:t xml:space="preserve">Претензии </w:t>
            </w:r>
            <w:r w:rsidRPr="000B1F97">
              <w:rPr>
                <w:sz w:val="22"/>
                <w:szCs w:val="22"/>
              </w:rPr>
              <w:t>Подрядчика</w:t>
            </w:r>
            <w:r w:rsidR="000B1F97">
              <w:rPr>
                <w:bCs/>
                <w:sz w:val="22"/>
                <w:szCs w:val="22"/>
              </w:rPr>
              <w:t xml:space="preserve"> (замечания и недостатки)</w:t>
            </w:r>
            <w:r w:rsidRPr="000B1F97">
              <w:rPr>
                <w:bCs/>
                <w:sz w:val="22"/>
                <w:szCs w:val="22"/>
              </w:rPr>
              <w:t xml:space="preserve"> Оборудования Заказчика: _____________________________________</w:t>
            </w:r>
          </w:p>
          <w:p w:rsidR="00351FC0" w:rsidRPr="00287642" w:rsidRDefault="00351FC0" w:rsidP="008A57CC">
            <w:pPr>
              <w:spacing w:line="240" w:lineRule="auto"/>
              <w:ind w:firstLine="0"/>
              <w:rPr>
                <w:sz w:val="22"/>
                <w:szCs w:val="22"/>
              </w:rPr>
            </w:pPr>
            <w:r w:rsidRPr="000B1F97">
              <w:rPr>
                <w:sz w:val="22"/>
                <w:szCs w:val="22"/>
              </w:rPr>
              <w:t xml:space="preserve"> (</w:t>
            </w:r>
            <w:r w:rsidRPr="000B1F97">
              <w:rPr>
                <w:i/>
                <w:sz w:val="22"/>
              </w:rPr>
              <w:t>указать конкретные претензии или указать «не имеются»)</w:t>
            </w:r>
            <w:r w:rsidRPr="000B1F97">
              <w:rPr>
                <w:sz w:val="22"/>
              </w:rPr>
              <w:t>.</w:t>
            </w:r>
          </w:p>
          <w:p w:rsidR="00351FC0" w:rsidRPr="00287642"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1A7726" w:rsidRDefault="00351FC0" w:rsidP="008A57CC">
                  <w:pPr>
                    <w:spacing w:line="240" w:lineRule="auto"/>
                    <w:ind w:firstLine="0"/>
                    <w:rPr>
                      <w:sz w:val="22"/>
                    </w:rPr>
                  </w:pPr>
                  <w:r w:rsidRPr="001A7726">
                    <w:rPr>
                      <w:sz w:val="22"/>
                    </w:rPr>
                    <w:t>Заказчик:</w:t>
                  </w:r>
                </w:p>
              </w:tc>
              <w:tc>
                <w:tcPr>
                  <w:tcW w:w="4786" w:type="dxa"/>
                </w:tcPr>
                <w:p w:rsidR="00351FC0" w:rsidRPr="001A7726" w:rsidRDefault="00351FC0" w:rsidP="008A57CC">
                  <w:pPr>
                    <w:spacing w:line="240" w:lineRule="auto"/>
                    <w:ind w:firstLine="0"/>
                    <w:rPr>
                      <w:sz w:val="22"/>
                    </w:rPr>
                  </w:pPr>
                  <w:r w:rsidRPr="001A7726">
                    <w:rPr>
                      <w:sz w:val="22"/>
                    </w:rPr>
                    <w:t>Подрядчик:</w:t>
                  </w:r>
                </w:p>
              </w:tc>
            </w:tr>
            <w:tr w:rsidR="00351FC0" w:rsidRPr="00F43F0D" w:rsidTr="008A57CC">
              <w:tc>
                <w:tcPr>
                  <w:tcW w:w="4785" w:type="dxa"/>
                  <w:shd w:val="clear" w:color="auto" w:fill="auto"/>
                </w:tcPr>
                <w:p w:rsidR="00351FC0" w:rsidRPr="00287642" w:rsidRDefault="00351FC0" w:rsidP="008A57CC">
                  <w:pPr>
                    <w:spacing w:line="240" w:lineRule="auto"/>
                    <w:ind w:firstLine="0"/>
                    <w:rPr>
                      <w:sz w:val="22"/>
                      <w:szCs w:val="22"/>
                    </w:rPr>
                  </w:pPr>
                </w:p>
                <w:p w:rsidR="00351FC0" w:rsidRPr="00287642" w:rsidRDefault="00351FC0" w:rsidP="008A57CC">
                  <w:pPr>
                    <w:spacing w:line="240" w:lineRule="auto"/>
                    <w:ind w:firstLine="0"/>
                    <w:rPr>
                      <w:sz w:val="22"/>
                      <w:szCs w:val="22"/>
                    </w:rPr>
                  </w:pPr>
                </w:p>
                <w:p w:rsidR="00351FC0" w:rsidRPr="008F418D" w:rsidRDefault="00351FC0" w:rsidP="008A57CC">
                  <w:pPr>
                    <w:spacing w:line="240" w:lineRule="auto"/>
                    <w:ind w:firstLine="0"/>
                    <w:rPr>
                      <w:sz w:val="22"/>
                      <w:szCs w:val="22"/>
                    </w:rPr>
                  </w:pPr>
                  <w:r w:rsidRPr="008F418D">
                    <w:rPr>
                      <w:sz w:val="22"/>
                      <w:szCs w:val="22"/>
                    </w:rPr>
                    <w:t xml:space="preserve">_______________ / _______________ </w:t>
                  </w:r>
                </w:p>
                <w:p w:rsidR="00351FC0" w:rsidRPr="00012C55" w:rsidRDefault="00351FC0" w:rsidP="008A57CC">
                  <w:pPr>
                    <w:spacing w:line="240" w:lineRule="auto"/>
                    <w:ind w:firstLine="0"/>
                    <w:rPr>
                      <w:sz w:val="22"/>
                      <w:szCs w:val="22"/>
                    </w:rPr>
                  </w:pPr>
                </w:p>
              </w:tc>
              <w:tc>
                <w:tcPr>
                  <w:tcW w:w="4786" w:type="dxa"/>
                  <w:shd w:val="clear" w:color="auto" w:fill="auto"/>
                </w:tcPr>
                <w:p w:rsidR="00351FC0" w:rsidRPr="00853BA5"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tc>
      </w:tr>
    </w:tbl>
    <w:p w:rsidR="00351FC0" w:rsidRPr="00287642"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Pr="00F43F0D" w:rsidRDefault="00351FC0" w:rsidP="000B1F97">
      <w:pPr>
        <w:spacing w:line="240" w:lineRule="auto"/>
        <w:ind w:firstLine="0"/>
        <w:jc w:val="left"/>
        <w:rPr>
          <w:sz w:val="22"/>
          <w:szCs w:val="22"/>
        </w:rPr>
      </w:pPr>
      <w:r>
        <w:rPr>
          <w:sz w:val="22"/>
          <w:szCs w:val="22"/>
        </w:rPr>
        <w:br w:type="page"/>
      </w:r>
      <w:r w:rsidR="000B1F97">
        <w:rPr>
          <w:sz w:val="22"/>
          <w:szCs w:val="22"/>
        </w:rPr>
        <w:lastRenderedPageBreak/>
        <w:t xml:space="preserve">                                                                                             </w:t>
      </w:r>
      <w:r w:rsidRPr="00F43F0D">
        <w:rPr>
          <w:sz w:val="22"/>
          <w:szCs w:val="22"/>
        </w:rPr>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r w:rsidRPr="003710B6">
              <w:rPr>
                <w:snapToGrid/>
                <w:sz w:val="24"/>
                <w:szCs w:val="24"/>
              </w:rPr>
              <w:t>Приложение №</w:t>
            </w:r>
            <w:r w:rsidR="000B1F97">
              <w:rPr>
                <w:snapToGrid/>
                <w:sz w:val="24"/>
                <w:szCs w:val="24"/>
              </w:rPr>
              <w:t>8</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2" w:name="RANGE!A1:AG42"/>
      <w:bookmarkStart w:id="43" w:name="RANGE!A1:AG40"/>
      <w:bookmarkEnd w:id="42"/>
      <w:bookmarkEnd w:id="43"/>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4B4186" w:rsidRDefault="00351FC0" w:rsidP="00351FC0">
      <w:pPr>
        <w:spacing w:line="240" w:lineRule="auto"/>
        <w:ind w:left="5103" w:firstLine="0"/>
        <w:rPr>
          <w:sz w:val="22"/>
        </w:rPr>
      </w:pPr>
      <w:r w:rsidRPr="004B4186">
        <w:rPr>
          <w:sz w:val="22"/>
        </w:rPr>
        <w:lastRenderedPageBreak/>
        <w:t xml:space="preserve">Приложение № </w:t>
      </w:r>
      <w:r w:rsidR="004B4186" w:rsidRPr="004B4186">
        <w:rPr>
          <w:sz w:val="22"/>
          <w:szCs w:val="22"/>
        </w:rPr>
        <w:t>9</w:t>
      </w:r>
    </w:p>
    <w:p w:rsidR="00351FC0" w:rsidRPr="004B4186" w:rsidRDefault="00351FC0" w:rsidP="00351FC0">
      <w:pPr>
        <w:spacing w:line="240" w:lineRule="auto"/>
        <w:ind w:left="5103" w:firstLine="0"/>
        <w:rPr>
          <w:sz w:val="22"/>
        </w:rPr>
      </w:pPr>
      <w:r w:rsidRPr="004B4186">
        <w:rPr>
          <w:sz w:val="22"/>
        </w:rPr>
        <w:t>к договору подряда</w:t>
      </w:r>
    </w:p>
    <w:p w:rsidR="00351FC0" w:rsidRPr="004B4186" w:rsidRDefault="00351FC0" w:rsidP="00351FC0">
      <w:pPr>
        <w:spacing w:line="240" w:lineRule="auto"/>
        <w:ind w:left="5103" w:firstLine="0"/>
        <w:rPr>
          <w:sz w:val="22"/>
        </w:rPr>
      </w:pPr>
      <w:r w:rsidRPr="004B4186">
        <w:rPr>
          <w:sz w:val="22"/>
          <w:szCs w:val="22"/>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страховая организация должна быть признана победителем в открытом конкурсном отборе, осуществляемом ПАО «</w:t>
      </w:r>
      <w:proofErr w:type="spellStart"/>
      <w:r w:rsidRPr="003710B6">
        <w:t>РусГидро</w:t>
      </w:r>
      <w:proofErr w:type="spellEnd"/>
      <w:r w:rsidRPr="003710B6">
        <w:t>» по выбору страховщика на право заключения договоров страхования строительно-монтажных рисков заказчиков и подрядчиков ПАО «</w:t>
      </w:r>
      <w:proofErr w:type="spellStart"/>
      <w:r w:rsidRPr="003710B6">
        <w:t>РусГидро</w:t>
      </w:r>
      <w:proofErr w:type="spellEnd"/>
      <w:r w:rsidRPr="003710B6">
        <w:t>», дочерних и зависимых обществ ПАО «</w:t>
      </w:r>
      <w:proofErr w:type="spellStart"/>
      <w:r w:rsidRPr="003710B6">
        <w:t>РусГидро</w:t>
      </w:r>
      <w:proofErr w:type="spellEnd"/>
      <w:r w:rsidRPr="003710B6">
        <w:t xml:space="preserve">», а также обществ, дочерних и зависимых по отношению к дочерним и / или зависимым обществам </w:t>
      </w:r>
      <w:r w:rsidRPr="003710B6">
        <w:br/>
        <w:t>ПАО «</w:t>
      </w:r>
      <w:proofErr w:type="spellStart"/>
      <w:r w:rsidRPr="003710B6">
        <w:t>РусГидро</w:t>
      </w:r>
      <w:proofErr w:type="spellEnd"/>
      <w:r w:rsidRPr="003710B6">
        <w:t>».</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3710B6">
        <w:lastRenderedPageBreak/>
        <w:t xml:space="preserve">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3710B6">
        <w:t>Страховщика</w:t>
      </w:r>
      <w:proofErr w:type="gramEnd"/>
      <w:r w:rsidRPr="003710B6">
        <w:t xml:space="preserve">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351FC0" w:rsidRDefault="00351FC0" w:rsidP="00351FC0">
      <w:pPr>
        <w:spacing w:line="240" w:lineRule="auto"/>
        <w:ind w:firstLine="0"/>
        <w:jc w:val="left"/>
        <w:rPr>
          <w:bCs/>
          <w:sz w:val="24"/>
          <w:szCs w:val="24"/>
        </w:rPr>
      </w:pPr>
    </w:p>
    <w:p w:rsidR="00351FC0" w:rsidRPr="004B4186" w:rsidRDefault="00351FC0" w:rsidP="00351FC0">
      <w:pPr>
        <w:spacing w:line="240" w:lineRule="auto"/>
        <w:ind w:left="5103" w:firstLine="0"/>
        <w:rPr>
          <w:sz w:val="22"/>
          <w:szCs w:val="22"/>
        </w:rPr>
      </w:pPr>
      <w:r w:rsidRPr="004B4186">
        <w:rPr>
          <w:sz w:val="22"/>
          <w:szCs w:val="22"/>
        </w:rPr>
        <w:t>Приложение № 1</w:t>
      </w:r>
      <w:r w:rsidR="004B4186">
        <w:rPr>
          <w:sz w:val="22"/>
          <w:szCs w:val="22"/>
        </w:rPr>
        <w:t>0</w:t>
      </w:r>
    </w:p>
    <w:p w:rsidR="00351FC0" w:rsidRPr="004B4186" w:rsidRDefault="00351FC0" w:rsidP="00351FC0">
      <w:pPr>
        <w:spacing w:line="240" w:lineRule="auto"/>
        <w:ind w:left="5103" w:firstLine="0"/>
        <w:rPr>
          <w:sz w:val="22"/>
          <w:szCs w:val="22"/>
        </w:rPr>
      </w:pPr>
      <w:r w:rsidRPr="004B4186">
        <w:rPr>
          <w:sz w:val="22"/>
          <w:szCs w:val="22"/>
        </w:rPr>
        <w:t xml:space="preserve">к Договору подряда </w:t>
      </w:r>
    </w:p>
    <w:p w:rsidR="00351FC0" w:rsidRDefault="00351FC0" w:rsidP="00351FC0">
      <w:pPr>
        <w:spacing w:line="240" w:lineRule="auto"/>
        <w:ind w:left="5103" w:firstLine="0"/>
        <w:rPr>
          <w:sz w:val="22"/>
          <w:szCs w:val="22"/>
        </w:rPr>
      </w:pPr>
      <w:r w:rsidRPr="004B4186">
        <w:rPr>
          <w:sz w:val="22"/>
          <w:szCs w:val="22"/>
        </w:rPr>
        <w:t>от «____» __________ 20 _ г. № ____</w:t>
      </w:r>
    </w:p>
    <w:p w:rsidR="00351FC0" w:rsidRPr="001427ED" w:rsidRDefault="00351FC0" w:rsidP="00351FC0">
      <w:pPr>
        <w:spacing w:line="288" w:lineRule="auto"/>
        <w:rPr>
          <w:b/>
          <w:sz w:val="24"/>
          <w:szCs w:val="24"/>
        </w:rPr>
      </w:pPr>
    </w:p>
    <w:p w:rsidR="00351FC0" w:rsidRPr="00815631" w:rsidRDefault="00351FC0" w:rsidP="00351FC0">
      <w:pPr>
        <w:snapToGrid w:val="0"/>
        <w:spacing w:line="240" w:lineRule="auto"/>
        <w:ind w:firstLine="0"/>
        <w:jc w:val="center"/>
        <w:rPr>
          <w:b/>
          <w:snapToGrid/>
          <w:sz w:val="24"/>
          <w:szCs w:val="24"/>
        </w:rPr>
      </w:pPr>
    </w:p>
    <w:p w:rsidR="00351FC0" w:rsidRPr="00815631" w:rsidRDefault="00351FC0" w:rsidP="00351FC0">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rsidR="00351FC0"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379"/>
        <w:gridCol w:w="2410"/>
      </w:tblGrid>
      <w:tr w:rsidR="005A5B21" w:rsidRPr="00B060BD" w:rsidTr="00EE4C68">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5A5B21" w:rsidRPr="00B060BD" w:rsidRDefault="005A5B21" w:rsidP="001175D5">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6379" w:type="dxa"/>
            <w:tcBorders>
              <w:top w:val="single" w:sz="4" w:space="0" w:color="auto"/>
              <w:left w:val="single" w:sz="4" w:space="0" w:color="auto"/>
              <w:bottom w:val="single" w:sz="4" w:space="0" w:color="auto"/>
              <w:right w:val="single" w:sz="4" w:space="0" w:color="auto"/>
            </w:tcBorders>
            <w:vAlign w:val="center"/>
            <w:hideMark/>
          </w:tcPr>
          <w:p w:rsidR="005A5B21" w:rsidRPr="00B060BD" w:rsidRDefault="005A5B21" w:rsidP="001175D5">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2410" w:type="dxa"/>
            <w:tcBorders>
              <w:top w:val="single" w:sz="4" w:space="0" w:color="auto"/>
              <w:left w:val="single" w:sz="4" w:space="0" w:color="auto"/>
              <w:bottom w:val="single" w:sz="4" w:space="0" w:color="auto"/>
              <w:right w:val="single" w:sz="4" w:space="0" w:color="auto"/>
            </w:tcBorders>
            <w:vAlign w:val="center"/>
          </w:tcPr>
          <w:p w:rsidR="005A5B21" w:rsidRPr="00B060BD" w:rsidRDefault="005A5B21" w:rsidP="001175D5">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5A5B21" w:rsidRPr="00B060BD" w:rsidTr="00F76C3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5A5B21" w:rsidRPr="00B060BD" w:rsidRDefault="005A5B21" w:rsidP="001175D5">
            <w:pPr>
              <w:widowControl w:val="0"/>
              <w:autoSpaceDE w:val="0"/>
              <w:autoSpaceDN w:val="0"/>
              <w:snapToGrid w:val="0"/>
              <w:spacing w:line="240" w:lineRule="auto"/>
              <w:ind w:firstLine="0"/>
              <w:rPr>
                <w:snapToGrid/>
                <w:color w:val="000000"/>
                <w:sz w:val="22"/>
                <w:szCs w:val="22"/>
              </w:rPr>
            </w:pPr>
          </w:p>
        </w:tc>
        <w:tc>
          <w:tcPr>
            <w:tcW w:w="8789" w:type="dxa"/>
            <w:gridSpan w:val="2"/>
            <w:tcBorders>
              <w:top w:val="single" w:sz="4" w:space="0" w:color="auto"/>
              <w:left w:val="single" w:sz="4" w:space="0" w:color="auto"/>
              <w:bottom w:val="single" w:sz="4" w:space="0" w:color="auto"/>
              <w:right w:val="single" w:sz="4" w:space="0" w:color="auto"/>
            </w:tcBorders>
            <w:vAlign w:val="center"/>
          </w:tcPr>
          <w:p w:rsidR="005A5B21" w:rsidRPr="00006913" w:rsidRDefault="005A5B21" w:rsidP="005A5B21">
            <w:pPr>
              <w:snapToGrid w:val="0"/>
              <w:spacing w:line="240" w:lineRule="auto"/>
              <w:ind w:firstLine="0"/>
              <w:jc w:val="center"/>
              <w:rPr>
                <w:b/>
                <w:snapToGrid/>
                <w:color w:val="000000"/>
                <w:sz w:val="22"/>
                <w:szCs w:val="22"/>
              </w:rPr>
            </w:pPr>
            <w:r w:rsidRPr="00006913">
              <w:rPr>
                <w:b/>
                <w:bCs/>
                <w:snapToGrid/>
                <w:color w:val="000000"/>
                <w:sz w:val="22"/>
                <w:szCs w:val="22"/>
              </w:rPr>
              <w:t xml:space="preserve">Дуговая защита на ПС 35 </w:t>
            </w:r>
            <w:proofErr w:type="spellStart"/>
            <w:r w:rsidRPr="00006913">
              <w:rPr>
                <w:b/>
                <w:bCs/>
                <w:snapToGrid/>
                <w:color w:val="000000"/>
                <w:sz w:val="22"/>
                <w:szCs w:val="22"/>
              </w:rPr>
              <w:t>кВ</w:t>
            </w:r>
            <w:proofErr w:type="spellEnd"/>
            <w:r w:rsidRPr="00006913">
              <w:rPr>
                <w:b/>
                <w:bCs/>
                <w:snapToGrid/>
                <w:color w:val="000000"/>
                <w:sz w:val="22"/>
                <w:szCs w:val="22"/>
              </w:rPr>
              <w:t xml:space="preserve"> ХПВ</w:t>
            </w:r>
          </w:p>
        </w:tc>
      </w:tr>
      <w:tr w:rsidR="005A5B21" w:rsidRPr="00B060BD" w:rsidTr="00CD0D6E">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5A5B21" w:rsidRPr="00B060BD" w:rsidRDefault="005A5B21" w:rsidP="005A5B21">
            <w:pPr>
              <w:widowControl w:val="0"/>
              <w:autoSpaceDE w:val="0"/>
              <w:autoSpaceDN w:val="0"/>
              <w:snapToGrid w:val="0"/>
              <w:spacing w:line="240" w:lineRule="auto"/>
              <w:ind w:firstLine="0"/>
              <w:rPr>
                <w:snapToGrid/>
                <w:color w:val="000000"/>
                <w:sz w:val="22"/>
                <w:szCs w:val="22"/>
              </w:rPr>
            </w:pPr>
            <w:r>
              <w:rPr>
                <w:snapToGrid/>
                <w:color w:val="000000"/>
                <w:sz w:val="22"/>
                <w:szCs w:val="22"/>
              </w:rPr>
              <w:t>1</w:t>
            </w:r>
          </w:p>
        </w:tc>
        <w:tc>
          <w:tcPr>
            <w:tcW w:w="6379" w:type="dxa"/>
            <w:tcBorders>
              <w:top w:val="single" w:sz="4" w:space="0" w:color="auto"/>
              <w:left w:val="single" w:sz="4" w:space="0" w:color="auto"/>
              <w:bottom w:val="single" w:sz="4" w:space="0" w:color="auto"/>
              <w:right w:val="single" w:sz="4" w:space="0" w:color="auto"/>
            </w:tcBorders>
          </w:tcPr>
          <w:p w:rsidR="005A5B21" w:rsidRPr="005A5B21" w:rsidRDefault="002B3A7D" w:rsidP="005A5B21">
            <w:pPr>
              <w:ind w:hanging="100"/>
              <w:jc w:val="left"/>
              <w:rPr>
                <w:sz w:val="24"/>
                <w:szCs w:val="24"/>
              </w:rPr>
            </w:pPr>
            <w:r w:rsidRPr="002B3A7D">
              <w:rPr>
                <w:sz w:val="24"/>
                <w:szCs w:val="24"/>
              </w:rPr>
              <w:t>Комплект устройств "Лайм" для организации защиты от дуговых коротких замыканий ПС "ХПВ"</w:t>
            </w:r>
          </w:p>
        </w:tc>
        <w:tc>
          <w:tcPr>
            <w:tcW w:w="2410" w:type="dxa"/>
            <w:tcBorders>
              <w:top w:val="single" w:sz="4" w:space="0" w:color="auto"/>
              <w:left w:val="single" w:sz="4" w:space="0" w:color="auto"/>
              <w:bottom w:val="single" w:sz="4" w:space="0" w:color="auto"/>
              <w:right w:val="single" w:sz="4" w:space="0" w:color="auto"/>
            </w:tcBorders>
          </w:tcPr>
          <w:p w:rsidR="005A5B21" w:rsidRPr="005A5B21" w:rsidRDefault="005A5B21" w:rsidP="005A5B21">
            <w:pPr>
              <w:jc w:val="center"/>
              <w:rPr>
                <w:sz w:val="24"/>
                <w:szCs w:val="24"/>
              </w:rPr>
            </w:pPr>
            <w:r w:rsidRPr="005A5B21">
              <w:rPr>
                <w:sz w:val="24"/>
                <w:szCs w:val="24"/>
              </w:rPr>
              <w:t>2</w:t>
            </w:r>
          </w:p>
        </w:tc>
      </w:tr>
      <w:tr w:rsidR="00006913" w:rsidRPr="00B060BD" w:rsidTr="00FC35E4">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006913" w:rsidRPr="00B060BD" w:rsidRDefault="00006913" w:rsidP="001175D5">
            <w:pPr>
              <w:widowControl w:val="0"/>
              <w:autoSpaceDE w:val="0"/>
              <w:autoSpaceDN w:val="0"/>
              <w:snapToGrid w:val="0"/>
              <w:spacing w:line="240" w:lineRule="auto"/>
              <w:ind w:firstLine="0"/>
              <w:rPr>
                <w:snapToGrid/>
                <w:color w:val="000000"/>
                <w:sz w:val="22"/>
                <w:szCs w:val="22"/>
              </w:rPr>
            </w:pPr>
          </w:p>
        </w:tc>
        <w:tc>
          <w:tcPr>
            <w:tcW w:w="8789" w:type="dxa"/>
            <w:gridSpan w:val="2"/>
            <w:tcBorders>
              <w:top w:val="single" w:sz="4" w:space="0" w:color="auto"/>
              <w:left w:val="single" w:sz="4" w:space="0" w:color="auto"/>
              <w:bottom w:val="single" w:sz="4" w:space="0" w:color="auto"/>
              <w:right w:val="single" w:sz="4" w:space="0" w:color="auto"/>
            </w:tcBorders>
            <w:vAlign w:val="center"/>
          </w:tcPr>
          <w:p w:rsidR="00006913" w:rsidRPr="00006913" w:rsidRDefault="002B3A7D" w:rsidP="00006913">
            <w:pPr>
              <w:snapToGrid w:val="0"/>
              <w:spacing w:line="240" w:lineRule="auto"/>
              <w:ind w:firstLine="0"/>
              <w:jc w:val="center"/>
              <w:rPr>
                <w:b/>
                <w:snapToGrid/>
                <w:color w:val="000000"/>
                <w:sz w:val="22"/>
                <w:szCs w:val="22"/>
              </w:rPr>
            </w:pPr>
            <w:r w:rsidRPr="002B3A7D">
              <w:rPr>
                <w:b/>
                <w:snapToGrid/>
                <w:color w:val="000000"/>
                <w:sz w:val="22"/>
                <w:szCs w:val="22"/>
              </w:rPr>
              <w:t xml:space="preserve">Дуговая защита и устройства РЗА на ПС 110 </w:t>
            </w:r>
            <w:proofErr w:type="spellStart"/>
            <w:r w:rsidRPr="002B3A7D">
              <w:rPr>
                <w:b/>
                <w:snapToGrid/>
                <w:color w:val="000000"/>
                <w:sz w:val="22"/>
                <w:szCs w:val="22"/>
              </w:rPr>
              <w:t>кВ</w:t>
            </w:r>
            <w:proofErr w:type="spellEnd"/>
            <w:r w:rsidRPr="002B3A7D">
              <w:rPr>
                <w:b/>
                <w:snapToGrid/>
                <w:color w:val="000000"/>
                <w:sz w:val="22"/>
                <w:szCs w:val="22"/>
              </w:rPr>
              <w:t xml:space="preserve"> Верхний Куранах</w:t>
            </w:r>
          </w:p>
        </w:tc>
      </w:tr>
      <w:tr w:rsidR="002B3A7D" w:rsidRPr="00B060BD" w:rsidTr="00E03EFE">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2B3A7D" w:rsidRPr="00B060BD" w:rsidRDefault="002B3A7D" w:rsidP="002B3A7D">
            <w:pPr>
              <w:widowControl w:val="0"/>
              <w:autoSpaceDE w:val="0"/>
              <w:autoSpaceDN w:val="0"/>
              <w:snapToGrid w:val="0"/>
              <w:spacing w:line="240" w:lineRule="auto"/>
              <w:ind w:firstLine="0"/>
              <w:rPr>
                <w:snapToGrid/>
                <w:color w:val="000000"/>
                <w:sz w:val="22"/>
                <w:szCs w:val="22"/>
              </w:rPr>
            </w:pPr>
            <w:r>
              <w:rPr>
                <w:snapToGrid/>
                <w:color w:val="000000"/>
                <w:sz w:val="22"/>
                <w:szCs w:val="22"/>
              </w:rPr>
              <w:t>1</w:t>
            </w:r>
          </w:p>
        </w:tc>
        <w:tc>
          <w:tcPr>
            <w:tcW w:w="6379" w:type="dxa"/>
            <w:tcBorders>
              <w:top w:val="single" w:sz="4" w:space="0" w:color="auto"/>
              <w:left w:val="single" w:sz="4" w:space="0" w:color="auto"/>
              <w:bottom w:val="single" w:sz="4" w:space="0" w:color="auto"/>
              <w:right w:val="single" w:sz="4" w:space="0" w:color="auto"/>
            </w:tcBorders>
          </w:tcPr>
          <w:p w:rsidR="002B3A7D" w:rsidRPr="00F0691C" w:rsidRDefault="002B3A7D" w:rsidP="002B3A7D">
            <w:r w:rsidRPr="00F0691C">
              <w:t>Установка микропроцессорного устройства «БЭМП РУ-ЦС.0.220.Д.УХЛ3.1»</w:t>
            </w:r>
          </w:p>
        </w:tc>
        <w:tc>
          <w:tcPr>
            <w:tcW w:w="2410" w:type="dxa"/>
            <w:tcBorders>
              <w:top w:val="single" w:sz="4" w:space="0" w:color="auto"/>
              <w:left w:val="single" w:sz="4" w:space="0" w:color="auto"/>
              <w:bottom w:val="single" w:sz="4" w:space="0" w:color="auto"/>
              <w:right w:val="single" w:sz="4" w:space="0" w:color="auto"/>
            </w:tcBorders>
          </w:tcPr>
          <w:p w:rsidR="002B3A7D" w:rsidRPr="00006913" w:rsidRDefault="002B3A7D" w:rsidP="002B3A7D">
            <w:pPr>
              <w:jc w:val="center"/>
              <w:rPr>
                <w:sz w:val="24"/>
                <w:szCs w:val="24"/>
              </w:rPr>
            </w:pPr>
            <w:r w:rsidRPr="00006913">
              <w:rPr>
                <w:sz w:val="24"/>
                <w:szCs w:val="24"/>
              </w:rPr>
              <w:t>1</w:t>
            </w:r>
          </w:p>
        </w:tc>
      </w:tr>
      <w:tr w:rsidR="002B3A7D" w:rsidRPr="00B060BD" w:rsidTr="00E03EFE">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2B3A7D" w:rsidRPr="00B060BD" w:rsidRDefault="002B3A7D" w:rsidP="002B3A7D">
            <w:pPr>
              <w:widowControl w:val="0"/>
              <w:autoSpaceDE w:val="0"/>
              <w:autoSpaceDN w:val="0"/>
              <w:snapToGrid w:val="0"/>
              <w:spacing w:line="240" w:lineRule="auto"/>
              <w:ind w:firstLine="0"/>
              <w:rPr>
                <w:snapToGrid/>
                <w:color w:val="000000"/>
                <w:sz w:val="22"/>
                <w:szCs w:val="22"/>
              </w:rPr>
            </w:pPr>
            <w:r>
              <w:rPr>
                <w:snapToGrid/>
                <w:color w:val="000000"/>
                <w:sz w:val="22"/>
                <w:szCs w:val="22"/>
              </w:rPr>
              <w:t>2</w:t>
            </w:r>
          </w:p>
        </w:tc>
        <w:tc>
          <w:tcPr>
            <w:tcW w:w="6379" w:type="dxa"/>
            <w:tcBorders>
              <w:top w:val="single" w:sz="4" w:space="0" w:color="auto"/>
              <w:left w:val="single" w:sz="4" w:space="0" w:color="auto"/>
              <w:bottom w:val="single" w:sz="4" w:space="0" w:color="auto"/>
              <w:right w:val="single" w:sz="4" w:space="0" w:color="auto"/>
            </w:tcBorders>
          </w:tcPr>
          <w:p w:rsidR="002B3A7D" w:rsidRPr="00F0691C" w:rsidRDefault="002B3A7D" w:rsidP="002B3A7D">
            <w:r w:rsidRPr="00F0691C">
              <w:t xml:space="preserve">Дверь релейного отсека с микропроцессорным терминалом </w:t>
            </w:r>
            <w:proofErr w:type="spellStart"/>
            <w:r w:rsidRPr="00F0691C">
              <w:t>РЗиА</w:t>
            </w:r>
            <w:proofErr w:type="spellEnd"/>
            <w:r w:rsidRPr="00F0691C">
              <w:t xml:space="preserve"> "Алтей-БЗП"</w:t>
            </w:r>
          </w:p>
        </w:tc>
        <w:tc>
          <w:tcPr>
            <w:tcW w:w="2410" w:type="dxa"/>
            <w:tcBorders>
              <w:top w:val="single" w:sz="4" w:space="0" w:color="auto"/>
              <w:left w:val="single" w:sz="4" w:space="0" w:color="auto"/>
              <w:bottom w:val="single" w:sz="4" w:space="0" w:color="auto"/>
              <w:right w:val="single" w:sz="4" w:space="0" w:color="auto"/>
            </w:tcBorders>
          </w:tcPr>
          <w:p w:rsidR="002B3A7D" w:rsidRPr="00006913" w:rsidRDefault="002B3A7D" w:rsidP="002B3A7D">
            <w:pPr>
              <w:jc w:val="center"/>
              <w:rPr>
                <w:sz w:val="24"/>
                <w:szCs w:val="24"/>
              </w:rPr>
            </w:pPr>
            <w:r w:rsidRPr="00006913">
              <w:rPr>
                <w:sz w:val="24"/>
                <w:szCs w:val="24"/>
              </w:rPr>
              <w:t>8</w:t>
            </w:r>
          </w:p>
        </w:tc>
      </w:tr>
      <w:tr w:rsidR="002B3A7D" w:rsidRPr="00B060BD" w:rsidTr="00E03EFE">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2B3A7D" w:rsidRPr="00B060BD" w:rsidRDefault="002B3A7D" w:rsidP="002B3A7D">
            <w:pPr>
              <w:widowControl w:val="0"/>
              <w:autoSpaceDE w:val="0"/>
              <w:autoSpaceDN w:val="0"/>
              <w:snapToGrid w:val="0"/>
              <w:spacing w:line="240" w:lineRule="auto"/>
              <w:ind w:firstLine="0"/>
              <w:rPr>
                <w:snapToGrid/>
                <w:color w:val="000000"/>
                <w:sz w:val="22"/>
                <w:szCs w:val="22"/>
              </w:rPr>
            </w:pPr>
            <w:r>
              <w:rPr>
                <w:snapToGrid/>
                <w:color w:val="000000"/>
                <w:sz w:val="22"/>
                <w:szCs w:val="22"/>
              </w:rPr>
              <w:t>3</w:t>
            </w:r>
          </w:p>
        </w:tc>
        <w:tc>
          <w:tcPr>
            <w:tcW w:w="6379" w:type="dxa"/>
            <w:tcBorders>
              <w:top w:val="single" w:sz="4" w:space="0" w:color="auto"/>
              <w:left w:val="single" w:sz="4" w:space="0" w:color="auto"/>
              <w:bottom w:val="single" w:sz="4" w:space="0" w:color="auto"/>
              <w:right w:val="single" w:sz="4" w:space="0" w:color="auto"/>
            </w:tcBorders>
          </w:tcPr>
          <w:p w:rsidR="002B3A7D" w:rsidRPr="00F0691C" w:rsidRDefault="002B3A7D" w:rsidP="002B3A7D">
            <w:r w:rsidRPr="00F0691C">
              <w:t xml:space="preserve">Дверь релейного отсека с микропроцессорным терминалом </w:t>
            </w:r>
            <w:proofErr w:type="spellStart"/>
            <w:r w:rsidRPr="00F0691C">
              <w:t>РЗиА</w:t>
            </w:r>
            <w:proofErr w:type="spellEnd"/>
            <w:r w:rsidRPr="00F0691C">
              <w:t xml:space="preserve"> "Алтей-БЗП"</w:t>
            </w:r>
          </w:p>
        </w:tc>
        <w:tc>
          <w:tcPr>
            <w:tcW w:w="2410" w:type="dxa"/>
            <w:tcBorders>
              <w:top w:val="single" w:sz="4" w:space="0" w:color="auto"/>
              <w:left w:val="single" w:sz="4" w:space="0" w:color="auto"/>
              <w:bottom w:val="single" w:sz="4" w:space="0" w:color="auto"/>
              <w:right w:val="single" w:sz="4" w:space="0" w:color="auto"/>
            </w:tcBorders>
          </w:tcPr>
          <w:p w:rsidR="002B3A7D" w:rsidRPr="00006913" w:rsidRDefault="002B3A7D" w:rsidP="002B3A7D">
            <w:pPr>
              <w:jc w:val="center"/>
              <w:rPr>
                <w:sz w:val="24"/>
                <w:szCs w:val="24"/>
              </w:rPr>
            </w:pPr>
            <w:r w:rsidRPr="00006913">
              <w:rPr>
                <w:sz w:val="24"/>
                <w:szCs w:val="24"/>
              </w:rPr>
              <w:t>1</w:t>
            </w:r>
          </w:p>
        </w:tc>
      </w:tr>
      <w:tr w:rsidR="002B3A7D" w:rsidRPr="00B060BD" w:rsidTr="00E03EFE">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2B3A7D" w:rsidRPr="00B060BD" w:rsidRDefault="002B3A7D" w:rsidP="002B3A7D">
            <w:pPr>
              <w:widowControl w:val="0"/>
              <w:autoSpaceDE w:val="0"/>
              <w:autoSpaceDN w:val="0"/>
              <w:snapToGrid w:val="0"/>
              <w:spacing w:line="240" w:lineRule="auto"/>
              <w:ind w:firstLine="0"/>
              <w:rPr>
                <w:snapToGrid/>
                <w:color w:val="000000"/>
                <w:sz w:val="22"/>
                <w:szCs w:val="22"/>
              </w:rPr>
            </w:pPr>
            <w:r>
              <w:rPr>
                <w:snapToGrid/>
                <w:color w:val="000000"/>
                <w:sz w:val="22"/>
                <w:szCs w:val="22"/>
              </w:rPr>
              <w:t>4</w:t>
            </w:r>
          </w:p>
        </w:tc>
        <w:tc>
          <w:tcPr>
            <w:tcW w:w="6379" w:type="dxa"/>
            <w:tcBorders>
              <w:top w:val="single" w:sz="4" w:space="0" w:color="auto"/>
              <w:left w:val="single" w:sz="4" w:space="0" w:color="auto"/>
              <w:bottom w:val="single" w:sz="4" w:space="0" w:color="auto"/>
              <w:right w:val="single" w:sz="4" w:space="0" w:color="auto"/>
            </w:tcBorders>
          </w:tcPr>
          <w:p w:rsidR="002B3A7D" w:rsidRPr="00F0691C" w:rsidRDefault="002B3A7D" w:rsidP="002B3A7D">
            <w:r w:rsidRPr="00F0691C">
              <w:t xml:space="preserve">Дверь релейного отсека с микропроцессорным терминалом </w:t>
            </w:r>
            <w:proofErr w:type="spellStart"/>
            <w:r w:rsidRPr="00F0691C">
              <w:t>РЗиА</w:t>
            </w:r>
            <w:proofErr w:type="spellEnd"/>
            <w:r w:rsidRPr="00F0691C">
              <w:t xml:space="preserve"> "Алтей-БЗП"</w:t>
            </w:r>
            <w:bookmarkStart w:id="44" w:name="_GoBack"/>
            <w:bookmarkEnd w:id="44"/>
          </w:p>
        </w:tc>
        <w:tc>
          <w:tcPr>
            <w:tcW w:w="2410" w:type="dxa"/>
            <w:tcBorders>
              <w:top w:val="single" w:sz="4" w:space="0" w:color="auto"/>
              <w:left w:val="single" w:sz="4" w:space="0" w:color="auto"/>
              <w:bottom w:val="single" w:sz="4" w:space="0" w:color="auto"/>
              <w:right w:val="single" w:sz="4" w:space="0" w:color="auto"/>
            </w:tcBorders>
          </w:tcPr>
          <w:p w:rsidR="002B3A7D" w:rsidRPr="00006913" w:rsidRDefault="002B3A7D" w:rsidP="002B3A7D">
            <w:pPr>
              <w:jc w:val="center"/>
              <w:rPr>
                <w:sz w:val="24"/>
                <w:szCs w:val="24"/>
              </w:rPr>
            </w:pPr>
            <w:r w:rsidRPr="00006913">
              <w:rPr>
                <w:sz w:val="24"/>
                <w:szCs w:val="24"/>
              </w:rPr>
              <w:t>2</w:t>
            </w:r>
          </w:p>
        </w:tc>
      </w:tr>
      <w:tr w:rsidR="002B3A7D" w:rsidRPr="00B060BD" w:rsidTr="00E03EFE">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2B3A7D" w:rsidRPr="00B060BD" w:rsidRDefault="002B3A7D" w:rsidP="002B3A7D">
            <w:pPr>
              <w:widowControl w:val="0"/>
              <w:autoSpaceDE w:val="0"/>
              <w:autoSpaceDN w:val="0"/>
              <w:snapToGrid w:val="0"/>
              <w:spacing w:line="240" w:lineRule="auto"/>
              <w:ind w:firstLine="0"/>
              <w:rPr>
                <w:snapToGrid/>
                <w:color w:val="000000"/>
                <w:sz w:val="22"/>
                <w:szCs w:val="22"/>
              </w:rPr>
            </w:pPr>
            <w:r>
              <w:rPr>
                <w:snapToGrid/>
                <w:color w:val="000000"/>
                <w:sz w:val="22"/>
                <w:szCs w:val="22"/>
              </w:rPr>
              <w:t>5</w:t>
            </w:r>
          </w:p>
        </w:tc>
        <w:tc>
          <w:tcPr>
            <w:tcW w:w="6379" w:type="dxa"/>
            <w:tcBorders>
              <w:top w:val="single" w:sz="4" w:space="0" w:color="auto"/>
              <w:left w:val="single" w:sz="4" w:space="0" w:color="auto"/>
              <w:bottom w:val="single" w:sz="4" w:space="0" w:color="auto"/>
              <w:right w:val="single" w:sz="4" w:space="0" w:color="auto"/>
            </w:tcBorders>
          </w:tcPr>
          <w:p w:rsidR="002B3A7D" w:rsidRPr="00F0691C" w:rsidRDefault="002B3A7D" w:rsidP="002B3A7D">
            <w:r w:rsidRPr="00F0691C">
              <w:t xml:space="preserve">Дверь релейного отсека с микропроцессорным терминалом </w:t>
            </w:r>
            <w:proofErr w:type="spellStart"/>
            <w:r w:rsidRPr="00F0691C">
              <w:t>РЗиА</w:t>
            </w:r>
            <w:proofErr w:type="spellEnd"/>
            <w:r w:rsidRPr="00F0691C">
              <w:t xml:space="preserve"> "Алтей-БЗП"</w:t>
            </w:r>
          </w:p>
        </w:tc>
        <w:tc>
          <w:tcPr>
            <w:tcW w:w="2410" w:type="dxa"/>
            <w:tcBorders>
              <w:top w:val="single" w:sz="4" w:space="0" w:color="auto"/>
              <w:left w:val="single" w:sz="4" w:space="0" w:color="auto"/>
              <w:bottom w:val="single" w:sz="4" w:space="0" w:color="auto"/>
              <w:right w:val="single" w:sz="4" w:space="0" w:color="auto"/>
            </w:tcBorders>
          </w:tcPr>
          <w:p w:rsidR="002B3A7D" w:rsidRPr="00006913" w:rsidRDefault="002B3A7D" w:rsidP="002B3A7D">
            <w:pPr>
              <w:jc w:val="center"/>
              <w:rPr>
                <w:sz w:val="24"/>
                <w:szCs w:val="24"/>
              </w:rPr>
            </w:pPr>
            <w:r w:rsidRPr="00006913">
              <w:rPr>
                <w:sz w:val="24"/>
                <w:szCs w:val="24"/>
              </w:rPr>
              <w:t>2</w:t>
            </w:r>
          </w:p>
        </w:tc>
      </w:tr>
      <w:tr w:rsidR="002B3A7D" w:rsidRPr="00B060BD" w:rsidTr="00E03EFE">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2B3A7D" w:rsidRPr="00B060BD" w:rsidRDefault="002B3A7D" w:rsidP="002B3A7D">
            <w:pPr>
              <w:widowControl w:val="0"/>
              <w:autoSpaceDE w:val="0"/>
              <w:autoSpaceDN w:val="0"/>
              <w:snapToGrid w:val="0"/>
              <w:spacing w:line="240" w:lineRule="auto"/>
              <w:ind w:firstLine="0"/>
              <w:rPr>
                <w:snapToGrid/>
                <w:color w:val="000000"/>
                <w:sz w:val="22"/>
                <w:szCs w:val="22"/>
              </w:rPr>
            </w:pPr>
            <w:r>
              <w:rPr>
                <w:snapToGrid/>
                <w:color w:val="000000"/>
                <w:sz w:val="22"/>
                <w:szCs w:val="22"/>
              </w:rPr>
              <w:t>6</w:t>
            </w:r>
          </w:p>
        </w:tc>
        <w:tc>
          <w:tcPr>
            <w:tcW w:w="6379" w:type="dxa"/>
            <w:tcBorders>
              <w:top w:val="single" w:sz="4" w:space="0" w:color="auto"/>
              <w:left w:val="single" w:sz="4" w:space="0" w:color="auto"/>
              <w:bottom w:val="single" w:sz="4" w:space="0" w:color="auto"/>
              <w:right w:val="single" w:sz="4" w:space="0" w:color="auto"/>
            </w:tcBorders>
          </w:tcPr>
          <w:p w:rsidR="002B3A7D" w:rsidRDefault="002B3A7D" w:rsidP="002B3A7D">
            <w:r w:rsidRPr="00F0691C">
              <w:t xml:space="preserve">Установка панелей ПМЗТЗ-08.5.220.УХЛ3.1 (защиты трансформатора) </w:t>
            </w:r>
          </w:p>
        </w:tc>
        <w:tc>
          <w:tcPr>
            <w:tcW w:w="2410" w:type="dxa"/>
            <w:tcBorders>
              <w:top w:val="single" w:sz="4" w:space="0" w:color="auto"/>
              <w:left w:val="single" w:sz="4" w:space="0" w:color="auto"/>
              <w:bottom w:val="single" w:sz="4" w:space="0" w:color="auto"/>
              <w:right w:val="single" w:sz="4" w:space="0" w:color="auto"/>
            </w:tcBorders>
          </w:tcPr>
          <w:p w:rsidR="002B3A7D" w:rsidRPr="00006913" w:rsidRDefault="002B3A7D" w:rsidP="002B3A7D">
            <w:pPr>
              <w:jc w:val="center"/>
              <w:rPr>
                <w:sz w:val="24"/>
                <w:szCs w:val="24"/>
              </w:rPr>
            </w:pPr>
            <w:r w:rsidRPr="00006913">
              <w:rPr>
                <w:sz w:val="24"/>
                <w:szCs w:val="24"/>
              </w:rPr>
              <w:t>2</w:t>
            </w:r>
          </w:p>
        </w:tc>
      </w:tr>
    </w:tbl>
    <w:p w:rsidR="005A5B21" w:rsidRDefault="005A5B21" w:rsidP="00351FC0">
      <w:pPr>
        <w:snapToGrid w:val="0"/>
        <w:spacing w:line="240" w:lineRule="auto"/>
        <w:ind w:firstLine="0"/>
        <w:jc w:val="center"/>
        <w:rPr>
          <w:b/>
          <w:snapToGrid/>
          <w:sz w:val="24"/>
          <w:szCs w:val="24"/>
        </w:rPr>
      </w:pPr>
    </w:p>
    <w:p w:rsidR="005A5B21" w:rsidRDefault="005A5B21" w:rsidP="00351FC0">
      <w:pPr>
        <w:snapToGrid w:val="0"/>
        <w:spacing w:line="240" w:lineRule="auto"/>
        <w:ind w:firstLine="0"/>
        <w:jc w:val="center"/>
        <w:rPr>
          <w:b/>
          <w:snapToGrid/>
          <w:sz w:val="24"/>
          <w:szCs w:val="24"/>
        </w:rPr>
      </w:pPr>
    </w:p>
    <w:p w:rsidR="005A5B21" w:rsidRDefault="005A5B21" w:rsidP="00351FC0">
      <w:pPr>
        <w:snapToGrid w:val="0"/>
        <w:spacing w:line="240" w:lineRule="auto"/>
        <w:ind w:firstLine="0"/>
        <w:jc w:val="center"/>
        <w:rPr>
          <w:b/>
          <w:snapToGrid/>
          <w:sz w:val="24"/>
          <w:szCs w:val="24"/>
        </w:rPr>
      </w:pPr>
    </w:p>
    <w:p w:rsidR="005A5B21" w:rsidRDefault="005A5B21" w:rsidP="00351FC0">
      <w:pPr>
        <w:snapToGrid w:val="0"/>
        <w:spacing w:line="240" w:lineRule="auto"/>
        <w:ind w:firstLine="0"/>
        <w:jc w:val="center"/>
        <w:rPr>
          <w:b/>
          <w:snapToGrid/>
          <w:sz w:val="24"/>
          <w:szCs w:val="24"/>
        </w:rPr>
      </w:pPr>
    </w:p>
    <w:p w:rsidR="005A5B21" w:rsidRDefault="005A5B21" w:rsidP="00351FC0">
      <w:pPr>
        <w:snapToGrid w:val="0"/>
        <w:spacing w:line="240" w:lineRule="auto"/>
        <w:ind w:firstLine="0"/>
        <w:jc w:val="center"/>
        <w:rPr>
          <w:b/>
          <w:snapToGrid/>
          <w:sz w:val="24"/>
          <w:szCs w:val="24"/>
        </w:rPr>
      </w:pPr>
    </w:p>
    <w:p w:rsidR="005A5B21" w:rsidRPr="00815631" w:rsidRDefault="005A5B21" w:rsidP="00351FC0">
      <w:pPr>
        <w:snapToGrid w:val="0"/>
        <w:spacing w:line="240" w:lineRule="auto"/>
        <w:ind w:firstLine="0"/>
        <w:jc w:val="center"/>
        <w:rPr>
          <w:b/>
          <w:snapToGrid/>
          <w:sz w:val="24"/>
          <w:szCs w:val="24"/>
        </w:rPr>
      </w:pPr>
    </w:p>
    <w:p w:rsidR="00351FC0" w:rsidRPr="00B060BD"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2A60A4" w:rsidTr="008A57CC">
        <w:trPr>
          <w:jc w:val="center"/>
        </w:trPr>
        <w:tc>
          <w:tcPr>
            <w:tcW w:w="4643" w:type="dxa"/>
            <w:shd w:val="clear" w:color="auto" w:fill="auto"/>
          </w:tcPr>
          <w:p w:rsidR="00351FC0" w:rsidRPr="00BC4883" w:rsidRDefault="00351FC0" w:rsidP="008A57CC">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rsidR="00351FC0" w:rsidRPr="00BC4883" w:rsidRDefault="00351FC0" w:rsidP="008A57CC">
            <w:pPr>
              <w:spacing w:line="240" w:lineRule="auto"/>
              <w:ind w:firstLine="0"/>
              <w:jc w:val="left"/>
              <w:rPr>
                <w:b/>
                <w:sz w:val="24"/>
                <w:szCs w:val="24"/>
              </w:rPr>
            </w:pPr>
            <w:r w:rsidRPr="00BC4883">
              <w:rPr>
                <w:b/>
                <w:sz w:val="24"/>
                <w:szCs w:val="24"/>
              </w:rPr>
              <w:t>Подрядчик:</w:t>
            </w:r>
          </w:p>
        </w:tc>
      </w:tr>
      <w:tr w:rsidR="00351FC0" w:rsidRPr="002A60A4" w:rsidTr="008A57CC">
        <w:trPr>
          <w:jc w:val="center"/>
        </w:trPr>
        <w:tc>
          <w:tcPr>
            <w:tcW w:w="4643"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c>
          <w:tcPr>
            <w:tcW w:w="4644"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r>
    </w:tbl>
    <w:p w:rsidR="00351FC0" w:rsidRDefault="00351FC0" w:rsidP="00351FC0">
      <w:pPr>
        <w:spacing w:line="240" w:lineRule="auto"/>
        <w:ind w:firstLine="0"/>
        <w:rPr>
          <w:sz w:val="24"/>
          <w:szCs w:val="24"/>
        </w:rPr>
        <w:sectPr w:rsidR="00351FC0" w:rsidSect="00B060BD">
          <w:headerReference w:type="default" r:id="rId16"/>
          <w:footerReference w:type="default" r:id="rId17"/>
          <w:pgSz w:w="11906" w:h="16838" w:code="9"/>
          <w:pgMar w:top="567" w:right="567" w:bottom="567" w:left="1418" w:header="567" w:footer="284" w:gutter="0"/>
          <w:cols w:space="708"/>
          <w:docGrid w:linePitch="360"/>
        </w:sectPr>
      </w:pPr>
    </w:p>
    <w:p w:rsidR="00351FC0" w:rsidRPr="004B4186" w:rsidRDefault="00351FC0" w:rsidP="00351FC0">
      <w:pPr>
        <w:snapToGrid w:val="0"/>
        <w:spacing w:line="240" w:lineRule="auto"/>
        <w:ind w:firstLine="5103"/>
        <w:rPr>
          <w:snapToGrid/>
          <w:sz w:val="22"/>
          <w:szCs w:val="22"/>
        </w:rPr>
      </w:pPr>
      <w:r w:rsidRPr="004B4186">
        <w:rPr>
          <w:snapToGrid/>
          <w:sz w:val="22"/>
          <w:szCs w:val="22"/>
        </w:rPr>
        <w:lastRenderedPageBreak/>
        <w:t>Приложение № 1</w:t>
      </w:r>
      <w:r w:rsidR="004B4186" w:rsidRPr="004B4186">
        <w:rPr>
          <w:snapToGrid/>
          <w:sz w:val="22"/>
          <w:szCs w:val="22"/>
        </w:rPr>
        <w:t>1</w:t>
      </w:r>
    </w:p>
    <w:p w:rsidR="00351FC0" w:rsidRPr="004B4186" w:rsidRDefault="00351FC0" w:rsidP="00351FC0">
      <w:pPr>
        <w:snapToGrid w:val="0"/>
        <w:spacing w:line="240" w:lineRule="auto"/>
        <w:ind w:firstLine="5103"/>
        <w:rPr>
          <w:snapToGrid/>
          <w:sz w:val="22"/>
          <w:szCs w:val="22"/>
        </w:rPr>
      </w:pPr>
      <w:r w:rsidRPr="004B4186">
        <w:rPr>
          <w:snapToGrid/>
          <w:sz w:val="22"/>
          <w:szCs w:val="22"/>
        </w:rPr>
        <w:t>к Договору подряда</w:t>
      </w:r>
    </w:p>
    <w:p w:rsidR="00351FC0" w:rsidRPr="00EC528B" w:rsidRDefault="00351FC0" w:rsidP="00351FC0">
      <w:pPr>
        <w:snapToGrid w:val="0"/>
        <w:spacing w:line="240" w:lineRule="auto"/>
        <w:ind w:firstLine="5103"/>
        <w:rPr>
          <w:snapToGrid/>
          <w:sz w:val="22"/>
          <w:szCs w:val="22"/>
        </w:rPr>
      </w:pPr>
      <w:r w:rsidRPr="004B4186">
        <w:rPr>
          <w:snapToGrid/>
          <w:sz w:val="22"/>
          <w:szCs w:val="22"/>
        </w:rPr>
        <w:t>от «____» __________ 20 _ г. № ____</w:t>
      </w:r>
    </w:p>
    <w:p w:rsidR="00351FC0" w:rsidRDefault="00351FC0" w:rsidP="00351FC0">
      <w:pPr>
        <w:spacing w:line="288" w:lineRule="auto"/>
        <w:rPr>
          <w:b/>
          <w:sz w:val="24"/>
          <w:szCs w:val="24"/>
        </w:rPr>
      </w:pPr>
    </w:p>
    <w:p w:rsidR="00351FC0" w:rsidRPr="00D949C5" w:rsidRDefault="00351FC0" w:rsidP="00351FC0">
      <w:pPr>
        <w:spacing w:line="288" w:lineRule="auto"/>
        <w:jc w:val="center"/>
        <w:rPr>
          <w:b/>
          <w:sz w:val="24"/>
          <w:szCs w:val="24"/>
        </w:rPr>
      </w:pPr>
      <w:r w:rsidRPr="00D949C5">
        <w:rPr>
          <w:b/>
          <w:sz w:val="24"/>
          <w:szCs w:val="24"/>
        </w:rPr>
        <w:t>Порядок передачи и учета Оборудования Заказчика</w:t>
      </w:r>
    </w:p>
    <w:p w:rsidR="00351FC0" w:rsidRPr="00D949C5" w:rsidRDefault="00351FC0" w:rsidP="00351FC0">
      <w:pPr>
        <w:spacing w:line="240" w:lineRule="auto"/>
        <w:rPr>
          <w:b/>
          <w:sz w:val="24"/>
          <w:szCs w:val="24"/>
        </w:rPr>
      </w:pP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Оборудование Заказчика передается Заказчиком Подрядчику для выполнения Работ по Договору в следующем порядке:</w:t>
      </w:r>
    </w:p>
    <w:p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351FC0" w:rsidRPr="00BC4883" w:rsidRDefault="00351FC0" w:rsidP="00351FC0">
      <w:pPr>
        <w:pStyle w:val="af0"/>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Pr="00C3797F">
        <w:rPr>
          <w:sz w:val="22"/>
          <w:szCs w:val="22"/>
        </w:rPr>
        <w:t>или в иной согласованный с Подрядчиком сро</w:t>
      </w:r>
      <w:r>
        <w:rPr>
          <w:sz w:val="22"/>
          <w:szCs w:val="22"/>
        </w:rPr>
        <w:t xml:space="preserve">к </w:t>
      </w:r>
      <w:r w:rsidRPr="00BC4883">
        <w:rPr>
          <w:sz w:val="22"/>
          <w:szCs w:val="22"/>
        </w:rPr>
        <w:t>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 xml:space="preserve">проверка соответствия показателей </w:t>
      </w:r>
      <w:proofErr w:type="gramStart"/>
      <w:r w:rsidRPr="00BC4883">
        <w:rPr>
          <w:sz w:val="22"/>
          <w:szCs w:val="22"/>
        </w:rPr>
        <w:t>качества</w:t>
      </w:r>
      <w:proofErr w:type="gramEnd"/>
      <w:r w:rsidRPr="00BC4883">
        <w:rPr>
          <w:sz w:val="22"/>
          <w:szCs w:val="22"/>
        </w:rPr>
        <w:t xml:space="preserve">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Pr>
          <w:sz w:val="22"/>
          <w:szCs w:val="22"/>
        </w:rPr>
        <w:t>О</w:t>
      </w:r>
      <w:r w:rsidRPr="00BC4883">
        <w:rPr>
          <w:sz w:val="22"/>
          <w:szCs w:val="22"/>
        </w:rPr>
        <w:t xml:space="preserve">борудования </w:t>
      </w:r>
      <w:r>
        <w:rPr>
          <w:sz w:val="22"/>
          <w:szCs w:val="22"/>
        </w:rPr>
        <w:t xml:space="preserve">Заказчика </w:t>
      </w:r>
      <w:r w:rsidRPr="00BC4883">
        <w:rPr>
          <w:sz w:val="22"/>
          <w:szCs w:val="22"/>
        </w:rPr>
        <w:t xml:space="preserve">с момента подписания им Акта ОС-15 до даты подписания Сторонами Акта </w:t>
      </w:r>
      <w:r w:rsidRPr="00BC4883">
        <w:rPr>
          <w:bCs/>
          <w:sz w:val="22"/>
          <w:szCs w:val="22"/>
        </w:rPr>
        <w:t>КС-2)</w:t>
      </w:r>
      <w:r w:rsidRPr="00BC4883">
        <w:rPr>
          <w:sz w:val="22"/>
          <w:szCs w:val="22"/>
        </w:rPr>
        <w:t xml:space="preserve">. Стоимость Оборудования Заказчика включается </w:t>
      </w:r>
      <w:proofErr w:type="spellStart"/>
      <w:r w:rsidRPr="00BC4883">
        <w:rPr>
          <w:sz w:val="22"/>
          <w:szCs w:val="22"/>
        </w:rPr>
        <w:t>справочно</w:t>
      </w:r>
      <w:proofErr w:type="spellEnd"/>
      <w:r w:rsidRPr="00BC4883">
        <w:rPr>
          <w:sz w:val="22"/>
          <w:szCs w:val="22"/>
        </w:rPr>
        <w:t xml:space="preserve">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2A60A4" w:rsidTr="008A57CC">
        <w:tc>
          <w:tcPr>
            <w:tcW w:w="4643" w:type="dxa"/>
            <w:shd w:val="clear" w:color="auto" w:fill="auto"/>
          </w:tcPr>
          <w:p w:rsidR="00351FC0" w:rsidRPr="00BC4883" w:rsidRDefault="00351FC0" w:rsidP="008A57CC">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351FC0" w:rsidRPr="00BC4883" w:rsidRDefault="00351FC0" w:rsidP="008A57CC">
            <w:pPr>
              <w:spacing w:line="240" w:lineRule="auto"/>
              <w:ind w:firstLine="0"/>
              <w:jc w:val="left"/>
              <w:rPr>
                <w:b/>
                <w:sz w:val="24"/>
                <w:szCs w:val="24"/>
              </w:rPr>
            </w:pPr>
            <w:r w:rsidRPr="00BC4883">
              <w:rPr>
                <w:b/>
                <w:sz w:val="24"/>
                <w:szCs w:val="24"/>
              </w:rPr>
              <w:t>Подрядчик:</w:t>
            </w:r>
          </w:p>
        </w:tc>
      </w:tr>
      <w:tr w:rsidR="00351FC0" w:rsidRPr="002A60A4" w:rsidTr="008A57CC">
        <w:tc>
          <w:tcPr>
            <w:tcW w:w="4643"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c>
          <w:tcPr>
            <w:tcW w:w="4996" w:type="dxa"/>
            <w:shd w:val="clear" w:color="auto" w:fill="auto"/>
          </w:tcPr>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p>
          <w:p w:rsidR="00351FC0" w:rsidRPr="00BC4883" w:rsidRDefault="00351FC0" w:rsidP="008A57CC">
            <w:pPr>
              <w:spacing w:line="240" w:lineRule="auto"/>
              <w:ind w:firstLine="0"/>
              <w:jc w:val="left"/>
              <w:rPr>
                <w:sz w:val="24"/>
                <w:szCs w:val="24"/>
              </w:rPr>
            </w:pPr>
            <w:r w:rsidRPr="00BC4883">
              <w:rPr>
                <w:sz w:val="24"/>
                <w:szCs w:val="24"/>
              </w:rPr>
              <w:t xml:space="preserve">_______________ / _______________ </w:t>
            </w:r>
          </w:p>
          <w:p w:rsidR="00351FC0" w:rsidRPr="00BC4883" w:rsidRDefault="00351FC0" w:rsidP="008A57CC">
            <w:pPr>
              <w:spacing w:line="240" w:lineRule="auto"/>
              <w:ind w:firstLine="0"/>
              <w:jc w:val="left"/>
              <w:rPr>
                <w:sz w:val="24"/>
                <w:szCs w:val="24"/>
              </w:rPr>
            </w:pPr>
          </w:p>
        </w:tc>
      </w:tr>
    </w:tbl>
    <w:p w:rsidR="00351FC0" w:rsidRPr="00F70634" w:rsidRDefault="00351FC0" w:rsidP="00351FC0">
      <w:pPr>
        <w:spacing w:line="240" w:lineRule="auto"/>
        <w:ind w:firstLine="0"/>
        <w:rPr>
          <w:sz w:val="24"/>
          <w:szCs w:val="24"/>
        </w:rPr>
      </w:pPr>
    </w:p>
    <w:p w:rsidR="00AE1F9A" w:rsidRDefault="00AE1F9A" w:rsidP="004B4186">
      <w:pPr>
        <w:spacing w:line="240" w:lineRule="auto"/>
        <w:ind w:firstLine="0"/>
        <w:jc w:val="left"/>
        <w:rPr>
          <w:sz w:val="24"/>
          <w:szCs w:val="24"/>
        </w:rPr>
      </w:pPr>
    </w:p>
    <w:p w:rsidR="004B4186" w:rsidRDefault="004B4186" w:rsidP="004B4186">
      <w:pPr>
        <w:spacing w:line="240" w:lineRule="auto"/>
        <w:ind w:firstLine="0"/>
        <w:jc w:val="left"/>
        <w:rPr>
          <w:sz w:val="24"/>
          <w:szCs w:val="24"/>
        </w:rPr>
      </w:pPr>
    </w:p>
    <w:p w:rsidR="004B4186" w:rsidRDefault="004B4186" w:rsidP="004B4186">
      <w:pPr>
        <w:spacing w:line="240" w:lineRule="auto"/>
        <w:ind w:firstLine="0"/>
        <w:jc w:val="left"/>
        <w:rPr>
          <w:sz w:val="24"/>
          <w:szCs w:val="24"/>
        </w:rPr>
      </w:pPr>
    </w:p>
    <w:p w:rsidR="004B4186" w:rsidRDefault="004B4186" w:rsidP="004B4186">
      <w:pPr>
        <w:spacing w:line="240" w:lineRule="auto"/>
        <w:ind w:firstLine="0"/>
        <w:jc w:val="left"/>
        <w:rPr>
          <w:sz w:val="24"/>
          <w:szCs w:val="24"/>
        </w:rPr>
      </w:pPr>
    </w:p>
    <w:p w:rsidR="004B4186" w:rsidRDefault="004B4186" w:rsidP="004B4186">
      <w:pPr>
        <w:spacing w:line="240" w:lineRule="auto"/>
        <w:ind w:firstLine="0"/>
        <w:jc w:val="left"/>
        <w:rPr>
          <w:sz w:val="24"/>
          <w:szCs w:val="24"/>
        </w:rPr>
      </w:pPr>
    </w:p>
    <w:p w:rsidR="004B4186" w:rsidRDefault="004B4186" w:rsidP="004B4186">
      <w:pPr>
        <w:spacing w:line="240" w:lineRule="auto"/>
        <w:ind w:firstLine="0"/>
        <w:jc w:val="left"/>
        <w:rPr>
          <w:sz w:val="24"/>
          <w:szCs w:val="24"/>
        </w:rPr>
      </w:pPr>
    </w:p>
    <w:p w:rsidR="004B4186" w:rsidRDefault="004B4186" w:rsidP="004B4186">
      <w:pPr>
        <w:spacing w:line="240" w:lineRule="auto"/>
        <w:ind w:firstLine="0"/>
        <w:jc w:val="left"/>
        <w:rPr>
          <w:sz w:val="24"/>
          <w:szCs w:val="24"/>
        </w:rPr>
      </w:pPr>
    </w:p>
    <w:p w:rsidR="004B4186" w:rsidRDefault="004B4186" w:rsidP="004B4186">
      <w:pPr>
        <w:spacing w:line="240" w:lineRule="auto"/>
        <w:ind w:firstLine="0"/>
        <w:jc w:val="left"/>
        <w:rPr>
          <w:sz w:val="24"/>
          <w:szCs w:val="24"/>
        </w:rPr>
      </w:pPr>
    </w:p>
    <w:p w:rsidR="004B4186" w:rsidRDefault="004B4186" w:rsidP="004B4186">
      <w:pPr>
        <w:spacing w:line="240" w:lineRule="auto"/>
        <w:ind w:firstLine="0"/>
        <w:jc w:val="left"/>
        <w:rPr>
          <w:sz w:val="24"/>
          <w:szCs w:val="24"/>
        </w:rPr>
      </w:pPr>
    </w:p>
    <w:p w:rsidR="004B4186" w:rsidRPr="004B4186" w:rsidRDefault="004B4186" w:rsidP="004B4186">
      <w:pPr>
        <w:spacing w:line="240" w:lineRule="auto"/>
        <w:ind w:firstLine="0"/>
        <w:jc w:val="left"/>
        <w:rPr>
          <w:sz w:val="24"/>
          <w:szCs w:val="24"/>
        </w:rPr>
      </w:pPr>
    </w:p>
    <w:p w:rsidR="00AE1F9A" w:rsidRDefault="00AE1F9A" w:rsidP="00AE1F9A">
      <w:pPr>
        <w:spacing w:line="240" w:lineRule="auto"/>
        <w:ind w:firstLine="5103"/>
        <w:jc w:val="left"/>
        <w:rPr>
          <w:snapToGrid/>
          <w:sz w:val="22"/>
          <w:szCs w:val="22"/>
          <w:highlight w:val="yellow"/>
        </w:rPr>
      </w:pPr>
    </w:p>
    <w:p w:rsidR="00AE1F9A" w:rsidRPr="004E6BB3" w:rsidRDefault="004B4186" w:rsidP="00AE1F9A">
      <w:pPr>
        <w:spacing w:line="240" w:lineRule="auto"/>
        <w:ind w:firstLine="5103"/>
        <w:jc w:val="left"/>
        <w:rPr>
          <w:snapToGrid/>
          <w:sz w:val="22"/>
          <w:szCs w:val="22"/>
        </w:rPr>
      </w:pPr>
      <w:r>
        <w:rPr>
          <w:snapToGrid/>
          <w:sz w:val="22"/>
          <w:szCs w:val="22"/>
        </w:rPr>
        <w:lastRenderedPageBreak/>
        <w:t>Приложение № 12</w:t>
      </w:r>
    </w:p>
    <w:p w:rsidR="00AE1F9A" w:rsidRPr="004E6BB3" w:rsidRDefault="00AE1F9A" w:rsidP="00AE1F9A">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AE1F9A" w:rsidRPr="004E6BB3" w:rsidRDefault="00AE1F9A" w:rsidP="00AE1F9A">
      <w:pPr>
        <w:spacing w:line="240" w:lineRule="auto"/>
        <w:ind w:firstLine="5103"/>
        <w:rPr>
          <w:snapToGrid/>
          <w:sz w:val="24"/>
          <w:szCs w:val="24"/>
        </w:rPr>
      </w:pPr>
      <w:r w:rsidRPr="004E6BB3">
        <w:rPr>
          <w:rFonts w:eastAsia="Calibri"/>
          <w:snapToGrid/>
          <w:sz w:val="22"/>
          <w:szCs w:val="22"/>
          <w:lang w:eastAsia="en-US"/>
        </w:rPr>
        <w:t>от «____» __________ 20 _ г. № ____</w:t>
      </w:r>
    </w:p>
    <w:p w:rsidR="00AE1F9A" w:rsidRPr="004E6BB3" w:rsidRDefault="00AE1F9A" w:rsidP="00AE1F9A">
      <w:pPr>
        <w:spacing w:line="240" w:lineRule="auto"/>
        <w:ind w:firstLine="709"/>
        <w:jc w:val="right"/>
        <w:rPr>
          <w:snapToGrid/>
          <w:sz w:val="24"/>
          <w:szCs w:val="24"/>
        </w:rPr>
      </w:pPr>
    </w:p>
    <w:p w:rsidR="00AE1F9A" w:rsidRPr="004E6BB3" w:rsidRDefault="00AE1F9A" w:rsidP="00AE1F9A">
      <w:pPr>
        <w:spacing w:line="240" w:lineRule="auto"/>
        <w:ind w:firstLine="709"/>
        <w:jc w:val="right"/>
        <w:rPr>
          <w:snapToGrid/>
          <w:sz w:val="24"/>
          <w:szCs w:val="24"/>
        </w:rPr>
      </w:pPr>
    </w:p>
    <w:p w:rsidR="00AE1F9A" w:rsidRPr="004E6BB3" w:rsidRDefault="00AE1F9A" w:rsidP="00AE1F9A">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2C2BA3" w:rsidRPr="00F850B6" w:rsidRDefault="002C2BA3" w:rsidP="002C2BA3">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6"/>
      </w:r>
      <w:r w:rsidRPr="00F850B6">
        <w:rPr>
          <w:sz w:val="24"/>
          <w:szCs w:val="24"/>
        </w:rPr>
        <w:t>:</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w:t>
      </w:r>
      <w:proofErr w:type="spellStart"/>
      <w:r w:rsidRPr="00F850B6">
        <w:rPr>
          <w:sz w:val="24"/>
          <w:szCs w:val="24"/>
        </w:rPr>
        <w:t>ruВВВ</w:t>
      </w:r>
      <w:proofErr w:type="spellEnd"/>
      <w:r w:rsidRPr="00F850B6">
        <w:rPr>
          <w:sz w:val="24"/>
          <w:szCs w:val="24"/>
        </w:rPr>
        <w:t>» Эксперт РА</w:t>
      </w:r>
      <w:r w:rsidRPr="00F850B6">
        <w:rPr>
          <w:sz w:val="24"/>
          <w:szCs w:val="24"/>
          <w:vertAlign w:val="superscript"/>
        </w:rPr>
        <w:footnoteReference w:id="7"/>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F850B6">
        <w:rPr>
          <w:sz w:val="24"/>
          <w:szCs w:val="24"/>
        </w:rPr>
        <w:t>Fitch-Ratings</w:t>
      </w:r>
      <w:proofErr w:type="spellEnd"/>
      <w:r w:rsidRPr="00F850B6">
        <w:rPr>
          <w:sz w:val="24"/>
          <w:szCs w:val="24"/>
        </w:rPr>
        <w:t>» или «</w:t>
      </w:r>
      <w:proofErr w:type="spellStart"/>
      <w:r w:rsidRPr="00F850B6">
        <w:rPr>
          <w:sz w:val="24"/>
          <w:szCs w:val="24"/>
        </w:rPr>
        <w:t>Standard</w:t>
      </w:r>
      <w:proofErr w:type="spellEnd"/>
      <w:r w:rsidRPr="00F850B6">
        <w:rPr>
          <w:sz w:val="24"/>
          <w:szCs w:val="24"/>
        </w:rPr>
        <w:t xml:space="preserve"> &amp; </w:t>
      </w:r>
      <w:proofErr w:type="spellStart"/>
      <w:r w:rsidRPr="00F850B6">
        <w:rPr>
          <w:sz w:val="24"/>
          <w:szCs w:val="24"/>
        </w:rPr>
        <w:t>Poor's</w:t>
      </w:r>
      <w:proofErr w:type="spellEnd"/>
      <w:r w:rsidRPr="00F850B6">
        <w:rPr>
          <w:sz w:val="24"/>
          <w:szCs w:val="24"/>
        </w:rPr>
        <w:t>» либо уровня «Bа2» по классификации рейтингового агентства «</w:t>
      </w:r>
      <w:proofErr w:type="spellStart"/>
      <w:r w:rsidRPr="00F850B6">
        <w:rPr>
          <w:sz w:val="24"/>
          <w:szCs w:val="24"/>
        </w:rPr>
        <w:t>Moody's</w:t>
      </w:r>
      <w:proofErr w:type="spellEnd"/>
      <w:r w:rsidRPr="00F850B6">
        <w:rPr>
          <w:sz w:val="24"/>
          <w:szCs w:val="24"/>
        </w:rPr>
        <w:t xml:space="preserve"> </w:t>
      </w:r>
      <w:proofErr w:type="spellStart"/>
      <w:r w:rsidRPr="00F850B6">
        <w:rPr>
          <w:sz w:val="24"/>
          <w:szCs w:val="24"/>
        </w:rPr>
        <w:t>Investors</w:t>
      </w:r>
      <w:proofErr w:type="spellEnd"/>
      <w:r w:rsidRPr="00F850B6">
        <w:rPr>
          <w:sz w:val="24"/>
          <w:szCs w:val="24"/>
        </w:rPr>
        <w:t xml:space="preserve"> </w:t>
      </w:r>
      <w:proofErr w:type="spellStart"/>
      <w:r w:rsidRPr="00F850B6">
        <w:rPr>
          <w:sz w:val="24"/>
          <w:szCs w:val="24"/>
        </w:rPr>
        <w:t>Service</w:t>
      </w:r>
      <w:proofErr w:type="spellEnd"/>
      <w:r w:rsidRPr="00F850B6">
        <w:rPr>
          <w:sz w:val="24"/>
          <w:szCs w:val="24"/>
        </w:rPr>
        <w:t>».</w:t>
      </w:r>
    </w:p>
    <w:p w:rsidR="002C2BA3" w:rsidRPr="00F850B6" w:rsidRDefault="002C2BA3" w:rsidP="002C2BA3">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2C2BA3" w:rsidRPr="00F850B6" w:rsidRDefault="002C2BA3" w:rsidP="002C2BA3">
      <w:pPr>
        <w:widowControl w:val="0"/>
        <w:numPr>
          <w:ilvl w:val="0"/>
          <w:numId w:val="108"/>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w:t>
      </w:r>
      <w:r w:rsidRPr="00AF0361">
        <w:rPr>
          <w:sz w:val="24"/>
          <w:szCs w:val="24"/>
        </w:rPr>
        <w:t xml:space="preserve">задолженность перед АО «ДРСК» и компаниями Группы </w:t>
      </w:r>
      <w:proofErr w:type="spellStart"/>
      <w:r w:rsidRPr="00AF0361">
        <w:rPr>
          <w:sz w:val="24"/>
          <w:szCs w:val="24"/>
        </w:rPr>
        <w:t>РусГидро</w:t>
      </w:r>
      <w:proofErr w:type="spellEnd"/>
      <w:r w:rsidRPr="00AF0361">
        <w:rPr>
          <w:sz w:val="24"/>
          <w:szCs w:val="24"/>
        </w:rPr>
        <w:t>.</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AF0361">
        <w:rPr>
          <w:sz w:val="24"/>
          <w:szCs w:val="24"/>
        </w:rPr>
        <w:t>Критерии, установленные п. 3, 4 и 6, не распространяются на кредитные организации: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 xml:space="preserve">Максимальная сумма одной Банковской гарантии, обеспечивающей обязательства контрагента перед АО «ДРСК» или компаниями Группы </w:t>
      </w:r>
      <w:proofErr w:type="spellStart"/>
      <w:r w:rsidRPr="00AF0361">
        <w:rPr>
          <w:sz w:val="24"/>
          <w:szCs w:val="24"/>
        </w:rPr>
        <w:t>РусГидро</w:t>
      </w:r>
      <w:proofErr w:type="spellEnd"/>
      <w:r w:rsidRPr="00AF0361">
        <w:rPr>
          <w:sz w:val="24"/>
          <w:szCs w:val="24"/>
        </w:rPr>
        <w:t>,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AF0361">
          <w:rPr>
            <w:sz w:val="24"/>
            <w:szCs w:val="24"/>
          </w:rPr>
          <w:t>www.cbr.ru</w:t>
        </w:r>
      </w:hyperlink>
      <w:r w:rsidRPr="00AF0361">
        <w:rPr>
          <w:sz w:val="24"/>
          <w:szCs w:val="24"/>
        </w:rPr>
        <w:t>) по строке 000 «Расчет собственных средств (капитала) («Базель III»)», код формы 0409123, рассчитанной в соответствии с Методикой ЦБ РФ.</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w:t>
      </w:r>
      <w:proofErr w:type="spellStart"/>
      <w:r w:rsidRPr="00AF0361">
        <w:rPr>
          <w:sz w:val="24"/>
          <w:szCs w:val="24"/>
        </w:rPr>
        <w:t>РусГидро</w:t>
      </w:r>
      <w:proofErr w:type="spellEnd"/>
      <w:r w:rsidRPr="00AF0361">
        <w:rPr>
          <w:sz w:val="24"/>
          <w:szCs w:val="24"/>
        </w:rPr>
        <w:t>, не должна превышать размер лимита риска, определяемого по формуле:</w:t>
      </w:r>
    </w:p>
    <w:p w:rsidR="002C2BA3" w:rsidRPr="00AF0361" w:rsidRDefault="002C2BA3" w:rsidP="002C2BA3">
      <w:pPr>
        <w:keepNext/>
        <w:keepLines/>
        <w:autoSpaceDE w:val="0"/>
        <w:autoSpaceDN w:val="0"/>
        <w:adjustRightInd w:val="0"/>
        <w:spacing w:line="240" w:lineRule="auto"/>
        <w:ind w:left="720"/>
        <w:contextualSpacing/>
        <w:rPr>
          <w:color w:val="000000"/>
          <w:sz w:val="24"/>
          <w:szCs w:val="24"/>
        </w:rPr>
      </w:pPr>
      <w:proofErr w:type="gramStart"/>
      <w:r w:rsidRPr="00AF0361">
        <w:rPr>
          <w:b/>
          <w:i/>
          <w:color w:val="000000"/>
          <w:sz w:val="24"/>
          <w:szCs w:val="24"/>
          <w:lang w:val="en-US"/>
        </w:rPr>
        <w:t>Lim</w:t>
      </w:r>
      <w:r w:rsidRPr="00AF0361">
        <w:rPr>
          <w:b/>
          <w:i/>
          <w:color w:val="000000"/>
          <w:sz w:val="24"/>
          <w:szCs w:val="24"/>
          <w:vertAlign w:val="subscript"/>
          <w:lang w:val="en-US"/>
        </w:rPr>
        <w:t>Ai</w:t>
      </w:r>
      <w:r w:rsidRPr="00AF0361">
        <w:rPr>
          <w:b/>
          <w:i/>
          <w:color w:val="000000"/>
          <w:sz w:val="24"/>
          <w:szCs w:val="24"/>
          <w:lang w:val="en-US"/>
        </w:rPr>
        <w:t xml:space="preserve"> </w:t>
      </w:r>
      <w:r w:rsidRPr="00AF0361">
        <w:rPr>
          <w:color w:val="000000"/>
          <w:sz w:val="24"/>
          <w:szCs w:val="24"/>
        </w:rPr>
        <w:t xml:space="preserve"> =</w:t>
      </w:r>
      <w:proofErr w:type="gramEnd"/>
      <w:r w:rsidRPr="00AF0361">
        <w:rPr>
          <w:color w:val="000000"/>
          <w:sz w:val="24"/>
          <w:szCs w:val="24"/>
        </w:rPr>
        <w:t xml:space="preserve"> </w:t>
      </w:r>
      <w:proofErr w:type="spellStart"/>
      <w:r w:rsidRPr="00AF0361">
        <w:rPr>
          <w:b/>
          <w:i/>
          <w:color w:val="000000"/>
          <w:sz w:val="24"/>
          <w:szCs w:val="24"/>
        </w:rPr>
        <w:t>r</w:t>
      </w:r>
      <w:r w:rsidRPr="00AF0361">
        <w:rPr>
          <w:b/>
          <w:i/>
          <w:color w:val="000000"/>
          <w:sz w:val="24"/>
          <w:szCs w:val="24"/>
          <w:vertAlign w:val="subscript"/>
        </w:rPr>
        <w:t>i</w:t>
      </w:r>
      <w:proofErr w:type="spellEnd"/>
      <w:r w:rsidRPr="00AF0361">
        <w:rPr>
          <w:color w:val="000000"/>
          <w:sz w:val="24"/>
          <w:szCs w:val="24"/>
        </w:rPr>
        <w:t xml:space="preserve"> ×  </w:t>
      </w:r>
      <w:r w:rsidRPr="00AF0361">
        <w:rPr>
          <w:b/>
          <w:i/>
          <w:color w:val="000000"/>
          <w:sz w:val="24"/>
          <w:szCs w:val="24"/>
        </w:rPr>
        <w:t>С</w:t>
      </w:r>
      <w:r w:rsidRPr="00AF0361">
        <w:rPr>
          <w:b/>
          <w:i/>
          <w:color w:val="000000"/>
          <w:sz w:val="24"/>
          <w:szCs w:val="24"/>
          <w:lang w:val="en-US"/>
        </w:rPr>
        <w:t>K</w:t>
      </w:r>
      <w:r w:rsidRPr="00AF0361">
        <w:rPr>
          <w:b/>
          <w:i/>
          <w:color w:val="000000"/>
          <w:sz w:val="24"/>
          <w:szCs w:val="24"/>
          <w:vertAlign w:val="subscript"/>
          <w:lang w:val="en-US"/>
        </w:rPr>
        <w:t>i</w:t>
      </w:r>
      <w:r w:rsidRPr="00AF0361">
        <w:rPr>
          <w:color w:val="000000"/>
          <w:sz w:val="24"/>
          <w:szCs w:val="24"/>
        </w:rPr>
        <w:t xml:space="preserve"> , где</w:t>
      </w:r>
    </w:p>
    <w:p w:rsidR="002C2BA3" w:rsidRPr="00AF0361" w:rsidRDefault="002C2BA3" w:rsidP="002C2BA3">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2C2BA3" w:rsidRPr="00D20F58" w:rsidTr="00136B30">
        <w:trPr>
          <w:trHeight w:val="639"/>
        </w:trPr>
        <w:tc>
          <w:tcPr>
            <w:tcW w:w="851" w:type="dxa"/>
            <w:hideMark/>
          </w:tcPr>
          <w:p w:rsidR="002C2BA3" w:rsidRPr="00AF0361" w:rsidRDefault="002C2BA3" w:rsidP="002C2BA3">
            <w:pPr>
              <w:keepNext/>
              <w:keepLines/>
              <w:autoSpaceDE w:val="0"/>
              <w:autoSpaceDN w:val="0"/>
              <w:adjustRightInd w:val="0"/>
              <w:spacing w:line="240" w:lineRule="auto"/>
              <w:ind w:left="63" w:right="-108" w:hanging="21"/>
              <w:rPr>
                <w:color w:val="000000"/>
                <w:sz w:val="24"/>
                <w:szCs w:val="24"/>
              </w:rPr>
            </w:pPr>
            <w:proofErr w:type="spellStart"/>
            <w:r w:rsidRPr="00AF0361">
              <w:rPr>
                <w:b/>
                <w:i/>
                <w:color w:val="000000"/>
                <w:sz w:val="24"/>
                <w:szCs w:val="24"/>
              </w:rPr>
              <w:t>Lim</w:t>
            </w:r>
            <w:proofErr w:type="spellEnd"/>
            <w:r w:rsidRPr="00AF0361">
              <w:rPr>
                <w:b/>
                <w:i/>
                <w:color w:val="000000"/>
                <w:sz w:val="24"/>
                <w:szCs w:val="24"/>
                <w:vertAlign w:val="subscript"/>
                <w:lang w:val="en-US"/>
              </w:rPr>
              <w:t xml:space="preserve">Ai </w:t>
            </w:r>
          </w:p>
        </w:tc>
        <w:tc>
          <w:tcPr>
            <w:tcW w:w="425" w:type="dxa"/>
            <w:hideMark/>
          </w:tcPr>
          <w:p w:rsidR="002C2BA3" w:rsidRPr="00AF0361" w:rsidRDefault="002C2BA3" w:rsidP="002C2BA3">
            <w:pPr>
              <w:keepNext/>
              <w:keepLines/>
              <w:autoSpaceDE w:val="0"/>
              <w:autoSpaceDN w:val="0"/>
              <w:adjustRightInd w:val="0"/>
              <w:spacing w:line="240" w:lineRule="auto"/>
              <w:ind w:right="34" w:hanging="21"/>
              <w:jc w:val="center"/>
              <w:rPr>
                <w:color w:val="000000"/>
                <w:sz w:val="24"/>
                <w:szCs w:val="24"/>
              </w:rPr>
            </w:pPr>
            <w:r w:rsidRPr="00AF0361">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7" w:right="-113" w:hanging="21"/>
              <w:rPr>
                <w:color w:val="000000"/>
                <w:sz w:val="24"/>
                <w:szCs w:val="24"/>
              </w:rPr>
            </w:pPr>
            <w:r w:rsidRPr="00AF036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C2BA3" w:rsidRPr="00D20F58" w:rsidTr="00136B30">
        <w:trPr>
          <w:trHeight w:val="280"/>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2C2BA3" w:rsidRPr="00F850B6" w:rsidRDefault="002C2BA3" w:rsidP="002C2BA3">
            <w:pPr>
              <w:keepNext/>
              <w:keepLines/>
              <w:autoSpaceDE w:val="0"/>
              <w:autoSpaceDN w:val="0"/>
              <w:adjustRightInd w:val="0"/>
              <w:spacing w:line="240" w:lineRule="auto"/>
              <w:ind w:left="63" w:right="-108" w:hanging="21"/>
              <w:rPr>
                <w:color w:val="000000"/>
                <w:sz w:val="24"/>
                <w:szCs w:val="24"/>
              </w:rPr>
            </w:pP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0"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2C2BA3" w:rsidRPr="00D20F58" w:rsidTr="00136B30">
        <w:trPr>
          <w:trHeight w:val="993"/>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rsidR="002C2BA3" w:rsidRPr="00D20F58" w:rsidRDefault="002C2BA3" w:rsidP="002C2BA3">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8"/>
            </w:r>
            <w:r w:rsidRPr="00D20F58">
              <w:rPr>
                <w:sz w:val="24"/>
                <w:szCs w:val="24"/>
              </w:rPr>
              <w:t xml:space="preserve"> для i-ой кредитной организации, равный:</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w:t>
            </w:r>
            <w:proofErr w:type="spellStart"/>
            <w:r w:rsidRPr="00D20F58">
              <w:rPr>
                <w:sz w:val="24"/>
                <w:szCs w:val="24"/>
              </w:rPr>
              <w:t>ая</w:t>
            </w:r>
            <w:proofErr w:type="spellEnd"/>
            <w:r w:rsidRPr="00D20F58">
              <w:rPr>
                <w:sz w:val="24"/>
                <w:szCs w:val="24"/>
              </w:rPr>
              <w:t xml:space="preserve">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w:t>
            </w:r>
            <w:proofErr w:type="spellStart"/>
            <w:r w:rsidRPr="00D20F58">
              <w:rPr>
                <w:sz w:val="24"/>
                <w:szCs w:val="24"/>
              </w:rPr>
              <w:t>ая</w:t>
            </w:r>
            <w:proofErr w:type="spellEnd"/>
            <w:r w:rsidRPr="00D20F58">
              <w:rPr>
                <w:sz w:val="24"/>
                <w:szCs w:val="24"/>
              </w:rPr>
              <w:t xml:space="preserve">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w:t>
            </w:r>
            <w:proofErr w:type="spellStart"/>
            <w:r w:rsidRPr="00D20F58">
              <w:rPr>
                <w:b/>
                <w:sz w:val="24"/>
                <w:szCs w:val="24"/>
              </w:rPr>
              <w:t>ruA</w:t>
            </w:r>
            <w:proofErr w:type="spellEnd"/>
            <w:r w:rsidRPr="00D20F58">
              <w:rPr>
                <w:b/>
                <w:sz w:val="24"/>
                <w:szCs w:val="24"/>
              </w:rPr>
              <w:t>-»</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D20F58" w:rsidRDefault="002C2BA3" w:rsidP="002C2BA3">
            <w:pPr>
              <w:keepNext/>
              <w:keepLines/>
              <w:spacing w:line="240" w:lineRule="auto"/>
              <w:ind w:left="68" w:right="-113" w:hanging="21"/>
              <w:rPr>
                <w:sz w:val="24"/>
                <w:szCs w:val="24"/>
              </w:rPr>
            </w:pPr>
            <w:r w:rsidRPr="00D20F58">
              <w:rPr>
                <w:b/>
                <w:sz w:val="24"/>
                <w:szCs w:val="24"/>
              </w:rPr>
              <w:lastRenderedPageBreak/>
              <w:t>0,03</w:t>
            </w:r>
            <w:r w:rsidRPr="00D20F58">
              <w:rPr>
                <w:sz w:val="24"/>
                <w:szCs w:val="24"/>
              </w:rPr>
              <w:t xml:space="preserve"> - если i-</w:t>
            </w:r>
            <w:proofErr w:type="spellStart"/>
            <w:r w:rsidRPr="00D20F58">
              <w:rPr>
                <w:sz w:val="24"/>
                <w:szCs w:val="24"/>
              </w:rPr>
              <w:t>ая</w:t>
            </w:r>
            <w:proofErr w:type="spellEnd"/>
            <w:r w:rsidRPr="00D20F58">
              <w:rPr>
                <w:sz w:val="24"/>
                <w:szCs w:val="24"/>
              </w:rPr>
              <w:t xml:space="preserve">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C2BA3" w:rsidRPr="002C2BA3" w:rsidRDefault="002C2BA3" w:rsidP="002C2BA3">
      <w:pPr>
        <w:keepNext/>
        <w:keepLines/>
        <w:autoSpaceDE w:val="0"/>
        <w:autoSpaceDN w:val="0"/>
        <w:adjustRightInd w:val="0"/>
        <w:spacing w:line="240" w:lineRule="auto"/>
        <w:ind w:left="720"/>
        <w:contextualSpacing/>
        <w:rPr>
          <w:b/>
          <w:i/>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Default="002C2BA3" w:rsidP="002C2BA3">
      <w:pPr>
        <w:keepNext/>
        <w:keepLines/>
        <w:tabs>
          <w:tab w:val="left" w:pos="3360"/>
        </w:tabs>
        <w:spacing w:line="240" w:lineRule="auto"/>
        <w:jc w:val="center"/>
        <w:rPr>
          <w:sz w:val="24"/>
          <w:szCs w:val="24"/>
        </w:rPr>
      </w:pPr>
    </w:p>
    <w:tbl>
      <w:tblPr>
        <w:tblW w:w="0" w:type="auto"/>
        <w:tblLook w:val="0000" w:firstRow="0" w:lastRow="0" w:firstColumn="0" w:lastColumn="0" w:noHBand="0" w:noVBand="0"/>
      </w:tblPr>
      <w:tblGrid>
        <w:gridCol w:w="4643"/>
        <w:gridCol w:w="4996"/>
      </w:tblGrid>
      <w:tr w:rsidR="00006913" w:rsidRPr="002A60A4" w:rsidTr="001175D5">
        <w:tc>
          <w:tcPr>
            <w:tcW w:w="4643" w:type="dxa"/>
            <w:shd w:val="clear" w:color="auto" w:fill="auto"/>
          </w:tcPr>
          <w:p w:rsidR="00006913" w:rsidRPr="00BC4883" w:rsidRDefault="00006913" w:rsidP="001175D5">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006913" w:rsidRPr="00BC4883" w:rsidRDefault="00006913" w:rsidP="001175D5">
            <w:pPr>
              <w:spacing w:line="240" w:lineRule="auto"/>
              <w:ind w:firstLine="0"/>
              <w:jc w:val="left"/>
              <w:rPr>
                <w:b/>
                <w:sz w:val="24"/>
                <w:szCs w:val="24"/>
              </w:rPr>
            </w:pPr>
            <w:r w:rsidRPr="00BC4883">
              <w:rPr>
                <w:b/>
                <w:sz w:val="24"/>
                <w:szCs w:val="24"/>
              </w:rPr>
              <w:t>Подрядчик:</w:t>
            </w:r>
          </w:p>
        </w:tc>
      </w:tr>
      <w:tr w:rsidR="00006913" w:rsidRPr="002A60A4" w:rsidTr="001175D5">
        <w:tc>
          <w:tcPr>
            <w:tcW w:w="4643" w:type="dxa"/>
            <w:shd w:val="clear" w:color="auto" w:fill="auto"/>
          </w:tcPr>
          <w:p w:rsidR="00006913" w:rsidRPr="00BC4883" w:rsidRDefault="00006913" w:rsidP="001175D5">
            <w:pPr>
              <w:spacing w:line="240" w:lineRule="auto"/>
              <w:ind w:firstLine="0"/>
              <w:jc w:val="left"/>
              <w:rPr>
                <w:sz w:val="24"/>
                <w:szCs w:val="24"/>
              </w:rPr>
            </w:pPr>
          </w:p>
          <w:p w:rsidR="00006913" w:rsidRPr="00BC4883" w:rsidRDefault="00006913" w:rsidP="001175D5">
            <w:pPr>
              <w:spacing w:line="240" w:lineRule="auto"/>
              <w:ind w:firstLine="0"/>
              <w:jc w:val="left"/>
              <w:rPr>
                <w:sz w:val="24"/>
                <w:szCs w:val="24"/>
              </w:rPr>
            </w:pPr>
          </w:p>
          <w:p w:rsidR="00006913" w:rsidRPr="00BC4883" w:rsidRDefault="00006913" w:rsidP="001175D5">
            <w:pPr>
              <w:spacing w:line="240" w:lineRule="auto"/>
              <w:ind w:firstLine="0"/>
              <w:jc w:val="left"/>
              <w:rPr>
                <w:sz w:val="24"/>
                <w:szCs w:val="24"/>
              </w:rPr>
            </w:pPr>
            <w:r w:rsidRPr="00BC4883">
              <w:rPr>
                <w:sz w:val="24"/>
                <w:szCs w:val="24"/>
              </w:rPr>
              <w:t xml:space="preserve">_______________ / _______________ </w:t>
            </w:r>
          </w:p>
          <w:p w:rsidR="00006913" w:rsidRPr="00BC4883" w:rsidRDefault="00006913" w:rsidP="001175D5">
            <w:pPr>
              <w:spacing w:line="240" w:lineRule="auto"/>
              <w:ind w:firstLine="0"/>
              <w:jc w:val="left"/>
              <w:rPr>
                <w:sz w:val="24"/>
                <w:szCs w:val="24"/>
              </w:rPr>
            </w:pPr>
          </w:p>
        </w:tc>
        <w:tc>
          <w:tcPr>
            <w:tcW w:w="4996" w:type="dxa"/>
            <w:shd w:val="clear" w:color="auto" w:fill="auto"/>
          </w:tcPr>
          <w:p w:rsidR="00006913" w:rsidRPr="00BC4883" w:rsidRDefault="00006913" w:rsidP="001175D5">
            <w:pPr>
              <w:spacing w:line="240" w:lineRule="auto"/>
              <w:ind w:firstLine="0"/>
              <w:jc w:val="left"/>
              <w:rPr>
                <w:sz w:val="24"/>
                <w:szCs w:val="24"/>
              </w:rPr>
            </w:pPr>
          </w:p>
          <w:p w:rsidR="00006913" w:rsidRPr="00BC4883" w:rsidRDefault="00006913" w:rsidP="001175D5">
            <w:pPr>
              <w:spacing w:line="240" w:lineRule="auto"/>
              <w:ind w:firstLine="0"/>
              <w:jc w:val="left"/>
              <w:rPr>
                <w:sz w:val="24"/>
                <w:szCs w:val="24"/>
              </w:rPr>
            </w:pPr>
          </w:p>
          <w:p w:rsidR="00006913" w:rsidRPr="00BC4883" w:rsidRDefault="00006913" w:rsidP="001175D5">
            <w:pPr>
              <w:spacing w:line="240" w:lineRule="auto"/>
              <w:ind w:firstLine="0"/>
              <w:jc w:val="left"/>
              <w:rPr>
                <w:sz w:val="24"/>
                <w:szCs w:val="24"/>
              </w:rPr>
            </w:pPr>
            <w:r w:rsidRPr="00BC4883">
              <w:rPr>
                <w:sz w:val="24"/>
                <w:szCs w:val="24"/>
              </w:rPr>
              <w:t xml:space="preserve">_______________ / _______________ </w:t>
            </w:r>
          </w:p>
          <w:p w:rsidR="00006913" w:rsidRPr="00BC4883" w:rsidRDefault="00006913" w:rsidP="001175D5">
            <w:pPr>
              <w:spacing w:line="240" w:lineRule="auto"/>
              <w:ind w:firstLine="0"/>
              <w:jc w:val="left"/>
              <w:rPr>
                <w:sz w:val="24"/>
                <w:szCs w:val="24"/>
              </w:rPr>
            </w:pPr>
          </w:p>
        </w:tc>
      </w:tr>
    </w:tbl>
    <w:p w:rsidR="002C2BA3" w:rsidRDefault="002C2BA3" w:rsidP="002C2BA3">
      <w:pPr>
        <w:keepNext/>
        <w:keepLines/>
        <w:tabs>
          <w:tab w:val="left" w:pos="3360"/>
        </w:tabs>
        <w:spacing w:line="240" w:lineRule="auto"/>
      </w:pPr>
    </w:p>
    <w:p w:rsidR="002C2BA3" w:rsidRPr="00176BA2" w:rsidRDefault="002C2BA3" w:rsidP="002C2BA3">
      <w:pPr>
        <w:keepNext/>
        <w:keepLines/>
        <w:tabs>
          <w:tab w:val="left" w:pos="3360"/>
        </w:tabs>
        <w:spacing w:line="240" w:lineRule="auto"/>
      </w:pPr>
    </w:p>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39F" w:rsidRDefault="0049239F">
      <w:r>
        <w:separator/>
      </w:r>
    </w:p>
  </w:endnote>
  <w:endnote w:type="continuationSeparator" w:id="0">
    <w:p w:rsidR="0049239F" w:rsidRDefault="0049239F">
      <w:r>
        <w:continuationSeparator/>
      </w:r>
    </w:p>
  </w:endnote>
  <w:endnote w:type="continuationNotice" w:id="1">
    <w:p w:rsidR="0049239F" w:rsidRDefault="0049239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39F" w:rsidRPr="004B4186" w:rsidRDefault="0049239F" w:rsidP="004B4186">
    <w:pPr>
      <w:pStyle w:val="af9"/>
      <w:jc w:val="right"/>
      <w:rPr>
        <w:sz w:val="20"/>
        <w:szCs w:val="20"/>
        <w:lang w:val="ru-RU"/>
      </w:rPr>
    </w:pPr>
    <w:r w:rsidRPr="004B4186">
      <w:rPr>
        <w:sz w:val="20"/>
        <w:szCs w:val="20"/>
        <w:lang w:val="ru-RU"/>
      </w:rPr>
      <w:t>9</w:t>
    </w:r>
    <w:r>
      <w:rPr>
        <w:sz w:val="20"/>
        <w:szCs w:val="20"/>
        <w:lang w:val="ru-RU"/>
      </w:rPr>
      <w:t>23</w:t>
    </w:r>
    <w:r w:rsidRPr="004B4186">
      <w:rPr>
        <w:sz w:val="20"/>
        <w:szCs w:val="20"/>
        <w:lang w:val="ru-RU"/>
      </w:rPr>
      <w:t>01-ТПИР ОБСЛ-2021-ДРСК</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39F" w:rsidRDefault="0049239F">
    <w:pPr>
      <w:pStyle w:val="a5"/>
      <w:rPr>
        <w:sz w:val="18"/>
        <w:szCs w:val="18"/>
      </w:rPr>
    </w:pPr>
    <w:r>
      <w:rPr>
        <w:sz w:val="18"/>
        <w:szCs w:val="18"/>
      </w:rPr>
      <w:t>Документ распечатан из программы 1С: Документооборот. Версия файла 2.</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39F" w:rsidRDefault="0049239F">
    <w:pPr>
      <w:pStyle w:val="a5"/>
      <w:rPr>
        <w:sz w:val="18"/>
        <w:szCs w:val="18"/>
      </w:rPr>
    </w:pPr>
    <w:r>
      <w:rPr>
        <w:sz w:val="18"/>
        <w:szCs w:val="18"/>
      </w:rPr>
      <w:t>Документ распечатан из программы 1С: Документооборот. Версия файла 2.</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39F" w:rsidRPr="002C2BA3" w:rsidRDefault="0049239F" w:rsidP="002C2BA3">
    <w:pPr>
      <w:pStyle w:val="af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39F" w:rsidRDefault="0049239F">
      <w:r>
        <w:separator/>
      </w:r>
    </w:p>
  </w:footnote>
  <w:footnote w:type="continuationSeparator" w:id="0">
    <w:p w:rsidR="0049239F" w:rsidRDefault="0049239F">
      <w:r>
        <w:continuationSeparator/>
      </w:r>
    </w:p>
  </w:footnote>
  <w:footnote w:type="continuationNotice" w:id="1">
    <w:p w:rsidR="0049239F" w:rsidRDefault="0049239F">
      <w:pPr>
        <w:spacing w:line="240" w:lineRule="auto"/>
      </w:pPr>
    </w:p>
  </w:footnote>
  <w:footnote w:id="2">
    <w:p w:rsidR="0049239F" w:rsidRDefault="0049239F">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49239F" w:rsidRDefault="0049239F" w:rsidP="00A5229A">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4">
    <w:p w:rsidR="0049239F" w:rsidRDefault="0049239F">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5">
    <w:p w:rsidR="0049239F" w:rsidRDefault="0049239F"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6">
    <w:p w:rsidR="0049239F" w:rsidRPr="00F850B6" w:rsidRDefault="0049239F" w:rsidP="002C2BA3">
      <w:pPr>
        <w:pStyle w:val="a8"/>
        <w:jc w:val="both"/>
      </w:pPr>
      <w:r w:rsidRPr="00AF0361">
        <w:rPr>
          <w:rStyle w:val="aa"/>
        </w:rPr>
        <w:footnoteRef/>
      </w:r>
      <w:r w:rsidRPr="00AF0361">
        <w:t xml:space="preserve"> Актуальный Перечень Банков-Гарантов АО «ДРСК» размещен на его официальном сайте </w:t>
      </w:r>
      <w:r w:rsidRPr="00AF0361">
        <w:rPr>
          <w:szCs w:val="28"/>
        </w:rPr>
        <w:t>(http://www.</w:t>
      </w:r>
      <w:r w:rsidRPr="00AF0361">
        <w:rPr>
          <w:szCs w:val="28"/>
          <w:lang w:val="en-US"/>
        </w:rPr>
        <w:t>drsk</w:t>
      </w:r>
      <w:r w:rsidRPr="00AF0361">
        <w:rPr>
          <w:szCs w:val="28"/>
        </w:rPr>
        <w:t>.ru).</w:t>
      </w:r>
    </w:p>
  </w:footnote>
  <w:footnote w:id="7">
    <w:p w:rsidR="0049239F" w:rsidRPr="00F850B6" w:rsidRDefault="0049239F" w:rsidP="002C2BA3">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8">
    <w:p w:rsidR="0049239F" w:rsidRPr="00122EA6" w:rsidRDefault="0049239F" w:rsidP="002C2BA3">
      <w:pPr>
        <w:pStyle w:val="a8"/>
        <w:jc w:val="both"/>
      </w:pPr>
      <w:r w:rsidRPr="00122EA6">
        <w:rPr>
          <w:rStyle w:val="aa"/>
        </w:rPr>
        <w:footnoteRef/>
      </w:r>
      <w:r w:rsidRPr="00122EA6">
        <w:t xml:space="preserve"> Е</w:t>
      </w:r>
      <w:proofErr w:type="spellStart"/>
      <w:r w:rsidRPr="00122EA6">
        <w:rPr>
          <w:lang w:val="x-none"/>
        </w:rPr>
        <w:t>сли</w:t>
      </w:r>
      <w:proofErr w:type="spellEnd"/>
      <w:r w:rsidRPr="00122EA6">
        <w:rPr>
          <w:lang w:val="x-none"/>
        </w:rPr>
        <w:t xml:space="preserve">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39F" w:rsidRPr="00DE762A" w:rsidRDefault="0049239F" w:rsidP="00120A2E">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39F" w:rsidRDefault="0049239F" w:rsidP="00075088">
    <w:pPr>
      <w:pStyle w:val="a3"/>
      <w:ind w:firstLine="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39F" w:rsidRDefault="0049239F" w:rsidP="00075088">
    <w:pPr>
      <w:pStyle w:val="a3"/>
      <w:ind w:firstLine="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7"/>
  </w:num>
  <w:num w:numId="4">
    <w:abstractNumId w:val="1"/>
  </w:num>
  <w:num w:numId="5">
    <w:abstractNumId w:val="102"/>
  </w:num>
  <w:num w:numId="6">
    <w:abstractNumId w:val="74"/>
  </w:num>
  <w:num w:numId="7">
    <w:abstractNumId w:val="95"/>
  </w:num>
  <w:num w:numId="8">
    <w:abstractNumId w:val="88"/>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3"/>
  </w:num>
  <w:num w:numId="14">
    <w:abstractNumId w:val="28"/>
  </w:num>
  <w:num w:numId="15">
    <w:abstractNumId w:val="60"/>
  </w:num>
  <w:num w:numId="16">
    <w:abstractNumId w:val="36"/>
  </w:num>
  <w:num w:numId="17">
    <w:abstractNumId w:val="45"/>
  </w:num>
  <w:num w:numId="18">
    <w:abstractNumId w:val="93"/>
  </w:num>
  <w:num w:numId="19">
    <w:abstractNumId w:val="19"/>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5"/>
  </w:num>
  <w:num w:numId="25">
    <w:abstractNumId w:val="100"/>
  </w:num>
  <w:num w:numId="26">
    <w:abstractNumId w:val="44"/>
  </w:num>
  <w:num w:numId="27">
    <w:abstractNumId w:val="54"/>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5"/>
  </w:num>
  <w:num w:numId="35">
    <w:abstractNumId w:val="86"/>
  </w:num>
  <w:num w:numId="36">
    <w:abstractNumId w:val="7"/>
  </w:num>
  <w:num w:numId="37">
    <w:abstractNumId w:val="64"/>
  </w:num>
  <w:num w:numId="38">
    <w:abstractNumId w:val="92"/>
  </w:num>
  <w:num w:numId="39">
    <w:abstractNumId w:val="96"/>
  </w:num>
  <w:num w:numId="40">
    <w:abstractNumId w:val="82"/>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0"/>
  </w:num>
  <w:num w:numId="49">
    <w:abstractNumId w:val="65"/>
  </w:num>
  <w:num w:numId="50">
    <w:abstractNumId w:val="99"/>
  </w:num>
  <w:num w:numId="51">
    <w:abstractNumId w:val="69"/>
  </w:num>
  <w:num w:numId="52">
    <w:abstractNumId w:val="40"/>
  </w:num>
  <w:num w:numId="53">
    <w:abstractNumId w:val="37"/>
  </w:num>
  <w:num w:numId="54">
    <w:abstractNumId w:val="12"/>
  </w:num>
  <w:num w:numId="55">
    <w:abstractNumId w:val="101"/>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0"/>
  </w:num>
  <w:num w:numId="65">
    <w:abstractNumId w:val="87"/>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8"/>
  </w:num>
  <w:num w:numId="82">
    <w:abstractNumId w:val="43"/>
  </w:num>
  <w:num w:numId="83">
    <w:abstractNumId w:val="5"/>
  </w:num>
  <w:num w:numId="84">
    <w:abstractNumId w:val="3"/>
  </w:num>
  <w:num w:numId="85">
    <w:abstractNumId w:val="27"/>
  </w:num>
  <w:num w:numId="86">
    <w:abstractNumId w:val="39"/>
  </w:num>
  <w:num w:numId="87">
    <w:abstractNumId w:val="72"/>
  </w:num>
  <w:num w:numId="88">
    <w:abstractNumId w:val="58"/>
  </w:num>
  <w:num w:numId="89">
    <w:abstractNumId w:val="81"/>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80"/>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913"/>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6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9A0"/>
    <w:rsid w:val="00074C9D"/>
    <w:rsid w:val="00075088"/>
    <w:rsid w:val="0007550D"/>
    <w:rsid w:val="00077FFD"/>
    <w:rsid w:val="00080874"/>
    <w:rsid w:val="00080969"/>
    <w:rsid w:val="0008239E"/>
    <w:rsid w:val="000828C8"/>
    <w:rsid w:val="000829B0"/>
    <w:rsid w:val="00082B96"/>
    <w:rsid w:val="00082E32"/>
    <w:rsid w:val="0008301F"/>
    <w:rsid w:val="0008390B"/>
    <w:rsid w:val="000841D7"/>
    <w:rsid w:val="00084EE0"/>
    <w:rsid w:val="0008720F"/>
    <w:rsid w:val="00087228"/>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1F97"/>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36B30"/>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5707E"/>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13C"/>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A7D"/>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45C"/>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1AA"/>
    <w:rsid w:val="004863F3"/>
    <w:rsid w:val="00486C4B"/>
    <w:rsid w:val="0048794A"/>
    <w:rsid w:val="00487AC0"/>
    <w:rsid w:val="00487D9D"/>
    <w:rsid w:val="004915D9"/>
    <w:rsid w:val="0049168B"/>
    <w:rsid w:val="00491D16"/>
    <w:rsid w:val="004922C0"/>
    <w:rsid w:val="0049239F"/>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186"/>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5B21"/>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1D79"/>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47F4"/>
    <w:rsid w:val="0067508C"/>
    <w:rsid w:val="00676F77"/>
    <w:rsid w:val="006779BE"/>
    <w:rsid w:val="006805DB"/>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2DB"/>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B53"/>
    <w:rsid w:val="00782010"/>
    <w:rsid w:val="00782B9E"/>
    <w:rsid w:val="00782DE4"/>
    <w:rsid w:val="00784055"/>
    <w:rsid w:val="0078418E"/>
    <w:rsid w:val="007841BB"/>
    <w:rsid w:val="007842FE"/>
    <w:rsid w:val="007845BD"/>
    <w:rsid w:val="00784850"/>
    <w:rsid w:val="0078525F"/>
    <w:rsid w:val="00785DD9"/>
    <w:rsid w:val="007863D9"/>
    <w:rsid w:val="007869A0"/>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0ADF"/>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3DF"/>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0358"/>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1DE"/>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4DD4"/>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344"/>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843"/>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E16"/>
    <w:rsid w:val="00CE0100"/>
    <w:rsid w:val="00CE0D13"/>
    <w:rsid w:val="00CE0D55"/>
    <w:rsid w:val="00CE0E75"/>
    <w:rsid w:val="00CE10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751"/>
    <w:rsid w:val="00D429E5"/>
    <w:rsid w:val="00D42CF0"/>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A7E4C"/>
    <w:rsid w:val="00DB1CB0"/>
    <w:rsid w:val="00DB2E28"/>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08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297"/>
    <w:rsid w:val="00EB0906"/>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804A3-708E-4D4A-9E43-AFF8C3BA066A}">
  <ds:schemaRefs>
    <ds:schemaRef ds:uri="http://schemas.openxmlformats.org/officeDocument/2006/bibliography"/>
  </ds:schemaRefs>
</ds:datastoreItem>
</file>

<file path=customXml/itemProps2.xml><?xml version="1.0" encoding="utf-8"?>
<ds:datastoreItem xmlns:ds="http://schemas.openxmlformats.org/officeDocument/2006/customXml" ds:itemID="{F5DD5F56-84CB-49F4-BF4B-ADF24F17C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1126</TotalTime>
  <Pages>47</Pages>
  <Words>15787</Words>
  <Characters>112835</Characters>
  <Application>Microsoft Office Word</Application>
  <DocSecurity>0</DocSecurity>
  <Lines>940</Lines>
  <Paragraphs>256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128366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Мартель Наталья Николаевна</cp:lastModifiedBy>
  <cp:revision>10</cp:revision>
  <cp:lastPrinted>2021-01-16T05:23:00Z</cp:lastPrinted>
  <dcterms:created xsi:type="dcterms:W3CDTF">2021-01-14T07:45:00Z</dcterms:created>
  <dcterms:modified xsi:type="dcterms:W3CDTF">2021-02-01T05:42:00Z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