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</w:t>
      </w:r>
      <w:bookmarkStart w:id="2" w:name="_GoBack"/>
      <w:bookmarkEnd w:id="2"/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№ </w:t>
      </w:r>
      <w:r w:rsidR="00FC068D">
        <w:rPr>
          <w:b/>
          <w:bCs/>
          <w:iCs/>
          <w:snapToGrid/>
          <w:spacing w:val="40"/>
          <w:sz w:val="36"/>
          <w:szCs w:val="36"/>
        </w:rPr>
        <w:t>329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FC068D" w:rsidRDefault="00FC068D" w:rsidP="00FC068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468C3">
        <w:rPr>
          <w:b/>
          <w:i/>
          <w:sz w:val="26"/>
          <w:szCs w:val="26"/>
        </w:rPr>
        <w:t xml:space="preserve">Ремонт распределительных сетей Тамбовского, </w:t>
      </w:r>
      <w:proofErr w:type="spellStart"/>
      <w:r w:rsidRPr="00B468C3">
        <w:rPr>
          <w:b/>
          <w:i/>
          <w:sz w:val="26"/>
          <w:szCs w:val="26"/>
        </w:rPr>
        <w:t>Ромненского</w:t>
      </w:r>
      <w:proofErr w:type="spellEnd"/>
      <w:r w:rsidRPr="00B468C3">
        <w:rPr>
          <w:b/>
          <w:i/>
          <w:sz w:val="26"/>
          <w:szCs w:val="26"/>
        </w:rPr>
        <w:t>, Константиновского районов электрических сетей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FC068D" w:rsidP="00FC068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B468C3">
        <w:rPr>
          <w:sz w:val="24"/>
        </w:rPr>
        <w:t>81501-РЕМ ПРОД-2021-ДРСК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FC068D" w:rsidP="000F53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«02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FC068D" w:rsidRPr="00FC068D">
        <w:rPr>
          <w:b/>
          <w:i/>
          <w:sz w:val="24"/>
        </w:rPr>
        <w:t xml:space="preserve">Ремонт распределительных сетей Тамбовского, </w:t>
      </w:r>
      <w:proofErr w:type="spellStart"/>
      <w:r w:rsidR="00FC068D" w:rsidRPr="00FC068D">
        <w:rPr>
          <w:b/>
          <w:i/>
          <w:sz w:val="24"/>
        </w:rPr>
        <w:t>Ромненского</w:t>
      </w:r>
      <w:proofErr w:type="spellEnd"/>
      <w:r w:rsidR="00FC068D" w:rsidRPr="00FC068D">
        <w:rPr>
          <w:b/>
          <w:i/>
          <w:sz w:val="24"/>
        </w:rPr>
        <w:t>, Константиновского районов электрических сетей</w:t>
      </w:r>
      <w:r w:rsidR="00DE06B4" w:rsidRPr="00913555">
        <w:rPr>
          <w:b/>
          <w:i/>
          <w:sz w:val="24"/>
        </w:rPr>
        <w:t>»</w:t>
      </w:r>
      <w:r w:rsidR="00FC068D">
        <w:rPr>
          <w:sz w:val="24"/>
        </w:rPr>
        <w:t>, Лот № 815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C068D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FC068D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FC068D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D556AE" w:rsidRPr="00913583" w:rsidTr="00CE4680">
        <w:trPr>
          <w:cantSplit/>
          <w:trHeight w:val="112"/>
        </w:trPr>
        <w:tc>
          <w:tcPr>
            <w:tcW w:w="67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C068D" w:rsidRPr="00913583" w:rsidTr="00CE4680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19.02.2021 10:36:19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578197</w:t>
            </w:r>
          </w:p>
        </w:tc>
      </w:tr>
      <w:tr w:rsidR="00FC068D" w:rsidRPr="00913583" w:rsidTr="00CE4680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20.02.2021 06:56:20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579017</w:t>
            </w:r>
          </w:p>
        </w:tc>
      </w:tr>
      <w:tr w:rsidR="00FC068D" w:rsidRPr="00913583" w:rsidTr="00CE4680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24.02.2021 07:07:08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580013</w:t>
            </w:r>
          </w:p>
        </w:tc>
      </w:tr>
      <w:tr w:rsidR="00FC068D" w:rsidRPr="00913583" w:rsidTr="00CE4680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23.02.2021 18:25:46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580056</w:t>
            </w:r>
          </w:p>
        </w:tc>
      </w:tr>
      <w:tr w:rsidR="00FC068D" w:rsidRPr="00913583" w:rsidTr="00CE4680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24.02.2021 02:47:00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580193</w:t>
            </w:r>
          </w:p>
        </w:tc>
      </w:tr>
      <w:tr w:rsidR="00FC068D" w:rsidRPr="00913583" w:rsidTr="00CE4680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24.02.2021 05:28:18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FC0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580230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F53C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F53C8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F53C8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F53C8" w:rsidRPr="003B5EFA" w:rsidRDefault="000F53C8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FC068D" w:rsidRPr="00307BD5" w:rsidRDefault="00FC068D" w:rsidP="00FC068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C068D" w:rsidRPr="008D6EFF" w:rsidRDefault="00FC068D" w:rsidP="00FC068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  <w:szCs w:val="24"/>
        </w:rPr>
        <w:t>580056</w:t>
      </w:r>
    </w:p>
    <w:p w:rsidR="00FC068D" w:rsidRPr="00D072D1" w:rsidRDefault="00FC068D" w:rsidP="00FC068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FC068D" w:rsidRPr="00455714" w:rsidRDefault="00FC068D" w:rsidP="00FC068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C068D" w:rsidRDefault="00FC068D" w:rsidP="00FC068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FC068D" w:rsidRPr="00913583" w:rsidTr="002B1DA6">
        <w:trPr>
          <w:cantSplit/>
          <w:trHeight w:val="112"/>
        </w:trPr>
        <w:tc>
          <w:tcPr>
            <w:tcW w:w="673" w:type="dxa"/>
            <w:vAlign w:val="center"/>
          </w:tcPr>
          <w:p w:rsidR="00FC068D" w:rsidRPr="00913583" w:rsidRDefault="00FC068D" w:rsidP="002B1DA6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FC068D" w:rsidRPr="00913583" w:rsidRDefault="00FC068D" w:rsidP="002B1DA6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FC068D" w:rsidRPr="00913583" w:rsidRDefault="00FC068D" w:rsidP="002B1DA6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FC068D" w:rsidRPr="00913583" w:rsidRDefault="00FC068D" w:rsidP="002B1DA6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C068D" w:rsidRPr="00913583" w:rsidTr="002B1DA6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19.02.2021 10:36:19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578197</w:t>
            </w:r>
          </w:p>
        </w:tc>
      </w:tr>
      <w:tr w:rsidR="00FC068D" w:rsidRPr="00913583" w:rsidTr="002B1DA6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20.02.2021 06:56:20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579017</w:t>
            </w:r>
          </w:p>
        </w:tc>
      </w:tr>
      <w:tr w:rsidR="00FC068D" w:rsidRPr="00913583" w:rsidTr="002B1DA6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24.02.2021 07:07:08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580013</w:t>
            </w:r>
          </w:p>
        </w:tc>
      </w:tr>
      <w:tr w:rsidR="00FC068D" w:rsidRPr="00913583" w:rsidTr="002B1DA6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23.02.2021 18:25:46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580056</w:t>
            </w:r>
          </w:p>
        </w:tc>
      </w:tr>
      <w:tr w:rsidR="00FC068D" w:rsidRPr="00913583" w:rsidTr="002B1DA6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24.02.2021 02:47:00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580193</w:t>
            </w:r>
          </w:p>
        </w:tc>
      </w:tr>
      <w:tr w:rsidR="00FC068D" w:rsidRPr="00913583" w:rsidTr="002B1DA6">
        <w:trPr>
          <w:cantSplit/>
          <w:trHeight w:val="112"/>
        </w:trPr>
        <w:tc>
          <w:tcPr>
            <w:tcW w:w="673" w:type="dxa"/>
          </w:tcPr>
          <w:p w:rsidR="00FC068D" w:rsidRPr="00913583" w:rsidRDefault="00FC068D" w:rsidP="00FC068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24.02.2021 05:28:18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5B2EFF" w:rsidRDefault="00FC068D" w:rsidP="002B1D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2EFF">
              <w:rPr>
                <w:sz w:val="24"/>
                <w:szCs w:val="24"/>
              </w:rPr>
              <w:t>580230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FC068D" w:rsidRDefault="00FC068D" w:rsidP="00FC068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</w:t>
      </w:r>
      <w:r w:rsidRPr="005B2EFF">
        <w:rPr>
          <w:sz w:val="24"/>
          <w:szCs w:val="24"/>
        </w:rPr>
        <w:t>заявку 580056 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г) п. 4.13.5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8"/>
      </w:tblGrid>
      <w:tr w:rsidR="00FC068D" w:rsidTr="002B1DA6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8D" w:rsidRDefault="00FC068D" w:rsidP="002B1D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8D" w:rsidRDefault="00FC068D" w:rsidP="002B1D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C068D" w:rsidTr="002B1DA6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D" w:rsidRDefault="00FC068D" w:rsidP="002B1D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051213" w:rsidRDefault="00FC068D" w:rsidP="002B1D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AB0E24">
              <w:rPr>
                <w:bCs/>
                <w:sz w:val="24"/>
                <w:szCs w:val="24"/>
              </w:rPr>
              <w:t>первой част</w:t>
            </w:r>
            <w:r>
              <w:rPr>
                <w:bCs/>
                <w:sz w:val="24"/>
                <w:szCs w:val="24"/>
              </w:rPr>
              <w:t>и</w:t>
            </w:r>
            <w:r w:rsidRPr="00AB0E24">
              <w:rPr>
                <w:bCs/>
                <w:sz w:val="24"/>
                <w:szCs w:val="24"/>
              </w:rPr>
              <w:t xml:space="preserve"> заявки </w:t>
            </w:r>
            <w:r>
              <w:rPr>
                <w:bCs/>
                <w:sz w:val="24"/>
                <w:szCs w:val="24"/>
              </w:rPr>
              <w:t xml:space="preserve">отсутствую документы первой части заявки: Техническое предложение и Календарный график, что не соответствует п. </w:t>
            </w:r>
            <w:r w:rsidRPr="00B468C3">
              <w:rPr>
                <w:sz w:val="24"/>
                <w:szCs w:val="24"/>
              </w:rPr>
              <w:t>4.5.1.1</w:t>
            </w:r>
            <w:r>
              <w:rPr>
                <w:sz w:val="24"/>
                <w:szCs w:val="24"/>
              </w:rPr>
              <w:t xml:space="preserve"> Документации о закупке в котором указано, что </w:t>
            </w:r>
            <w:r w:rsidRPr="00B468C3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  <w:tr w:rsidR="00FC068D" w:rsidTr="002B1D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8D" w:rsidRPr="00B468C3" w:rsidRDefault="00FC068D" w:rsidP="002B1D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8D" w:rsidRPr="00051213" w:rsidRDefault="00FC068D" w:rsidP="002B1D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AB0E24">
              <w:rPr>
                <w:bCs/>
                <w:sz w:val="24"/>
                <w:szCs w:val="24"/>
              </w:rPr>
              <w:t>первой част</w:t>
            </w:r>
            <w:r>
              <w:rPr>
                <w:bCs/>
                <w:sz w:val="24"/>
                <w:szCs w:val="24"/>
              </w:rPr>
              <w:t>и</w:t>
            </w:r>
            <w:r w:rsidRPr="00AB0E24">
              <w:rPr>
                <w:bCs/>
                <w:sz w:val="24"/>
                <w:szCs w:val="24"/>
              </w:rPr>
              <w:t xml:space="preserve"> заявки содержатся сведения об Участнике, что не соответствует требованиям п. 4.5.1.4. Документации о закупке в котором указано, что в</w:t>
            </w:r>
            <w:r w:rsidRPr="00AB0E24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0F53C8" w:rsidRDefault="000F53C8" w:rsidP="000F53C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0F53C8" w:rsidRDefault="000F53C8" w:rsidP="000F53C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FC068D" w:rsidRDefault="00FC068D" w:rsidP="00FC068D">
      <w:pPr>
        <w:spacing w:line="240" w:lineRule="auto"/>
        <w:ind w:firstLine="0"/>
        <w:jc w:val="left"/>
        <w:rPr>
          <w:sz w:val="24"/>
          <w:szCs w:val="24"/>
        </w:rPr>
      </w:pPr>
      <w:r w:rsidRPr="00B468C3">
        <w:rPr>
          <w:sz w:val="24"/>
          <w:szCs w:val="24"/>
        </w:rPr>
        <w:t xml:space="preserve">Признать первые части заявок следующих Участников: </w:t>
      </w:r>
    </w:p>
    <w:p w:rsidR="00FC068D" w:rsidRPr="00B468C3" w:rsidRDefault="00FC068D" w:rsidP="00FC068D">
      <w:pPr>
        <w:pStyle w:val="a9"/>
        <w:numPr>
          <w:ilvl w:val="0"/>
          <w:numId w:val="22"/>
        </w:numPr>
        <w:spacing w:line="240" w:lineRule="auto"/>
        <w:ind w:left="851"/>
        <w:jc w:val="left"/>
        <w:rPr>
          <w:sz w:val="24"/>
          <w:szCs w:val="24"/>
        </w:rPr>
      </w:pPr>
      <w:r w:rsidRPr="00B468C3">
        <w:rPr>
          <w:sz w:val="24"/>
          <w:szCs w:val="24"/>
        </w:rPr>
        <w:t>578197</w:t>
      </w:r>
    </w:p>
    <w:p w:rsidR="00FC068D" w:rsidRPr="00B468C3" w:rsidRDefault="00FC068D" w:rsidP="00FC068D">
      <w:pPr>
        <w:pStyle w:val="a9"/>
        <w:numPr>
          <w:ilvl w:val="0"/>
          <w:numId w:val="22"/>
        </w:numPr>
        <w:spacing w:line="240" w:lineRule="auto"/>
        <w:ind w:left="851"/>
        <w:jc w:val="left"/>
        <w:rPr>
          <w:sz w:val="24"/>
          <w:szCs w:val="24"/>
        </w:rPr>
      </w:pPr>
      <w:r w:rsidRPr="00B468C3">
        <w:rPr>
          <w:sz w:val="24"/>
          <w:szCs w:val="24"/>
        </w:rPr>
        <w:t>579017</w:t>
      </w:r>
    </w:p>
    <w:p w:rsidR="00FC068D" w:rsidRPr="00B468C3" w:rsidRDefault="00FC068D" w:rsidP="00FC068D">
      <w:pPr>
        <w:pStyle w:val="a9"/>
        <w:numPr>
          <w:ilvl w:val="0"/>
          <w:numId w:val="22"/>
        </w:numPr>
        <w:spacing w:line="240" w:lineRule="auto"/>
        <w:ind w:left="851"/>
        <w:jc w:val="left"/>
        <w:rPr>
          <w:sz w:val="24"/>
        </w:rPr>
      </w:pPr>
      <w:r w:rsidRPr="00B468C3">
        <w:rPr>
          <w:sz w:val="24"/>
          <w:szCs w:val="24"/>
        </w:rPr>
        <w:t>580013</w:t>
      </w:r>
    </w:p>
    <w:p w:rsidR="00FC068D" w:rsidRPr="00B468C3" w:rsidRDefault="00FC068D" w:rsidP="00FC068D">
      <w:pPr>
        <w:pStyle w:val="a9"/>
        <w:numPr>
          <w:ilvl w:val="0"/>
          <w:numId w:val="22"/>
        </w:numPr>
        <w:spacing w:line="240" w:lineRule="auto"/>
        <w:ind w:left="851"/>
        <w:jc w:val="left"/>
        <w:rPr>
          <w:sz w:val="24"/>
        </w:rPr>
      </w:pPr>
      <w:r w:rsidRPr="00B468C3">
        <w:rPr>
          <w:sz w:val="24"/>
          <w:szCs w:val="24"/>
        </w:rPr>
        <w:t>580193</w:t>
      </w:r>
    </w:p>
    <w:p w:rsidR="00FC068D" w:rsidRPr="00B468C3" w:rsidRDefault="00FC068D" w:rsidP="00FC068D">
      <w:pPr>
        <w:pStyle w:val="a9"/>
        <w:numPr>
          <w:ilvl w:val="0"/>
          <w:numId w:val="22"/>
        </w:numPr>
        <w:spacing w:line="240" w:lineRule="auto"/>
        <w:ind w:left="851"/>
        <w:jc w:val="left"/>
        <w:rPr>
          <w:sz w:val="24"/>
        </w:rPr>
      </w:pPr>
      <w:r w:rsidRPr="00B468C3">
        <w:rPr>
          <w:sz w:val="24"/>
          <w:szCs w:val="24"/>
        </w:rPr>
        <w:t>580230</w:t>
      </w:r>
    </w:p>
    <w:p w:rsidR="00FC068D" w:rsidRPr="00C8132C" w:rsidRDefault="00FC068D" w:rsidP="00FC068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  <w:r>
        <w:t xml:space="preserve">Заявки участников допускаются </w:t>
      </w:r>
      <w:r>
        <w:rPr>
          <w:szCs w:val="24"/>
        </w:rPr>
        <w:t>к участию в процедуре переторжки, проводимой в заочной форме и назначенной на 04.03.2021 г</w:t>
      </w:r>
      <w:r w:rsidRPr="00455714">
        <w:rPr>
          <w:szCs w:val="24"/>
        </w:rPr>
        <w:t>.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F53C8" w:rsidRDefault="000F53C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79" w:rsidRDefault="000F5079" w:rsidP="00355095">
      <w:pPr>
        <w:spacing w:line="240" w:lineRule="auto"/>
      </w:pPr>
      <w:r>
        <w:separator/>
      </w:r>
    </w:p>
  </w:endnote>
  <w:endnote w:type="continuationSeparator" w:id="0">
    <w:p w:rsidR="000F5079" w:rsidRDefault="000F50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06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06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79" w:rsidRDefault="000F5079" w:rsidP="00355095">
      <w:pPr>
        <w:spacing w:line="240" w:lineRule="auto"/>
      </w:pPr>
      <w:r>
        <w:separator/>
      </w:r>
    </w:p>
  </w:footnote>
  <w:footnote w:type="continuationSeparator" w:id="0">
    <w:p w:rsidR="000F5079" w:rsidRDefault="000F50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FC068D">
      <w:rPr>
        <w:i/>
        <w:sz w:val="20"/>
      </w:rPr>
      <w:t>основных частей заявок (лот № 815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83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4E2A713A"/>
    <w:multiLevelType w:val="hybridMultilevel"/>
    <w:tmpl w:val="20FA9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9"/>
  </w:num>
  <w:num w:numId="6">
    <w:abstractNumId w:val="14"/>
  </w:num>
  <w:num w:numId="7">
    <w:abstractNumId w:val="4"/>
  </w:num>
  <w:num w:numId="8">
    <w:abstractNumId w:val="17"/>
  </w:num>
  <w:num w:numId="9">
    <w:abstractNumId w:val="18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10"/>
  </w:num>
  <w:num w:numId="15">
    <w:abstractNumId w:val="21"/>
  </w:num>
  <w:num w:numId="16">
    <w:abstractNumId w:val="8"/>
  </w:num>
  <w:num w:numId="17">
    <w:abstractNumId w:val="12"/>
  </w:num>
  <w:num w:numId="18">
    <w:abstractNumId w:val="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079"/>
    <w:rsid w:val="000F53C8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6B5A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C068D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37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6E9A-5F41-4607-A7B6-53B80A88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2021-03-02T07:48:00Z</cp:lastPrinted>
  <dcterms:created xsi:type="dcterms:W3CDTF">2021-03-02T07:44:00Z</dcterms:created>
  <dcterms:modified xsi:type="dcterms:W3CDTF">2021-03-02T07:49:00Z</dcterms:modified>
</cp:coreProperties>
</file>