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2EEF18B8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9F32DD" w:rsidRPr="00386C5A">
        <w:rPr>
          <w:b/>
          <w:bCs/>
          <w:caps/>
          <w:sz w:val="24"/>
        </w:rPr>
        <w:t>27</w:t>
      </w:r>
      <w:r w:rsidR="00A41D2E">
        <w:rPr>
          <w:b/>
          <w:bCs/>
          <w:caps/>
          <w:sz w:val="24"/>
        </w:rPr>
        <w:t>6</w:t>
      </w:r>
      <w:r w:rsidR="007A21E2" w:rsidRPr="001449F9">
        <w:rPr>
          <w:b/>
          <w:bCs/>
          <w:caps/>
          <w:sz w:val="24"/>
        </w:rPr>
        <w:t>/УТП</w:t>
      </w:r>
      <w:r w:rsidR="007A21E2" w:rsidRPr="001A3F4B">
        <w:rPr>
          <w:b/>
          <w:bCs/>
          <w:caps/>
          <w:sz w:val="18"/>
          <w:szCs w:val="18"/>
        </w:rPr>
        <w:t>и</w:t>
      </w:r>
      <w:r w:rsidR="007A21E2" w:rsidRPr="001449F9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</w:t>
      </w:r>
      <w:r w:rsidR="009532B1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6D67AA9" w14:textId="77777777" w:rsidR="00A41D2E" w:rsidRPr="00386C5A" w:rsidRDefault="00A41D2E" w:rsidP="00A41D2E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F25425">
        <w:rPr>
          <w:b/>
          <w:bCs/>
          <w:i/>
          <w:sz w:val="24"/>
          <w:szCs w:val="24"/>
        </w:rPr>
        <w:t>«</w:t>
      </w:r>
      <w:hyperlink r:id="rId9" w:history="1">
        <w:r w:rsidRPr="00F25425">
          <w:rPr>
            <w:b/>
            <w:bCs/>
            <w:i/>
            <w:sz w:val="24"/>
            <w:szCs w:val="24"/>
          </w:rPr>
          <w:t>Реконструкция распределительных сетей 6/0,4 кВ г.Партизанск с заменой ТП</w:t>
        </w:r>
      </w:hyperlink>
      <w:r w:rsidRPr="00F25425">
        <w:rPr>
          <w:b/>
          <w:bCs/>
          <w:i/>
          <w:sz w:val="24"/>
          <w:szCs w:val="24"/>
        </w:rPr>
        <w:t>»</w:t>
      </w:r>
      <w:r w:rsidRPr="00F25425"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 </w:t>
      </w:r>
      <w:r w:rsidRPr="00F25425">
        <w:rPr>
          <w:b/>
          <w:bCs/>
          <w:sz w:val="24"/>
          <w:szCs w:val="24"/>
        </w:rPr>
        <w:t>302301-ТПИР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30792C2" w14:textId="77777777" w:rsidR="009532B1" w:rsidRPr="00A41D2E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</w:t>
            </w:r>
            <w:r w:rsidRPr="00A41D2E">
              <w:rPr>
                <w:sz w:val="24"/>
                <w:szCs w:val="24"/>
              </w:rPr>
              <w:t>аговещенск</w:t>
            </w:r>
          </w:p>
          <w:p w14:paraId="5495BEF1" w14:textId="60D32A66" w:rsidR="009532B1" w:rsidRPr="00A41D2E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41D2E">
              <w:rPr>
                <w:sz w:val="24"/>
                <w:szCs w:val="24"/>
              </w:rPr>
              <w:t xml:space="preserve">№ ЕИС </w:t>
            </w:r>
            <w:r w:rsidR="00A41D2E" w:rsidRPr="00A41D2E">
              <w:rPr>
                <w:sz w:val="24"/>
                <w:szCs w:val="24"/>
              </w:rPr>
              <w:t>32109902345</w:t>
            </w:r>
          </w:p>
          <w:p w14:paraId="223FAD74" w14:textId="145BED19" w:rsidR="00DA4A10" w:rsidRPr="00455714" w:rsidRDefault="00DA4A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04064FC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91DA3">
              <w:rPr>
                <w:sz w:val="24"/>
                <w:szCs w:val="24"/>
              </w:rPr>
              <w:t>24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9F32DD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5B2A9FAC" w:rsidR="00DA4EB7" w:rsidRPr="007A21E2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hyperlink r:id="rId10" w:history="1">
        <w:r w:rsidR="00A41D2E" w:rsidRPr="00F25425">
          <w:rPr>
            <w:b/>
            <w:bCs/>
            <w:i/>
            <w:sz w:val="24"/>
            <w:szCs w:val="24"/>
          </w:rPr>
          <w:t>Реконструкция распределительных сетей 6/0,4 кВ г.Партизанск с заменой ТП</w:t>
        </w:r>
      </w:hyperlink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>(Лот №</w:t>
      </w:r>
      <w:r w:rsidR="00921E46">
        <w:rPr>
          <w:bCs/>
          <w:sz w:val="24"/>
          <w:szCs w:val="24"/>
        </w:rPr>
        <w:t xml:space="preserve"> </w:t>
      </w:r>
      <w:r w:rsidR="00A41D2E" w:rsidRPr="00A41D2E">
        <w:rPr>
          <w:bCs/>
          <w:sz w:val="24"/>
          <w:szCs w:val="24"/>
        </w:rPr>
        <w:t>302301-ТПИР ОБСЛ-2021-ДРСК</w:t>
      </w:r>
      <w:r w:rsidR="007A21E2" w:rsidRPr="00A41D2E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753E24C8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9F32DD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3C2D93">
        <w:rPr>
          <w:b/>
          <w:sz w:val="24"/>
          <w:szCs w:val="24"/>
        </w:rPr>
        <w:t xml:space="preserve"> </w:t>
      </w:r>
      <w:r w:rsidR="009F32DD">
        <w:rPr>
          <w:sz w:val="24"/>
          <w:szCs w:val="24"/>
        </w:rPr>
        <w:t>3</w:t>
      </w:r>
      <w:r w:rsidR="00D11FFC" w:rsidRPr="00D11FFC">
        <w:rPr>
          <w:sz w:val="24"/>
          <w:szCs w:val="24"/>
        </w:rPr>
        <w:t xml:space="preserve"> (</w:t>
      </w:r>
      <w:r w:rsidR="009F32DD">
        <w:rPr>
          <w:sz w:val="24"/>
          <w:szCs w:val="24"/>
        </w:rPr>
        <w:t>три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E21178" w:rsidRPr="00664D4C" w14:paraId="54DD3416" w14:textId="77777777" w:rsidTr="009F32DD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41D2E" w:rsidRPr="007A598F" w14:paraId="4CCD4168" w14:textId="77777777" w:rsidTr="009F32D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A41D2E" w:rsidRPr="00EC38FF" w:rsidRDefault="00A41D2E" w:rsidP="00A41D2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42825AD9" w:rsidR="00A41D2E" w:rsidRPr="007A598F" w:rsidRDefault="00A41D2E" w:rsidP="00A41D2E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06:25</w:t>
            </w:r>
          </w:p>
        </w:tc>
        <w:tc>
          <w:tcPr>
            <w:tcW w:w="6945" w:type="dxa"/>
            <w:vAlign w:val="center"/>
          </w:tcPr>
          <w:p w14:paraId="16D8912B" w14:textId="4E77E9A7" w:rsidR="00A41D2E" w:rsidRPr="00EC38FF" w:rsidRDefault="00A41D2E" w:rsidP="00A41D2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</w:tr>
      <w:tr w:rsidR="00A41D2E" w:rsidRPr="00455714" w14:paraId="33905838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A41D2E" w:rsidRPr="00455714" w:rsidRDefault="00A41D2E" w:rsidP="00A41D2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BE8310" w14:textId="1036CA72" w:rsidR="00A41D2E" w:rsidRDefault="00A41D2E" w:rsidP="00A41D2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16:24</w:t>
            </w:r>
          </w:p>
        </w:tc>
        <w:tc>
          <w:tcPr>
            <w:tcW w:w="6945" w:type="dxa"/>
            <w:vAlign w:val="center"/>
          </w:tcPr>
          <w:p w14:paraId="65B6DEDB" w14:textId="47300379" w:rsidR="00A41D2E" w:rsidRPr="007A4C52" w:rsidRDefault="00A41D2E" w:rsidP="00A41D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"СТРОЙЭНЕРГОКОМПЛЕКТ" </w:t>
            </w:r>
            <w:r>
              <w:rPr>
                <w:sz w:val="24"/>
                <w:szCs w:val="24"/>
              </w:rPr>
              <w:br/>
              <w:t xml:space="preserve">ИНН/КПП 6501263883/650101001 </w:t>
            </w:r>
            <w:r>
              <w:rPr>
                <w:sz w:val="24"/>
                <w:szCs w:val="24"/>
              </w:rPr>
              <w:br/>
              <w:t>ОГРН 1146501002988</w:t>
            </w:r>
          </w:p>
        </w:tc>
      </w:tr>
      <w:tr w:rsidR="00A41D2E" w:rsidRPr="00455714" w14:paraId="0C5B28FF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6CC4A8B1" w14:textId="77777777" w:rsidR="00A41D2E" w:rsidRPr="00455714" w:rsidRDefault="00A41D2E" w:rsidP="00A41D2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888390" w14:textId="1FEEAC6F" w:rsidR="00A41D2E" w:rsidRPr="006C60AC" w:rsidRDefault="00A41D2E" w:rsidP="00A41D2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08:35</w:t>
            </w:r>
          </w:p>
        </w:tc>
        <w:tc>
          <w:tcPr>
            <w:tcW w:w="6945" w:type="dxa"/>
            <w:vAlign w:val="center"/>
          </w:tcPr>
          <w:p w14:paraId="432C0F7E" w14:textId="6D64B987" w:rsidR="00A41D2E" w:rsidRPr="004D1E89" w:rsidRDefault="00A41D2E" w:rsidP="00A41D2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"МОНТАЖЭЛЕКТРОСПЕЦСЕРВИС" </w:t>
            </w:r>
            <w:r>
              <w:rPr>
                <w:sz w:val="24"/>
                <w:szCs w:val="24"/>
              </w:rPr>
              <w:br/>
              <w:t xml:space="preserve">ИНН/КПП 6501251430/650101001 </w:t>
            </w:r>
            <w:r>
              <w:rPr>
                <w:sz w:val="24"/>
                <w:szCs w:val="24"/>
              </w:rPr>
              <w:br/>
              <w:t>ОГРН 1126501008006</w:t>
            </w:r>
          </w:p>
        </w:tc>
      </w:tr>
    </w:tbl>
    <w:p w14:paraId="2FE80BE7" w14:textId="0A68CD5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532B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532B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532B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D8C4B52" w14:textId="77777777" w:rsidR="009F32DD" w:rsidRDefault="009F32D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C8175AE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0C54F82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5C8830AD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6FC03FD3" w14:textId="77777777" w:rsidR="00601178" w:rsidRPr="00337CFF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D5D7FD5" w14:textId="77777777" w:rsidR="00601178" w:rsidRDefault="00601178" w:rsidP="00601178">
      <w:pPr>
        <w:spacing w:line="240" w:lineRule="auto"/>
        <w:ind w:firstLine="0"/>
        <w:rPr>
          <w:b/>
          <w:sz w:val="24"/>
          <w:szCs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BEB7019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2387249" w14:textId="77777777" w:rsidR="00123AF0" w:rsidRDefault="00123AF0" w:rsidP="0006525A">
      <w:pPr>
        <w:spacing w:line="240" w:lineRule="auto"/>
        <w:rPr>
          <w:b/>
          <w:snapToGrid/>
          <w:sz w:val="24"/>
          <w:szCs w:val="24"/>
        </w:rPr>
      </w:pPr>
    </w:p>
    <w:p w14:paraId="4E861E0F" w14:textId="77777777" w:rsidR="00123AF0" w:rsidRDefault="00123AF0" w:rsidP="00123AF0">
      <w:pPr>
        <w:pStyle w:val="250"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701"/>
        <w:gridCol w:w="1695"/>
      </w:tblGrid>
      <w:tr w:rsidR="00123AF0" w:rsidRPr="00455714" w14:paraId="2FED991F" w14:textId="77777777" w:rsidTr="00C149E2">
        <w:trPr>
          <w:trHeight w:val="1032"/>
          <w:tblHeader/>
        </w:trPr>
        <w:tc>
          <w:tcPr>
            <w:tcW w:w="562" w:type="dxa"/>
            <w:vAlign w:val="center"/>
          </w:tcPr>
          <w:p w14:paraId="0A3BF866" w14:textId="77777777" w:rsidR="00123AF0" w:rsidRPr="00455714" w:rsidRDefault="00123AF0" w:rsidP="00C149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vAlign w:val="center"/>
          </w:tcPr>
          <w:p w14:paraId="39B51774" w14:textId="77777777" w:rsidR="00123AF0" w:rsidRPr="00664D4C" w:rsidRDefault="00123AF0" w:rsidP="00C149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73519208" w14:textId="77777777" w:rsidR="00123AF0" w:rsidRPr="00455714" w:rsidRDefault="00123AF0" w:rsidP="00C149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1B5C3565" w14:textId="77777777" w:rsidR="00123AF0" w:rsidRPr="00455714" w:rsidRDefault="00123AF0" w:rsidP="00C149E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B791A2A" w14:textId="77777777" w:rsidR="00123AF0" w:rsidRPr="00455714" w:rsidRDefault="00123AF0" w:rsidP="00C149E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123AF0" w:rsidRPr="00455714" w14:paraId="4BFE1D99" w14:textId="77777777" w:rsidTr="00C149E2">
        <w:trPr>
          <w:trHeight w:val="74"/>
        </w:trPr>
        <w:tc>
          <w:tcPr>
            <w:tcW w:w="562" w:type="dxa"/>
          </w:tcPr>
          <w:p w14:paraId="49180843" w14:textId="77777777" w:rsidR="00123AF0" w:rsidRPr="00033610" w:rsidRDefault="00123AF0" w:rsidP="00C149E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3A01CF8D" w14:textId="77777777" w:rsidR="00123AF0" w:rsidRPr="00F134B7" w:rsidRDefault="00123AF0" w:rsidP="00C149E2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06:25</w:t>
            </w:r>
          </w:p>
        </w:tc>
        <w:tc>
          <w:tcPr>
            <w:tcW w:w="5103" w:type="dxa"/>
            <w:vAlign w:val="center"/>
          </w:tcPr>
          <w:p w14:paraId="72842C8F" w14:textId="77777777" w:rsidR="00123AF0" w:rsidRPr="00F134B7" w:rsidRDefault="00123AF0" w:rsidP="00C14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  <w:vAlign w:val="center"/>
          </w:tcPr>
          <w:p w14:paraId="53AE7012" w14:textId="77777777" w:rsidR="00123AF0" w:rsidRPr="00D81089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12 100 171.00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0E41C5" w14:textId="77777777" w:rsidR="00123AF0" w:rsidRPr="00D81089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12 100 171.00</w:t>
            </w:r>
          </w:p>
        </w:tc>
      </w:tr>
      <w:tr w:rsidR="00123AF0" w:rsidRPr="00455714" w14:paraId="06A7EA59" w14:textId="77777777" w:rsidTr="00C149E2">
        <w:trPr>
          <w:trHeight w:val="74"/>
        </w:trPr>
        <w:tc>
          <w:tcPr>
            <w:tcW w:w="562" w:type="dxa"/>
          </w:tcPr>
          <w:p w14:paraId="6EC25A29" w14:textId="77777777" w:rsidR="00123AF0" w:rsidRPr="00033610" w:rsidRDefault="00123AF0" w:rsidP="00C149E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3109C018" w14:textId="77777777" w:rsidR="00123AF0" w:rsidRPr="00F134B7" w:rsidRDefault="00123AF0" w:rsidP="00C149E2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16:24</w:t>
            </w:r>
          </w:p>
        </w:tc>
        <w:tc>
          <w:tcPr>
            <w:tcW w:w="5103" w:type="dxa"/>
            <w:vAlign w:val="center"/>
          </w:tcPr>
          <w:p w14:paraId="5E1B3375" w14:textId="77777777" w:rsidR="00123AF0" w:rsidRPr="00F134B7" w:rsidRDefault="00123AF0" w:rsidP="00C149E2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"СТРОЙЭНЕРГОКОМПЛЕКТ" </w:t>
            </w:r>
            <w:r>
              <w:rPr>
                <w:sz w:val="24"/>
                <w:szCs w:val="24"/>
              </w:rPr>
              <w:br/>
              <w:t xml:space="preserve">ИНН/КПП 6501263883/650101001 </w:t>
            </w:r>
            <w:r>
              <w:rPr>
                <w:sz w:val="24"/>
                <w:szCs w:val="24"/>
              </w:rPr>
              <w:br/>
              <w:t>ОГРН 1146501002988</w:t>
            </w:r>
          </w:p>
        </w:tc>
        <w:tc>
          <w:tcPr>
            <w:tcW w:w="1701" w:type="dxa"/>
          </w:tcPr>
          <w:p w14:paraId="5491E811" w14:textId="77777777" w:rsidR="00123AF0" w:rsidRPr="00DD54C5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C80C8D6" w14:textId="77777777" w:rsidR="00123AF0" w:rsidRPr="00D81089" w:rsidRDefault="00123AF0" w:rsidP="00C149E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12 039 096.00</w:t>
            </w:r>
          </w:p>
        </w:tc>
        <w:tc>
          <w:tcPr>
            <w:tcW w:w="1695" w:type="dxa"/>
            <w:shd w:val="clear" w:color="auto" w:fill="auto"/>
          </w:tcPr>
          <w:p w14:paraId="73A5B2D3" w14:textId="77777777" w:rsidR="00123AF0" w:rsidRPr="00DD54C5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6CA36DF" w14:textId="77777777" w:rsidR="00123AF0" w:rsidRPr="00D81089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12 039 096.00</w:t>
            </w:r>
          </w:p>
        </w:tc>
      </w:tr>
      <w:tr w:rsidR="00123AF0" w:rsidRPr="00455714" w14:paraId="55826637" w14:textId="77777777" w:rsidTr="00C149E2">
        <w:trPr>
          <w:trHeight w:val="74"/>
        </w:trPr>
        <w:tc>
          <w:tcPr>
            <w:tcW w:w="562" w:type="dxa"/>
          </w:tcPr>
          <w:p w14:paraId="72D609EF" w14:textId="77777777" w:rsidR="00123AF0" w:rsidRDefault="00123AF0" w:rsidP="00C149E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1847F91B" w14:textId="77777777" w:rsidR="00123AF0" w:rsidRPr="006C60AC" w:rsidRDefault="00123AF0" w:rsidP="00C149E2">
            <w:pPr>
              <w:spacing w:line="240" w:lineRule="auto"/>
              <w:ind w:left="-10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08:35</w:t>
            </w:r>
          </w:p>
        </w:tc>
        <w:tc>
          <w:tcPr>
            <w:tcW w:w="5103" w:type="dxa"/>
            <w:vAlign w:val="center"/>
          </w:tcPr>
          <w:p w14:paraId="1C2C4E36" w14:textId="77777777" w:rsidR="00123AF0" w:rsidRPr="004D1E89" w:rsidRDefault="00123AF0" w:rsidP="00C149E2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2A57">
              <w:rPr>
                <w:b/>
                <w:i/>
                <w:sz w:val="24"/>
                <w:szCs w:val="24"/>
              </w:rPr>
              <w:t xml:space="preserve">"МОНТАЖЭЛЕКТРОСПЕЦСЕРВИС" </w:t>
            </w:r>
            <w:r>
              <w:rPr>
                <w:sz w:val="24"/>
                <w:szCs w:val="24"/>
              </w:rPr>
              <w:br/>
              <w:t xml:space="preserve">ИНН/КПП 6501251430/650101001 </w:t>
            </w:r>
            <w:r>
              <w:rPr>
                <w:sz w:val="24"/>
                <w:szCs w:val="24"/>
              </w:rPr>
              <w:br/>
              <w:t>ОГРН 1126501008006</w:t>
            </w:r>
          </w:p>
        </w:tc>
        <w:tc>
          <w:tcPr>
            <w:tcW w:w="1701" w:type="dxa"/>
          </w:tcPr>
          <w:p w14:paraId="6AC13971" w14:textId="77777777" w:rsidR="00123AF0" w:rsidRPr="00DD54C5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1C59D5D" w14:textId="77777777" w:rsidR="00123AF0" w:rsidRPr="00762627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12 100 171.00</w:t>
            </w:r>
          </w:p>
        </w:tc>
        <w:tc>
          <w:tcPr>
            <w:tcW w:w="1695" w:type="dxa"/>
            <w:shd w:val="clear" w:color="auto" w:fill="auto"/>
          </w:tcPr>
          <w:p w14:paraId="6532AF2E" w14:textId="77777777" w:rsidR="00123AF0" w:rsidRPr="00DD54C5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47772F7" w14:textId="77777777" w:rsidR="00123AF0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12 100 171.00</w:t>
            </w:r>
          </w:p>
        </w:tc>
      </w:tr>
    </w:tbl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3601A607" w14:textId="77777777" w:rsidR="00123AF0" w:rsidRDefault="00123AF0" w:rsidP="00123AF0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253"/>
        <w:gridCol w:w="1842"/>
        <w:gridCol w:w="1315"/>
      </w:tblGrid>
      <w:tr w:rsidR="00123AF0" w:rsidRPr="00B642E1" w14:paraId="1FFBF9C7" w14:textId="77777777" w:rsidTr="00C149E2">
        <w:tc>
          <w:tcPr>
            <w:tcW w:w="1588" w:type="dxa"/>
            <w:shd w:val="clear" w:color="auto" w:fill="auto"/>
            <w:vAlign w:val="center"/>
          </w:tcPr>
          <w:p w14:paraId="784B3B33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792AF980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00B2ABF3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617B33E9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4E83590C" w14:textId="77777777" w:rsidR="00123AF0" w:rsidRPr="00B642E1" w:rsidRDefault="00123AF0" w:rsidP="00C149E2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23AF0" w:rsidRPr="00B642E1" w14:paraId="18BDB5C7" w14:textId="77777777" w:rsidTr="00C149E2">
        <w:tc>
          <w:tcPr>
            <w:tcW w:w="1588" w:type="dxa"/>
            <w:shd w:val="clear" w:color="auto" w:fill="auto"/>
          </w:tcPr>
          <w:p w14:paraId="20AA07A9" w14:textId="77777777" w:rsidR="00123AF0" w:rsidRPr="00B642E1" w:rsidRDefault="00123AF0" w:rsidP="00C149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35F492FF" w14:textId="77777777" w:rsidR="00123AF0" w:rsidRPr="00B642E1" w:rsidRDefault="00123AF0" w:rsidP="00C149E2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16:24</w:t>
            </w:r>
          </w:p>
        </w:tc>
        <w:tc>
          <w:tcPr>
            <w:tcW w:w="4253" w:type="dxa"/>
            <w:vAlign w:val="center"/>
          </w:tcPr>
          <w:p w14:paraId="02B807BF" w14:textId="77777777" w:rsidR="00123AF0" w:rsidRPr="00B642E1" w:rsidRDefault="00123AF0" w:rsidP="00C149E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"СТРОЙЭНЕРГОКОМПЛЕКТ" </w:t>
            </w:r>
            <w:r>
              <w:rPr>
                <w:sz w:val="24"/>
                <w:szCs w:val="24"/>
              </w:rPr>
              <w:br/>
              <w:t xml:space="preserve">ИНН/КПП 6501263883/650101001 </w:t>
            </w:r>
            <w:r>
              <w:rPr>
                <w:sz w:val="24"/>
                <w:szCs w:val="24"/>
              </w:rPr>
              <w:br/>
              <w:t>ОГРН 1146501002988</w:t>
            </w:r>
          </w:p>
        </w:tc>
        <w:tc>
          <w:tcPr>
            <w:tcW w:w="1842" w:type="dxa"/>
          </w:tcPr>
          <w:p w14:paraId="690DEC52" w14:textId="77777777" w:rsidR="00123AF0" w:rsidRPr="00DD54C5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6300000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12 039 096.00</w:t>
            </w:r>
          </w:p>
        </w:tc>
        <w:tc>
          <w:tcPr>
            <w:tcW w:w="1315" w:type="dxa"/>
          </w:tcPr>
          <w:p w14:paraId="0A7CD44C" w14:textId="77777777" w:rsidR="00123AF0" w:rsidRDefault="00123AF0" w:rsidP="00C149E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71E92858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23AF0" w:rsidRPr="00B642E1" w14:paraId="2B856B3B" w14:textId="77777777" w:rsidTr="00C149E2">
        <w:tc>
          <w:tcPr>
            <w:tcW w:w="1588" w:type="dxa"/>
            <w:shd w:val="clear" w:color="auto" w:fill="auto"/>
          </w:tcPr>
          <w:p w14:paraId="40F345DF" w14:textId="77777777" w:rsidR="00123AF0" w:rsidRPr="00B642E1" w:rsidRDefault="00123AF0" w:rsidP="00C149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4FCC46CA" w14:textId="77777777" w:rsidR="00123AF0" w:rsidRPr="00B642E1" w:rsidRDefault="00123AF0" w:rsidP="00C149E2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C497DC" w14:textId="77777777" w:rsidR="00123AF0" w:rsidRPr="00B642E1" w:rsidRDefault="00123AF0" w:rsidP="00C149E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842" w:type="dxa"/>
            <w:vAlign w:val="center"/>
          </w:tcPr>
          <w:p w14:paraId="1302C305" w14:textId="77777777" w:rsidR="00123AF0" w:rsidRPr="00B642E1" w:rsidRDefault="00123AF0" w:rsidP="00C149E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12 100 171.00</w:t>
            </w:r>
          </w:p>
        </w:tc>
        <w:tc>
          <w:tcPr>
            <w:tcW w:w="1315" w:type="dxa"/>
          </w:tcPr>
          <w:p w14:paraId="6C004019" w14:textId="77777777" w:rsidR="00123AF0" w:rsidRDefault="00123AF0" w:rsidP="00C149E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60A80281" w14:textId="77777777" w:rsidR="00123AF0" w:rsidRDefault="00123AF0" w:rsidP="00C149E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</w:p>
          <w:p w14:paraId="2874FFC8" w14:textId="77777777" w:rsidR="00123AF0" w:rsidRPr="00B642E1" w:rsidRDefault="00123AF0" w:rsidP="00C149E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23AF0" w:rsidRPr="00B642E1" w14:paraId="1F257767" w14:textId="77777777" w:rsidTr="00C149E2">
        <w:tc>
          <w:tcPr>
            <w:tcW w:w="1588" w:type="dxa"/>
            <w:shd w:val="clear" w:color="auto" w:fill="auto"/>
          </w:tcPr>
          <w:p w14:paraId="386F8C87" w14:textId="77777777" w:rsidR="00123AF0" w:rsidRPr="00B642E1" w:rsidRDefault="00123AF0" w:rsidP="00C149E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42E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2A6EE592" w14:textId="77777777" w:rsidR="00123AF0" w:rsidRPr="006C60AC" w:rsidRDefault="00123AF0" w:rsidP="00C149E2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08:35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69D34C" w14:textId="77777777" w:rsidR="00123AF0" w:rsidRPr="004D1E89" w:rsidRDefault="00123AF0" w:rsidP="00C149E2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D62A57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2A57">
              <w:rPr>
                <w:b/>
                <w:i/>
                <w:sz w:val="24"/>
                <w:szCs w:val="24"/>
              </w:rPr>
              <w:t xml:space="preserve">"МОНТАЖЭЛЕКТРОСПЕЦСЕРВИС" </w:t>
            </w:r>
            <w:r>
              <w:rPr>
                <w:sz w:val="24"/>
                <w:szCs w:val="24"/>
              </w:rPr>
              <w:br/>
              <w:t xml:space="preserve">ИНН/КПП 6501251430/650101001 </w:t>
            </w:r>
            <w:r>
              <w:rPr>
                <w:sz w:val="24"/>
                <w:szCs w:val="24"/>
              </w:rPr>
              <w:br/>
              <w:t>ОГРН 1126501008006</w:t>
            </w:r>
          </w:p>
        </w:tc>
        <w:tc>
          <w:tcPr>
            <w:tcW w:w="1842" w:type="dxa"/>
          </w:tcPr>
          <w:p w14:paraId="25DC12D5" w14:textId="77777777" w:rsidR="00123AF0" w:rsidRPr="00DD54C5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6CB318D" w14:textId="77777777" w:rsidR="00123AF0" w:rsidRPr="00762627" w:rsidRDefault="00123AF0" w:rsidP="00C149E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54C5">
              <w:rPr>
                <w:b/>
                <w:i/>
                <w:sz w:val="24"/>
                <w:szCs w:val="24"/>
              </w:rPr>
              <w:t>12 100 171.00</w:t>
            </w:r>
          </w:p>
        </w:tc>
        <w:tc>
          <w:tcPr>
            <w:tcW w:w="1315" w:type="dxa"/>
          </w:tcPr>
          <w:p w14:paraId="3C389C3B" w14:textId="77777777" w:rsidR="00123AF0" w:rsidRDefault="00123AF0" w:rsidP="00C149E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62CE4B23" w14:textId="77777777" w:rsidR="00123AF0" w:rsidRDefault="00123AF0" w:rsidP="00C149E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609C6E6B" w14:textId="28E728E4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6B655542" w14:textId="77777777" w:rsidR="00123AF0" w:rsidRDefault="00123AF0" w:rsidP="00123AF0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D62A57">
        <w:rPr>
          <w:b/>
          <w:i/>
          <w:sz w:val="24"/>
          <w:szCs w:val="24"/>
        </w:rPr>
        <w:t xml:space="preserve">ООО "СТРОЙЭНЕРГОКОМПЛЕКТ" </w:t>
      </w:r>
      <w:r>
        <w:rPr>
          <w:sz w:val="24"/>
          <w:szCs w:val="24"/>
        </w:rPr>
        <w:br/>
        <w:t xml:space="preserve">ИНН/КПП 6501263883/650101001 </w:t>
      </w:r>
      <w:r w:rsidRPr="003A6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ОГРН 1146501002988 с ценой заявки не более </w:t>
      </w:r>
      <w:r w:rsidRPr="003A65BB">
        <w:rPr>
          <w:sz w:val="24"/>
          <w:szCs w:val="24"/>
        </w:rPr>
        <w:t xml:space="preserve">                          </w:t>
      </w:r>
      <w:r w:rsidRPr="00364C96">
        <w:rPr>
          <w:sz w:val="24"/>
          <w:szCs w:val="24"/>
        </w:rPr>
        <w:t xml:space="preserve"> </w:t>
      </w:r>
      <w:r w:rsidRPr="00DD54C5">
        <w:rPr>
          <w:b/>
          <w:i/>
          <w:sz w:val="24"/>
          <w:szCs w:val="24"/>
        </w:rPr>
        <w:t>12 039 096.00</w:t>
      </w:r>
      <w:r w:rsidRPr="00364C96">
        <w:rPr>
          <w:sz w:val="24"/>
          <w:szCs w:val="24"/>
        </w:rPr>
        <w:t xml:space="preserve"> </w:t>
      </w:r>
      <w:r w:rsidRPr="00F55401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2984A855" w14:textId="77777777" w:rsidR="00123AF0" w:rsidRPr="00364C96" w:rsidRDefault="00123AF0" w:rsidP="00123AF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выполнения работ:  </w:t>
      </w:r>
      <w:r w:rsidRPr="00364C96">
        <w:rPr>
          <w:sz w:val="24"/>
          <w:szCs w:val="24"/>
        </w:rPr>
        <w:t>Начало выполнения работ - с момента заключения договора; Окончание выполнения работ – до 15.11.2021</w:t>
      </w:r>
      <w:r w:rsidRPr="00B24A30">
        <w:rPr>
          <w:sz w:val="24"/>
          <w:szCs w:val="24"/>
        </w:rPr>
        <w:t xml:space="preserve"> г</w:t>
      </w:r>
      <w:r w:rsidRPr="00364C96">
        <w:rPr>
          <w:sz w:val="24"/>
          <w:szCs w:val="24"/>
        </w:rPr>
        <w:t xml:space="preserve">. </w:t>
      </w:r>
    </w:p>
    <w:p w14:paraId="613A9952" w14:textId="77777777" w:rsidR="00123AF0" w:rsidRPr="00364C96" w:rsidRDefault="00123AF0" w:rsidP="00123AF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D15D9F">
        <w:rPr>
          <w:sz w:val="24"/>
          <w:szCs w:val="24"/>
        </w:rPr>
        <w:t xml:space="preserve">Условия оплаты: Авансовые платежи в счет стоимости каждого Этапа Проектных работ в размере 30% (тридцати процентов) от стоимости соответствующего Этапа Проектных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</w:t>
      </w:r>
      <w:r w:rsidRPr="00D15D9F">
        <w:rPr>
          <w:sz w:val="24"/>
          <w:szCs w:val="24"/>
        </w:rPr>
        <w:lastRenderedPageBreak/>
        <w:t>документации в соответствии с пунктом 3.2 Договора, и с учетом пунктов 3.5.1, 3.5.6 Договора.</w:t>
      </w:r>
      <w:bookmarkStart w:id="4" w:name="_Ref373242766"/>
      <w:r w:rsidRPr="00D15D9F">
        <w:rPr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End w:id="4"/>
      <w:r w:rsidRPr="00D15D9F">
        <w:rPr>
          <w:sz w:val="24"/>
          <w:szCs w:val="24"/>
        </w:rPr>
        <w:t xml:space="preserve"> </w:t>
      </w:r>
      <w:bookmarkStart w:id="5" w:name="_Ref373242949"/>
      <w:r w:rsidRPr="00D15D9F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 w:rsidRPr="00D15D9F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</w:t>
      </w:r>
      <w:r w:rsidRPr="00364C96">
        <w:rPr>
          <w:sz w:val="24"/>
          <w:szCs w:val="24"/>
        </w:rPr>
        <w:t xml:space="preserve">ра, на основании счёта, выставленного Подрядчиком, и с учетом пунктов 3.5.6, 3.5.7 Договора. </w:t>
      </w:r>
    </w:p>
    <w:p w14:paraId="2018D3D4" w14:textId="77777777" w:rsidR="00123AF0" w:rsidRPr="00123519" w:rsidRDefault="00123AF0" w:rsidP="00123AF0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123519">
        <w:rPr>
          <w:sz w:val="24"/>
          <w:szCs w:val="24"/>
        </w:rPr>
        <w:t xml:space="preserve">Гарантии выполненных работ: </w:t>
      </w:r>
      <w:r w:rsidRPr="00364C96">
        <w:rPr>
          <w:sz w:val="24"/>
          <w:szCs w:val="24"/>
        </w:rPr>
        <w:t>Гарантии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5</w:t>
      </w:r>
      <w:r w:rsidRPr="00A60A71">
        <w:rPr>
          <w:sz w:val="24"/>
          <w:szCs w:val="24"/>
        </w:rPr>
        <w:t xml:space="preserve"> </w:t>
      </w:r>
      <w:r w:rsidRPr="00364C96">
        <w:rPr>
          <w:sz w:val="24"/>
          <w:szCs w:val="24"/>
        </w:rPr>
        <w:t>(пять) лет с момента подписания КС-11, при условии соблюдения Заказчиком правил эксплуатации сданного в эксплуатацию объекта</w:t>
      </w:r>
      <w:r w:rsidRPr="002A0566">
        <w:rPr>
          <w:sz w:val="24"/>
          <w:szCs w:val="24"/>
        </w:rPr>
        <w:t xml:space="preserve">. </w:t>
      </w:r>
    </w:p>
    <w:p w14:paraId="73833B36" w14:textId="77777777" w:rsidR="00123AF0" w:rsidRDefault="00123AF0" w:rsidP="00123AF0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0C838699" w14:textId="77777777" w:rsidR="00123AF0" w:rsidRDefault="00123AF0" w:rsidP="00123AF0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7A255BB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8E1F4A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46F8D56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CEFB" w14:textId="77777777" w:rsidR="00146500" w:rsidRDefault="00146500" w:rsidP="00AE0FE0">
      <w:pPr>
        <w:spacing w:line="240" w:lineRule="auto"/>
      </w:pPr>
      <w:r>
        <w:separator/>
      </w:r>
    </w:p>
  </w:endnote>
  <w:endnote w:type="continuationSeparator" w:id="0">
    <w:p w14:paraId="697A8388" w14:textId="77777777" w:rsidR="00146500" w:rsidRDefault="00146500" w:rsidP="00AE0FE0">
      <w:pPr>
        <w:spacing w:line="240" w:lineRule="auto"/>
      </w:pPr>
      <w:r>
        <w:continuationSeparator/>
      </w:r>
    </w:p>
  </w:endnote>
  <w:endnote w:type="continuationNotice" w:id="1">
    <w:p w14:paraId="6B9DC9D3" w14:textId="77777777" w:rsidR="00146500" w:rsidRDefault="001465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2BA8C7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91DA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91DA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641CB4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91DA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91DA3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16A4" w14:textId="77777777" w:rsidR="00146500" w:rsidRDefault="00146500" w:rsidP="00AE0FE0">
      <w:pPr>
        <w:spacing w:line="240" w:lineRule="auto"/>
      </w:pPr>
      <w:r>
        <w:separator/>
      </w:r>
    </w:p>
  </w:footnote>
  <w:footnote w:type="continuationSeparator" w:id="0">
    <w:p w14:paraId="7132792B" w14:textId="77777777" w:rsidR="00146500" w:rsidRDefault="00146500" w:rsidP="00AE0FE0">
      <w:pPr>
        <w:spacing w:line="240" w:lineRule="auto"/>
      </w:pPr>
      <w:r>
        <w:continuationSeparator/>
      </w:r>
    </w:p>
  </w:footnote>
  <w:footnote w:type="continuationNotice" w:id="1">
    <w:p w14:paraId="3E0CC901" w14:textId="77777777" w:rsidR="00146500" w:rsidRDefault="001465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2535772A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9F32DD">
      <w:rPr>
        <w:sz w:val="20"/>
      </w:rPr>
      <w:t>27</w:t>
    </w:r>
    <w:r w:rsidR="00A41D2E">
      <w:rPr>
        <w:sz w:val="20"/>
      </w:rPr>
      <w:t>6</w:t>
    </w:r>
    <w:r w:rsidR="007A21E2" w:rsidRPr="007A21E2">
      <w:rPr>
        <w:sz w:val="20"/>
      </w:rPr>
      <w:t>/УТПиР -</w:t>
    </w:r>
    <w:r w:rsidR="00601178">
      <w:rPr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9"/>
  </w:num>
  <w:num w:numId="22">
    <w:abstractNumId w:val="22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1074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AF0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6500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437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77CB7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57C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D93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2B1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6FCB"/>
    <w:rsid w:val="005071C1"/>
    <w:rsid w:val="00507DA4"/>
    <w:rsid w:val="005101A8"/>
    <w:rsid w:val="00511565"/>
    <w:rsid w:val="005115CD"/>
    <w:rsid w:val="00511674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DA8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178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3E81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DA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49A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1E46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2B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D2B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32DD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2BE"/>
    <w:rsid w:val="00A35A33"/>
    <w:rsid w:val="00A37D3F"/>
    <w:rsid w:val="00A4050B"/>
    <w:rsid w:val="00A40E49"/>
    <w:rsid w:val="00A414A0"/>
    <w:rsid w:val="00A41D2E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B59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1931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BF6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3364?returnUrl=%2FPlanning%2FProgram%2FIndex_all%3Fnotnull%3DTrue%26page%3D1%26pageSize%3D50%26Filter.Index%3D3023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3364?returnUrl=%2FPlanning%2FProgram%2FIndex_all%3Fnotnull%3DTrue%26page%3D1%26pageSize%3D50%26Filter.Index%3D3023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036A-DCF3-4A64-8485-6C23665F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7451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70</cp:revision>
  <cp:lastPrinted>2019-04-26T00:02:00Z</cp:lastPrinted>
  <dcterms:created xsi:type="dcterms:W3CDTF">2019-04-15T05:17:00Z</dcterms:created>
  <dcterms:modified xsi:type="dcterms:W3CDTF">2021-02-24T23:28:00Z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