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60F" w:rsidRDefault="0073660F" w:rsidP="0073660F">
      <w:pPr>
        <w:jc w:val="left"/>
        <w:rPr>
          <w:szCs w:val="28"/>
        </w:rPr>
      </w:pPr>
    </w:p>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73660F" w:rsidRPr="00144E58" w:rsidTr="00CC79B9">
        <w:tc>
          <w:tcPr>
            <w:tcW w:w="10173" w:type="dxa"/>
            <w:vAlign w:val="center"/>
          </w:tcPr>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73660F" w:rsidRPr="00144E58" w:rsidRDefault="0073660F" w:rsidP="00CC7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73660F" w:rsidRPr="00AE4AA9" w:rsidRDefault="0073660F" w:rsidP="0073660F">
      <w:pPr>
        <w:jc w:val="left"/>
      </w:pPr>
      <w:r w:rsidRPr="001C5091">
        <w:rPr>
          <w:rFonts w:ascii="Arial" w:hAnsi="Arial" w:cs="Arial"/>
          <w:b/>
          <w:bCs/>
          <w:noProof/>
          <w:sz w:val="20"/>
        </w:rPr>
        <w:drawing>
          <wp:anchor distT="0" distB="0" distL="114300" distR="114300" simplePos="0" relativeHeight="251659264" behindDoc="1" locked="0" layoutInCell="1" allowOverlap="1" wp14:anchorId="7E4DA892" wp14:editId="0448E5E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3660F" w:rsidRPr="00D25F7D" w:rsidRDefault="0073660F" w:rsidP="0073660F">
      <w:pPr>
        <w:ind w:left="4395" w:hanging="11"/>
        <w:rPr>
          <w:snapToGrid/>
          <w:szCs w:val="28"/>
        </w:rPr>
      </w:pPr>
      <w:r w:rsidRPr="00D25F7D">
        <w:rPr>
          <w:szCs w:val="28"/>
        </w:rPr>
        <w:t>«УТВЕРЖДАЮ»</w:t>
      </w:r>
    </w:p>
    <w:p w:rsidR="0073660F" w:rsidRPr="00FC0CA5" w:rsidRDefault="0073660F" w:rsidP="0073660F">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73660F" w:rsidRDefault="0073660F" w:rsidP="0073660F">
      <w:pPr>
        <w:ind w:left="4395" w:hanging="11"/>
        <w:rPr>
          <w:szCs w:val="28"/>
        </w:rPr>
      </w:pPr>
      <w:r w:rsidRPr="00B26836">
        <w:rPr>
          <w:szCs w:val="28"/>
        </w:rPr>
        <w:t xml:space="preserve">__________________ </w:t>
      </w:r>
      <w:r>
        <w:rPr>
          <w:szCs w:val="28"/>
        </w:rPr>
        <w:t>В</w:t>
      </w:r>
      <w:r w:rsidRPr="00C9292D">
        <w:rPr>
          <w:szCs w:val="28"/>
        </w:rPr>
        <w:t xml:space="preserve">.А. </w:t>
      </w:r>
      <w:r>
        <w:rPr>
          <w:szCs w:val="28"/>
        </w:rPr>
        <w:t>Юхимук</w:t>
      </w:r>
      <w:r w:rsidRPr="00D17864">
        <w:rPr>
          <w:szCs w:val="28"/>
        </w:rPr>
        <w:t xml:space="preserve"> </w:t>
      </w:r>
    </w:p>
    <w:p w:rsidR="00AA46BF" w:rsidRDefault="0073660F" w:rsidP="0073660F">
      <w:pPr>
        <w:jc w:val="left"/>
        <w:rPr>
          <w:szCs w:val="28"/>
        </w:rPr>
      </w:pPr>
      <w:r>
        <w:rPr>
          <w:szCs w:val="28"/>
        </w:rPr>
        <w:t xml:space="preserve">                                                                   </w:t>
      </w:r>
      <w:r w:rsidRPr="00D17864">
        <w:rPr>
          <w:szCs w:val="28"/>
        </w:rPr>
        <w:t>«___» _______________ 20</w:t>
      </w:r>
      <w:r>
        <w:rPr>
          <w:szCs w:val="28"/>
        </w:rPr>
        <w:t>2</w:t>
      </w:r>
      <w:r w:rsidR="00BD5403">
        <w:rPr>
          <w:szCs w:val="28"/>
        </w:rPr>
        <w:t>1</w:t>
      </w:r>
      <w:r w:rsidRPr="00D17864">
        <w:rPr>
          <w:szCs w:val="28"/>
        </w:rPr>
        <w:t xml:space="preserve"> год</w:t>
      </w:r>
    </w:p>
    <w:p w:rsidR="0073660F" w:rsidRPr="007B7C44" w:rsidRDefault="00AA46BF" w:rsidP="0073660F">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73660F">
        <w:rPr>
          <w:b/>
          <w:sz w:val="36"/>
          <w:szCs w:val="36"/>
        </w:rPr>
        <w:t xml:space="preserve">        </w:t>
      </w:r>
      <w:r w:rsidR="0073660F" w:rsidRPr="007B7C44">
        <w:rPr>
          <w:b/>
        </w:rPr>
        <w:t xml:space="preserve">(Лот № </w:t>
      </w:r>
      <w:r w:rsidR="00A2042C" w:rsidRPr="00A2042C">
        <w:rPr>
          <w:b/>
        </w:rPr>
        <w:t>88901-ТПИР ОБСЛ-2021-ДРСК</w:t>
      </w:r>
      <w:r w:rsidR="0073660F"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3660F" w:rsidRPr="00C91BE0" w:rsidTr="00CC79B9">
        <w:tc>
          <w:tcPr>
            <w:tcW w:w="4785" w:type="dxa"/>
            <w:hideMark/>
          </w:tcPr>
          <w:p w:rsidR="0073660F" w:rsidRPr="00C91BE0" w:rsidRDefault="0073660F" w:rsidP="00EC0227">
            <w:pPr>
              <w:pStyle w:val="afc"/>
              <w:tabs>
                <w:tab w:val="clear" w:pos="1134"/>
              </w:tabs>
              <w:spacing w:before="0"/>
              <w:jc w:val="left"/>
              <w:rPr>
                <w:b/>
                <w:i/>
                <w:snapToGrid w:val="0"/>
                <w:szCs w:val="26"/>
                <w:lang w:eastAsia="en-US"/>
              </w:rPr>
            </w:pPr>
            <w:r w:rsidRPr="00C91BE0">
              <w:rPr>
                <w:b/>
                <w:i/>
                <w:snapToGrid w:val="0"/>
                <w:szCs w:val="26"/>
                <w:lang w:eastAsia="en-US"/>
              </w:rPr>
              <w:t>№</w:t>
            </w:r>
            <w:r w:rsidR="00EC0227">
              <w:rPr>
                <w:b/>
                <w:i/>
                <w:snapToGrid w:val="0"/>
                <w:szCs w:val="26"/>
                <w:lang w:eastAsia="en-US"/>
              </w:rPr>
              <w:t>260</w:t>
            </w:r>
            <w:r w:rsidRPr="00C91BE0">
              <w:rPr>
                <w:b/>
                <w:i/>
                <w:snapToGrid w:val="0"/>
                <w:szCs w:val="26"/>
                <w:lang w:eastAsia="en-US"/>
              </w:rPr>
              <w:t>/</w:t>
            </w:r>
            <w:r>
              <w:rPr>
                <w:b/>
                <w:i/>
                <w:snapToGrid w:val="0"/>
                <w:szCs w:val="26"/>
                <w:lang w:eastAsia="en-US"/>
              </w:rPr>
              <w:t>У</w:t>
            </w:r>
            <w:r w:rsidR="00624732">
              <w:rPr>
                <w:b/>
                <w:i/>
                <w:snapToGrid w:val="0"/>
                <w:szCs w:val="26"/>
                <w:lang w:eastAsia="en-US"/>
              </w:rPr>
              <w:t>ТПиР</w:t>
            </w:r>
          </w:p>
        </w:tc>
        <w:tc>
          <w:tcPr>
            <w:tcW w:w="4786" w:type="dxa"/>
            <w:hideMark/>
          </w:tcPr>
          <w:p w:rsidR="0073660F" w:rsidRDefault="0073660F" w:rsidP="0073660F">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BD5403">
              <w:rPr>
                <w:b/>
                <w:i/>
                <w:szCs w:val="26"/>
                <w:lang w:eastAsia="en-US"/>
              </w:rPr>
              <w:t>1</w:t>
            </w:r>
            <w:r>
              <w:rPr>
                <w:b/>
                <w:i/>
                <w:szCs w:val="26"/>
                <w:lang w:eastAsia="en-US"/>
              </w:rPr>
              <w:t xml:space="preserve">9» </w:t>
            </w:r>
            <w:r w:rsidR="00BD5403">
              <w:rPr>
                <w:b/>
                <w:i/>
                <w:szCs w:val="26"/>
                <w:lang w:eastAsia="en-US"/>
              </w:rPr>
              <w:t xml:space="preserve">января </w:t>
            </w:r>
            <w:r>
              <w:rPr>
                <w:b/>
                <w:i/>
                <w:szCs w:val="26"/>
                <w:lang w:eastAsia="en-US"/>
              </w:rPr>
              <w:t>202</w:t>
            </w:r>
            <w:r w:rsidR="00BD5403">
              <w:rPr>
                <w:b/>
                <w:i/>
                <w:szCs w:val="26"/>
                <w:lang w:eastAsia="en-US"/>
              </w:rPr>
              <w:t>1</w:t>
            </w:r>
          </w:p>
          <w:p w:rsidR="0073660F" w:rsidRPr="00C91BE0" w:rsidRDefault="0073660F" w:rsidP="0073660F">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AD2AD3" w:rsidRPr="00115A99" w:rsidRDefault="00AD2AD3" w:rsidP="00AD2AD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AD2AD3" w:rsidRPr="00DB7BCB" w:rsidRDefault="00AD2AD3" w:rsidP="00AD2AD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AD2AD3" w:rsidRPr="00C86589" w:rsidRDefault="00AD2AD3" w:rsidP="00AD2AD3">
            <w:pPr>
              <w:widowControl w:val="0"/>
              <w:tabs>
                <w:tab w:val="left" w:pos="426"/>
              </w:tabs>
              <w:spacing w:after="120"/>
              <w:jc w:val="left"/>
              <w:rPr>
                <w:b/>
              </w:rPr>
            </w:pPr>
            <w:r w:rsidRPr="00C86589">
              <w:t xml:space="preserve">Электронная торговая площадка: </w:t>
            </w:r>
            <w:hyperlink r:id="rId12" w:history="1">
              <w:r w:rsidRPr="00BC02FC">
                <w:rPr>
                  <w:rStyle w:val="aa"/>
                </w:rPr>
                <w:t>https://rushydro.roseltorg.ru</w:t>
              </w:r>
            </w:hyperlink>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AD2AD3" w:rsidRPr="0003355D" w:rsidRDefault="00451ADD" w:rsidP="00AD2AD3">
            <w:pPr>
              <w:pStyle w:val="Tableheader"/>
              <w:widowControl w:val="0"/>
              <w:ind w:left="-116"/>
              <w:rPr>
                <w:b w:val="0"/>
              </w:rPr>
            </w:pPr>
            <w:r w:rsidRPr="00DB7BCB">
              <w:rPr>
                <w:b w:val="0"/>
                <w:snapToGrid w:val="0"/>
                <w:sz w:val="26"/>
                <w:szCs w:val="26"/>
              </w:rPr>
              <w:t xml:space="preserve">Лот № </w:t>
            </w:r>
            <w:r w:rsidR="00A2042C" w:rsidRPr="00A2042C">
              <w:rPr>
                <w:b w:val="0"/>
                <w:snapToGrid w:val="0"/>
                <w:sz w:val="26"/>
                <w:szCs w:val="26"/>
              </w:rPr>
              <w:t>88901-ТПИР ОБСЛ-2021-ДРСК</w:t>
            </w:r>
            <w:r>
              <w:rPr>
                <w:b w:val="0"/>
                <w:snapToGrid w:val="0"/>
                <w:sz w:val="26"/>
                <w:szCs w:val="26"/>
              </w:rPr>
              <w:t>:</w:t>
            </w:r>
            <w:r w:rsidRPr="009D1DAF">
              <w:rPr>
                <w:b w:val="0"/>
                <w:snapToGrid w:val="0"/>
                <w:sz w:val="26"/>
                <w:szCs w:val="26"/>
              </w:rPr>
              <w:t xml:space="preserve"> </w:t>
            </w:r>
            <w:r w:rsidRPr="00A2042C">
              <w:rPr>
                <w:i/>
                <w:snapToGrid w:val="0"/>
                <w:sz w:val="26"/>
                <w:szCs w:val="26"/>
              </w:rPr>
              <w:t>«</w:t>
            </w:r>
            <w:hyperlink r:id="rId13" w:history="1">
              <w:r w:rsidR="00A2042C" w:rsidRPr="00A2042C">
                <w:rPr>
                  <w:i/>
                  <w:sz w:val="24"/>
                </w:rPr>
                <w:t>Реконструкция ВЛ-6 кВ ф.№22 ПС Бурейск</w:t>
              </w:r>
            </w:hyperlink>
            <w:r w:rsidRPr="00A2042C">
              <w:rPr>
                <w:i/>
                <w:snapToGrid w:val="0"/>
                <w:sz w:val="26"/>
                <w:szCs w:val="26"/>
              </w:rPr>
              <w:t>»</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845457" w:rsidRPr="00DB7BCB" w:rsidRDefault="00845457" w:rsidP="005836DD">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323BF6">
              <w:rPr>
                <w:rFonts w:ascii="Times New Roman" w:eastAsia="Times New Roman" w:hAnsi="Times New Roman"/>
                <w:b/>
                <w:i/>
                <w:noProof w:val="0"/>
                <w:snapToGrid w:val="0"/>
                <w:sz w:val="26"/>
                <w:lang w:eastAsia="ru-RU"/>
              </w:rPr>
              <w:t xml:space="preserve"> </w:t>
            </w:r>
            <w:r w:rsidR="00323BF6" w:rsidRPr="00323BF6">
              <w:rPr>
                <w:rFonts w:ascii="Times New Roman" w:eastAsia="Times New Roman" w:hAnsi="Times New Roman"/>
                <w:b/>
                <w:i/>
                <w:noProof w:val="0"/>
                <w:snapToGrid w:val="0"/>
                <w:sz w:val="26"/>
                <w:lang w:eastAsia="ru-RU"/>
              </w:rPr>
              <w:t xml:space="preserve">11 212 478,36 </w:t>
            </w:r>
            <w:r w:rsidR="00451ADD" w:rsidRPr="00451ADD">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0E44F2">
            <w:pPr>
              <w:widowControl w:val="0"/>
              <w:tabs>
                <w:tab w:val="left" w:pos="426"/>
              </w:tabs>
              <w:spacing w:after="120"/>
              <w:rPr>
                <w:b/>
              </w:rPr>
            </w:pP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73660F">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C32CE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C32CE7">
              <w:rPr>
                <w:sz w:val="26"/>
                <w:szCs w:val="26"/>
              </w:rPr>
              <w:t xml:space="preserve"> </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rsidR="00CC79B9" w:rsidRPr="00DB7BCB" w:rsidRDefault="00CC79B9" w:rsidP="00CC79B9">
            <w:pPr>
              <w:widowControl w:val="0"/>
            </w:pPr>
            <w:r w:rsidRPr="00DB7BCB">
              <w:t>Дата начала подачи заявок:</w:t>
            </w:r>
          </w:p>
          <w:p w:rsidR="00CC79B9" w:rsidRPr="00CE639B" w:rsidRDefault="003022FA" w:rsidP="00CC79B9">
            <w:pPr>
              <w:widowControl w:val="0"/>
              <w:spacing w:after="120"/>
            </w:pPr>
            <w:r>
              <w:t>«1</w:t>
            </w:r>
            <w:r w:rsidR="00CC79B9">
              <w:t xml:space="preserve">9» </w:t>
            </w:r>
            <w:r>
              <w:t>января</w:t>
            </w:r>
            <w:r w:rsidRPr="00CE639B">
              <w:t xml:space="preserve"> 202</w:t>
            </w:r>
            <w:r>
              <w:t xml:space="preserve">1 </w:t>
            </w:r>
            <w:r w:rsidR="00CC79B9" w:rsidRPr="00CE639B">
              <w:t xml:space="preserve">г.  </w:t>
            </w:r>
          </w:p>
          <w:p w:rsidR="00CC79B9" w:rsidRPr="00CE639B" w:rsidRDefault="00CC79B9" w:rsidP="00CC79B9">
            <w:pPr>
              <w:widowControl w:val="0"/>
            </w:pPr>
            <w:r w:rsidRPr="00CE639B">
              <w:t>Дата и время окончания срока подачи заявок:</w:t>
            </w:r>
          </w:p>
          <w:p w:rsidR="00CC79B9" w:rsidRDefault="00CC79B9" w:rsidP="00CC79B9">
            <w:pPr>
              <w:pStyle w:val="Tableheader"/>
              <w:widowControl w:val="0"/>
              <w:rPr>
                <w:rFonts w:eastAsia="Lucida Sans Unicode"/>
                <w:b w:val="0"/>
                <w:i/>
                <w:kern w:val="1"/>
                <w:sz w:val="26"/>
                <w:szCs w:val="26"/>
                <w:shd w:val="clear" w:color="auto" w:fill="FFFF99"/>
              </w:rPr>
            </w:pPr>
            <w:r w:rsidRPr="00CE639B">
              <w:rPr>
                <w:b w:val="0"/>
                <w:sz w:val="26"/>
                <w:szCs w:val="26"/>
              </w:rPr>
              <w:t>«</w:t>
            </w:r>
            <w:r w:rsidR="003022FA">
              <w:rPr>
                <w:b w:val="0"/>
                <w:sz w:val="26"/>
                <w:szCs w:val="26"/>
              </w:rPr>
              <w:t>0</w:t>
            </w:r>
            <w:r w:rsidR="00E20BB7">
              <w:rPr>
                <w:b w:val="0"/>
                <w:sz w:val="26"/>
                <w:szCs w:val="26"/>
              </w:rPr>
              <w:t>2</w:t>
            </w:r>
            <w:r w:rsidRPr="00CE639B">
              <w:rPr>
                <w:b w:val="0"/>
                <w:sz w:val="26"/>
                <w:szCs w:val="26"/>
              </w:rPr>
              <w:t xml:space="preserve">» </w:t>
            </w:r>
            <w:r w:rsidR="003022FA">
              <w:rPr>
                <w:b w:val="0"/>
                <w:sz w:val="26"/>
                <w:szCs w:val="26"/>
              </w:rPr>
              <w:t>февраля</w:t>
            </w:r>
            <w:r w:rsidRPr="00CE639B">
              <w:rPr>
                <w:b w:val="0"/>
                <w:sz w:val="26"/>
                <w:szCs w:val="26"/>
              </w:rPr>
              <w:t xml:space="preserve"> 202</w:t>
            </w:r>
            <w:r>
              <w:rPr>
                <w:b w:val="0"/>
                <w:sz w:val="26"/>
                <w:szCs w:val="26"/>
              </w:rPr>
              <w:t>1</w:t>
            </w:r>
            <w:r w:rsidRPr="00CE639B">
              <w:rPr>
                <w:b w:val="0"/>
                <w:snapToGrid w:val="0"/>
                <w:sz w:val="26"/>
                <w:szCs w:val="26"/>
                <w:lang w:eastAsia="en-US"/>
              </w:rPr>
              <w:t xml:space="preserve"> г. </w:t>
            </w:r>
            <w:r w:rsidRPr="00CE639B">
              <w:rPr>
                <w:b w:val="0"/>
                <w:sz w:val="26"/>
                <w:szCs w:val="26"/>
              </w:rPr>
              <w:t>в </w:t>
            </w:r>
            <w:r w:rsidRPr="00CE639B">
              <w:rPr>
                <w:b w:val="0"/>
                <w:snapToGrid w:val="0"/>
                <w:sz w:val="26"/>
                <w:szCs w:val="26"/>
              </w:rPr>
              <w:t>09 ч. 00 м</w:t>
            </w:r>
            <w:r w:rsidRPr="00DB7BCB">
              <w:rPr>
                <w:b w:val="0"/>
                <w:snapToGrid w:val="0"/>
                <w:sz w:val="26"/>
                <w:szCs w:val="26"/>
              </w:rPr>
              <w:t>ин.</w:t>
            </w:r>
            <w:r w:rsidRPr="00DB7BCB">
              <w:rPr>
                <w:b w:val="0"/>
                <w:sz w:val="26"/>
                <w:szCs w:val="26"/>
              </w:rPr>
              <w:t> </w:t>
            </w: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531E1F">
              <w:rPr>
                <w:b w:val="0"/>
                <w:sz w:val="26"/>
                <w:szCs w:val="26"/>
              </w:rPr>
              <w:t xml:space="preserve"> </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531E1F">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t>Не предусмотрено</w:t>
            </w:r>
          </w:p>
        </w:tc>
      </w:tr>
      <w:tr w:rsidR="00F0661A"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lastRenderedPageBreak/>
              <w:t>Не предусмотрено</w:t>
            </w:r>
          </w:p>
        </w:tc>
      </w:tr>
      <w:tr w:rsidR="00F0661A" w:rsidRPr="00AA46BF" w:rsidTr="0073660F">
        <w:trPr>
          <w:trHeight w:val="698"/>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431A10" w:rsidP="00343AC1">
            <w:pPr>
              <w:widowControl w:val="0"/>
              <w:spacing w:after="120"/>
              <w:rPr>
                <w:szCs w:val="28"/>
              </w:rPr>
            </w:pPr>
            <w:r>
              <w:t>«</w:t>
            </w:r>
            <w:r w:rsidR="00BB68CA">
              <w:t>1</w:t>
            </w:r>
            <w:r w:rsidR="00343AC1">
              <w:t>6</w:t>
            </w:r>
            <w:r>
              <w:t xml:space="preserve">» </w:t>
            </w:r>
            <w:r w:rsidR="00811EF6">
              <w:t xml:space="preserve">февраля </w:t>
            </w:r>
            <w:r>
              <w:t>20</w:t>
            </w:r>
            <w:r w:rsidR="00811EF6">
              <w:t>21</w:t>
            </w:r>
            <w:r>
              <w:t xml:space="preserve"> г.</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rsidR="00197FE4"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8A6E38" w:rsidRDefault="008A6E38" w:rsidP="00CE4CDC">
            <w:pPr>
              <w:widowControl w:val="0"/>
            </w:pPr>
          </w:p>
          <w:p w:rsidR="008A6E38" w:rsidRPr="00DB7BCB" w:rsidRDefault="008A6E38" w:rsidP="008A6E38">
            <w:pPr>
              <w:widowControl w:val="0"/>
            </w:pPr>
            <w:r w:rsidRPr="00DB7BCB">
              <w:t xml:space="preserve">Дата </w:t>
            </w:r>
            <w:r>
              <w:t>проведения переторжки</w:t>
            </w:r>
            <w:r w:rsidRPr="00DB7BCB">
              <w:t>:</w:t>
            </w:r>
          </w:p>
          <w:p w:rsidR="008A6E38" w:rsidRDefault="008A6E38" w:rsidP="008A6E38">
            <w:pPr>
              <w:widowControl w:val="0"/>
              <w:spacing w:after="120"/>
              <w:rPr>
                <w:i/>
                <w:shd w:val="clear" w:color="auto" w:fill="FFFF99"/>
              </w:rPr>
            </w:pPr>
            <w:r w:rsidRPr="00DB7BCB">
              <w:t>«</w:t>
            </w:r>
            <w:r w:rsidR="00BB68CA">
              <w:t>1</w:t>
            </w:r>
            <w:r w:rsidR="00343AC1">
              <w:t>8</w:t>
            </w:r>
            <w:r w:rsidRPr="00DB7BCB">
              <w:t xml:space="preserve">» </w:t>
            </w:r>
            <w:r>
              <w:t xml:space="preserve">февраля 2021 </w:t>
            </w:r>
            <w:r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197FE4" w:rsidRPr="00931370" w:rsidRDefault="008B09C1" w:rsidP="008A6E38">
            <w:pPr>
              <w:pStyle w:val="afc"/>
              <w:tabs>
                <w:tab w:val="clear" w:pos="1134"/>
                <w:tab w:val="left" w:pos="567"/>
              </w:tabs>
              <w:spacing w:before="120" w:after="120"/>
              <w:rPr>
                <w:szCs w:val="26"/>
              </w:rPr>
            </w:pPr>
            <w:r>
              <w:rPr>
                <w:szCs w:val="26"/>
              </w:rPr>
              <w:t>Не позднее 1 (одного) рабочего дня, следующего за</w:t>
            </w:r>
            <w:r w:rsidR="00667694" w:rsidRPr="008B09C1">
              <w:rPr>
                <w:szCs w:val="26"/>
              </w:rPr>
              <w:t xml:space="preserve"> </w:t>
            </w:r>
            <w:r>
              <w:rPr>
                <w:szCs w:val="26"/>
              </w:rPr>
              <w:t>днем</w:t>
            </w:r>
            <w:r w:rsidR="00667694" w:rsidRPr="008B09C1">
              <w:rPr>
                <w:szCs w:val="26"/>
              </w:rPr>
              <w:t xml:space="preserve"> окончания переторжки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pPr>
            <w:r>
              <w:t>Дата окончания рассмотрения вторых частей заявок:</w:t>
            </w:r>
          </w:p>
          <w:p w:rsidR="00B13FA3" w:rsidRDefault="008A6E38" w:rsidP="005A3254">
            <w:pPr>
              <w:pStyle w:val="afc"/>
              <w:tabs>
                <w:tab w:val="clear" w:pos="1134"/>
                <w:tab w:val="left" w:pos="567"/>
              </w:tabs>
              <w:spacing w:before="120" w:after="120"/>
              <w:rPr>
                <w:szCs w:val="26"/>
              </w:rPr>
            </w:pPr>
            <w:r>
              <w:t>«</w:t>
            </w:r>
            <w:r w:rsidR="005A3254">
              <w:t>16</w:t>
            </w:r>
            <w:r>
              <w:t xml:space="preserve">» </w:t>
            </w:r>
            <w:r w:rsidR="005A3254">
              <w:t>марта</w:t>
            </w:r>
            <w:r>
              <w:t xml:space="preserve"> 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rsidR="008A6E38" w:rsidRPr="00BA04C6" w:rsidRDefault="008A6E38" w:rsidP="008A6E38">
            <w:r w:rsidRPr="00BA04C6">
              <w:t>Дата подведения итогов закупки:</w:t>
            </w:r>
          </w:p>
          <w:p w:rsidR="00B13FA3" w:rsidRPr="007016FD" w:rsidRDefault="008A6E38" w:rsidP="005A3254">
            <w:pPr>
              <w:pStyle w:val="afc"/>
              <w:tabs>
                <w:tab w:val="clear" w:pos="1134"/>
                <w:tab w:val="left" w:pos="567"/>
              </w:tabs>
              <w:spacing w:before="0" w:after="120"/>
              <w:rPr>
                <w:szCs w:val="28"/>
              </w:rPr>
            </w:pPr>
            <w:r>
              <w:t>«</w:t>
            </w:r>
            <w:r w:rsidR="005A3254">
              <w:t>22</w:t>
            </w:r>
            <w:r>
              <w:t>» марта</w:t>
            </w:r>
            <w:r w:rsidRPr="00AD5255">
              <w:rPr>
                <w:snapToGrid w:val="0"/>
                <w:szCs w:val="26"/>
              </w:rPr>
              <w:t xml:space="preserve"> </w:t>
            </w:r>
            <w:r>
              <w:rPr>
                <w:snapToGrid w:val="0"/>
                <w:szCs w:val="26"/>
              </w:rPr>
              <w:t>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rsidR="00BE7D4A" w:rsidRPr="00D25F7D" w:rsidRDefault="00BE7D4A" w:rsidP="00BE7D4A">
      <w:pPr>
        <w:ind w:left="4394" w:hanging="11"/>
        <w:rPr>
          <w:snapToGrid/>
          <w:szCs w:val="28"/>
        </w:rPr>
      </w:pPr>
      <w:r w:rsidRPr="00D25F7D">
        <w:rPr>
          <w:szCs w:val="28"/>
        </w:rPr>
        <w:lastRenderedPageBreak/>
        <w:t>«УТВЕРЖДАЮ»</w:t>
      </w:r>
    </w:p>
    <w:p w:rsidR="00FB168B" w:rsidRPr="00FC0CA5" w:rsidRDefault="00FB168B" w:rsidP="00FB168B">
      <w:pPr>
        <w:ind w:left="4395" w:hanging="11"/>
        <w:rPr>
          <w:szCs w:val="28"/>
        </w:rPr>
      </w:pPr>
      <w:r w:rsidRPr="00FC0CA5">
        <w:rPr>
          <w:szCs w:val="28"/>
        </w:rPr>
        <w:t>Председатель закупочной комиссии</w:t>
      </w:r>
    </w:p>
    <w:p w:rsidR="00FB168B" w:rsidRPr="00917CB6" w:rsidRDefault="00FB168B" w:rsidP="00FB168B">
      <w:pPr>
        <w:ind w:left="4395" w:hanging="11"/>
        <w:jc w:val="center"/>
        <w:rPr>
          <w:szCs w:val="28"/>
        </w:rPr>
      </w:pPr>
    </w:p>
    <w:p w:rsidR="00FB168B" w:rsidRPr="00B26836" w:rsidRDefault="00FB168B" w:rsidP="00FB168B">
      <w:pPr>
        <w:ind w:left="4395" w:hanging="11"/>
        <w:rPr>
          <w:szCs w:val="28"/>
        </w:rPr>
      </w:pPr>
      <w:r w:rsidRPr="00B26836">
        <w:rPr>
          <w:szCs w:val="28"/>
        </w:rPr>
        <w:t xml:space="preserve">__________________ </w:t>
      </w:r>
      <w:r w:rsidR="005A7F83">
        <w:t>В.А.Юхимук</w:t>
      </w:r>
    </w:p>
    <w:p w:rsidR="00FB168B" w:rsidRPr="00D17864" w:rsidRDefault="00FB168B" w:rsidP="00FB168B">
      <w:pPr>
        <w:ind w:left="4395" w:hanging="11"/>
        <w:rPr>
          <w:szCs w:val="28"/>
        </w:rPr>
      </w:pPr>
      <w:r w:rsidRPr="00D17864">
        <w:rPr>
          <w:szCs w:val="28"/>
        </w:rPr>
        <w:t>«___» _______________ 20</w:t>
      </w:r>
      <w:r w:rsidR="009A1DA2">
        <w:rPr>
          <w:szCs w:val="28"/>
        </w:rPr>
        <w:t>2</w:t>
      </w:r>
      <w:r w:rsidR="00A90641">
        <w:rPr>
          <w:szCs w:val="28"/>
        </w:rPr>
        <w:t xml:space="preserve">1 </w:t>
      </w:r>
      <w:r w:rsidRPr="00D17864">
        <w:rPr>
          <w:szCs w:val="28"/>
        </w:rPr>
        <w:t xml:space="preserve">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5A7F83" w:rsidRDefault="00EC5F37" w:rsidP="005A7F83">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5A7F83" w:rsidRPr="00C55B01">
        <w:t xml:space="preserve">НА ПРАВО ЗАКЛЮЧЕНИЯ ДОГОВОРА НА </w:t>
      </w:r>
      <w:r w:rsidR="005A7F83">
        <w:t>ВЫПОЛНЕНИЕ РАБОТ</w:t>
      </w:r>
    </w:p>
    <w:p w:rsidR="005A7F83" w:rsidRPr="00A2042C" w:rsidRDefault="005A7F83" w:rsidP="005A7F83">
      <w:pPr>
        <w:suppressAutoHyphens/>
        <w:jc w:val="center"/>
        <w:rPr>
          <w:b/>
          <w:i/>
        </w:rPr>
      </w:pPr>
      <w:r w:rsidRPr="00A2042C">
        <w:rPr>
          <w:b/>
          <w:i/>
        </w:rPr>
        <w:t>«</w:t>
      </w:r>
      <w:hyperlink r:id="rId16" w:history="1">
        <w:r w:rsidR="00A2042C" w:rsidRPr="00A2042C">
          <w:rPr>
            <w:b/>
            <w:i/>
            <w:sz w:val="24"/>
            <w:szCs w:val="24"/>
          </w:rPr>
          <w:t>Реконструкция ВЛ-6 кВ ф.№22 ПС Бурейск</w:t>
        </w:r>
      </w:hyperlink>
      <w:r w:rsidRPr="00A2042C">
        <w:rPr>
          <w:b/>
          <w:i/>
        </w:rPr>
        <w:t>»</w:t>
      </w:r>
    </w:p>
    <w:p w:rsidR="005A7F83" w:rsidRPr="005A7F83" w:rsidRDefault="005A7F83" w:rsidP="005A7F83">
      <w:pPr>
        <w:jc w:val="center"/>
      </w:pPr>
      <w:r w:rsidRPr="00C55B01">
        <w:t>(ЛОТ №</w:t>
      </w:r>
      <w:r w:rsidRPr="005A7F83">
        <w:t xml:space="preserve"> </w:t>
      </w:r>
      <w:r w:rsidR="00A2042C" w:rsidRPr="00A2042C">
        <w:t>88901-ТПИР ОБСЛ-2021-ДРСК</w:t>
      </w:r>
      <w:r w:rsidRPr="005A7F83">
        <w:t>)</w:t>
      </w:r>
    </w:p>
    <w:p w:rsidR="00D51C4F" w:rsidRPr="00C55B01" w:rsidRDefault="00D51C4F" w:rsidP="005A7F83">
      <w:pPr>
        <w:suppressAutoHyphens/>
        <w:jc w:val="cente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A9565A">
          <w:rPr>
            <w:webHidden/>
          </w:rPr>
          <w:t>12</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A9565A">
          <w:rPr>
            <w:webHidden/>
          </w:rPr>
          <w:t>14</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A9565A">
          <w:rPr>
            <w:webHidden/>
          </w:rPr>
          <w:t>26</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A9565A">
          <w:rPr>
            <w:webHidden/>
          </w:rPr>
          <w:t>31</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A9565A">
          <w:rPr>
            <w:webHidden/>
          </w:rPr>
          <w:t>35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A9565A">
          <w:rPr>
            <w:webHidden/>
          </w:rPr>
          <w:t>42</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A9565A">
          <w:rPr>
            <w:webHidden/>
          </w:rPr>
          <w:t>44</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A9565A">
          <w:rPr>
            <w:webHidden/>
          </w:rPr>
          <w:t>47</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A9565A">
          <w:rPr>
            <w:webHidden/>
          </w:rPr>
          <w:t>50</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A9565A">
          <w:rPr>
            <w:webHidden/>
          </w:rPr>
          <w:t>51</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A9565A">
          <w:rPr>
            <w:webHidden/>
          </w:rPr>
          <w:t>52</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A9565A">
          <w:rPr>
            <w:webHidden/>
          </w:rPr>
          <w:t>53</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A9565A">
          <w:rPr>
            <w:webHidden/>
          </w:rPr>
          <w:t>55</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A9565A">
          <w:rPr>
            <w:webHidden/>
          </w:rPr>
          <w:t>56</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A9565A">
          <w:rPr>
            <w:webHidden/>
          </w:rPr>
          <w:t>57</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A9565A">
          <w:rPr>
            <w:webHidden/>
          </w:rPr>
          <w:t>59</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A9565A">
          <w:rPr>
            <w:webHidden/>
          </w:rPr>
          <w:t>60</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A9565A">
          <w:rPr>
            <w:webHidden/>
          </w:rPr>
          <w:t>61</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A9565A">
          <w:rPr>
            <w:webHidden/>
          </w:rPr>
          <w:t>62</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A9565A">
          <w:rPr>
            <w:webHidden/>
          </w:rPr>
          <w:t>64</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A9565A">
          <w:rPr>
            <w:webHidden/>
          </w:rPr>
          <w:t>67</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A9565A">
          <w:rPr>
            <w:webHidden/>
          </w:rPr>
          <w:t>69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A9565A">
          <w:rPr>
            <w:webHidden/>
          </w:rPr>
          <w:t>74</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A9565A">
          <w:rPr>
            <w:webHidden/>
          </w:rPr>
          <w:t>77</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A9565A">
          <w:rPr>
            <w:webHidden/>
          </w:rPr>
          <w:t>80</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A9565A">
          <w:rPr>
            <w:webHidden/>
          </w:rPr>
          <w:t>82</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A9565A">
          <w:rPr>
            <w:webHidden/>
          </w:rPr>
          <w:t>85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A9565A">
          <w:rPr>
            <w:webHidden/>
          </w:rPr>
          <w:t>89</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A9565A">
          <w:rPr>
            <w:webHidden/>
          </w:rPr>
          <w:t>93</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A9565A">
          <w:rPr>
            <w:webHidden/>
          </w:rPr>
          <w:t>95</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A9565A">
          <w:rPr>
            <w:webHidden/>
          </w:rPr>
          <w:t>98</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A9565A">
          <w:rPr>
            <w:webHidden/>
          </w:rPr>
          <w:t>100</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3262D1">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3262D1">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A9565A">
          <w:rPr>
            <w:webHidden/>
          </w:rPr>
          <w:t>116</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A9565A">
          <w:rPr>
            <w:webHidden/>
          </w:rPr>
          <w:t>126</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A9565A">
          <w:rPr>
            <w:webHidden/>
          </w:rPr>
          <w:t>127</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A9565A">
          <w:rPr>
            <w:webHidden/>
          </w:rPr>
          <w:t>128</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A9565A">
          <w:rPr>
            <w:webHidden/>
          </w:rPr>
          <w:t>129</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A9565A">
          <w:rPr>
            <w:webHidden/>
          </w:rPr>
          <w:t>131</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A9565A">
          <w:rPr>
            <w:webHidden/>
          </w:rPr>
          <w:t>134</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A9565A">
          <w:rPr>
            <w:webHidden/>
          </w:rPr>
          <w:t>136</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A9565A">
          <w:rPr>
            <w:webHidden/>
          </w:rPr>
          <w:t>137</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A9565A">
          <w:rPr>
            <w:webHidden/>
          </w:rPr>
          <w:t>140</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3262D1">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3262D1">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A9565A">
          <w:rPr>
            <w:webHidden/>
          </w:rPr>
          <w:t>144</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833E8" w:rsidRDefault="00F833E8" w:rsidP="00F833E8">
            <w:pPr>
              <w:spacing w:after="120"/>
            </w:pPr>
            <w:r w:rsidRPr="008F4086">
              <w:t>Лот №</w:t>
            </w:r>
            <w:r w:rsidRPr="00F833E8">
              <w:t xml:space="preserve">  </w:t>
            </w:r>
            <w:r w:rsidR="00A2042C" w:rsidRPr="00A2042C">
              <w:t>88901-ТПИР ОБСЛ-2021-ДРСК</w:t>
            </w:r>
            <w:r w:rsidRPr="00F833E8">
              <w:t xml:space="preserve">: </w:t>
            </w:r>
          </w:p>
          <w:p w:rsidR="004010E6" w:rsidRPr="00A2042C" w:rsidRDefault="00F833E8" w:rsidP="00F833E8">
            <w:pPr>
              <w:spacing w:after="120"/>
              <w:rPr>
                <w:rStyle w:val="afa"/>
                <w:b w:val="0"/>
                <w:snapToGrid/>
              </w:rPr>
            </w:pPr>
            <w:r w:rsidRPr="00A2042C">
              <w:rPr>
                <w:b/>
                <w:i/>
                <w:sz w:val="24"/>
                <w:szCs w:val="24"/>
              </w:rPr>
              <w:t>«</w:t>
            </w:r>
            <w:hyperlink r:id="rId18" w:history="1">
              <w:r w:rsidR="00A2042C" w:rsidRPr="00A2042C">
                <w:rPr>
                  <w:b/>
                  <w:i/>
                  <w:sz w:val="24"/>
                  <w:szCs w:val="24"/>
                </w:rPr>
                <w:t>Реконструкция ВЛ-6 кВ ф.№22 ПС Бурейск</w:t>
              </w:r>
            </w:hyperlink>
            <w:r w:rsidRPr="00A2042C">
              <w:rPr>
                <w:b/>
                <w:i/>
                <w:sz w:val="24"/>
                <w:szCs w:val="24"/>
              </w:rPr>
              <w:t>»</w:t>
            </w:r>
            <w:r w:rsidRPr="00A2042C">
              <w:rPr>
                <w:b/>
                <w:i/>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Tableheader"/>
              <w:rPr>
                <w:rStyle w:val="afa"/>
                <w:b/>
              </w:rPr>
            </w:pPr>
            <w:r w:rsidRPr="00724896">
              <w:rPr>
                <w:b w:val="0"/>
                <w:snapToGrid w:val="0"/>
                <w:sz w:val="26"/>
                <w:szCs w:val="26"/>
              </w:rPr>
              <w:t>Нет</w:t>
            </w:r>
            <w:r w:rsidRPr="00724896">
              <w:rPr>
                <w:i/>
                <w:snapToGrid w:val="0"/>
                <w:sz w:val="26"/>
                <w:szCs w:val="26"/>
              </w:rPr>
              <w:t xml:space="preserve"> </w:t>
            </w:r>
          </w:p>
          <w:p w:rsidR="00F833E8" w:rsidRPr="00BA04C6" w:rsidRDefault="00F833E8" w:rsidP="00F833E8">
            <w:pPr>
              <w:spacing w:after="120"/>
              <w:rPr>
                <w:rStyle w:val="afa"/>
                <w:b w:val="0"/>
                <w:snapToGrid/>
              </w:rPr>
            </w:pPr>
          </w:p>
        </w:tc>
      </w:tr>
      <w:tr w:rsidR="00F833E8"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3172C5" w:rsidRDefault="00F833E8" w:rsidP="00F833E8">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rsidR="00F833E8" w:rsidRPr="003172C5" w:rsidRDefault="00F833E8" w:rsidP="00F833E8">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F833E8" w:rsidRPr="00724896" w:rsidRDefault="00F833E8" w:rsidP="00F833E8">
            <w:pPr>
              <w:pStyle w:val="Tableheader"/>
              <w:rPr>
                <w:rStyle w:val="afa"/>
                <w:b/>
                <w:sz w:val="26"/>
                <w:szCs w:val="26"/>
              </w:rPr>
            </w:pPr>
            <w:r>
              <w:rPr>
                <w:b w:val="0"/>
                <w:snapToGrid w:val="0"/>
                <w:sz w:val="26"/>
                <w:szCs w:val="26"/>
              </w:rPr>
              <w:t>Да</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D4D93" w:rsidRDefault="00F833E8" w:rsidP="00F833E8">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rsidR="00F833E8" w:rsidRPr="00B6473B" w:rsidRDefault="00F833E8" w:rsidP="00F833E8">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F833E8" w:rsidRDefault="00F833E8" w:rsidP="00F833E8">
            <w:r w:rsidRPr="00B359A3">
              <w:t xml:space="preserve">Участвовать в закупке могут только субъекты МСП. </w:t>
            </w:r>
          </w:p>
          <w:p w:rsidR="00F833E8" w:rsidRPr="00B24F0C" w:rsidRDefault="00F833E8" w:rsidP="00F833E8">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833E8"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rsidR="00F833E8" w:rsidRPr="00970AF4" w:rsidRDefault="00F833E8" w:rsidP="00F833E8">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rsidR="00F833E8" w:rsidRPr="00BA04C6" w:rsidRDefault="00F833E8" w:rsidP="00F833E8">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A70A7" w:rsidRDefault="00F833E8" w:rsidP="00F833E8">
            <w:r w:rsidRPr="00CA70A7">
              <w:t xml:space="preserve">Контактное лицо (Ф.И.О.): Чуясова Елена Геннадьевна </w:t>
            </w:r>
          </w:p>
          <w:p w:rsidR="00F833E8" w:rsidRDefault="00F833E8" w:rsidP="00F833E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833E8" w:rsidRPr="009023D4" w:rsidRDefault="00F833E8" w:rsidP="00F833E8">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F833E8"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C367D4" w:rsidRDefault="00F833E8" w:rsidP="00F833E8">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rsidR="00F833E8" w:rsidRPr="00C367D4" w:rsidRDefault="00F833E8" w:rsidP="00F833E8">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359A3" w:rsidRDefault="00F833E8" w:rsidP="00F833E8">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1210C4" w:rsidP="001210C4">
            <w:pPr>
              <w:rPr>
                <w:rStyle w:val="afa"/>
                <w:b w:val="0"/>
                <w:snapToGrid/>
              </w:rPr>
            </w:pPr>
            <w:r>
              <w:t>19.01</w:t>
            </w:r>
            <w:r w:rsidR="00F833E8" w:rsidRPr="00B655ED">
              <w:t>.20</w:t>
            </w:r>
            <w:r w:rsidR="00F833E8">
              <w:t>2</w:t>
            </w:r>
            <w:r>
              <w:t>1</w:t>
            </w:r>
            <w:r w:rsidR="00F833E8">
              <w:t xml:space="preserve"> </w:t>
            </w:r>
            <w:r w:rsidR="00F833E8" w:rsidRPr="00133900">
              <w:t>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8B0993" w:rsidRDefault="00F833E8" w:rsidP="00F833E8">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23BF6" w:rsidRPr="00323BF6">
              <w:rPr>
                <w:rFonts w:ascii="Times New Roman" w:eastAsia="Times New Roman" w:hAnsi="Times New Roman"/>
                <w:b/>
                <w:i/>
                <w:noProof w:val="0"/>
                <w:snapToGrid w:val="0"/>
                <w:sz w:val="26"/>
                <w:lang w:eastAsia="ru-RU"/>
              </w:rPr>
              <w:t xml:space="preserve"> 11 212 478,36 </w:t>
            </w:r>
            <w:r w:rsidRPr="008B0993">
              <w:rPr>
                <w:rFonts w:ascii="Times New Roman" w:eastAsia="Times New Roman" w:hAnsi="Times New Roman"/>
                <w:noProof w:val="0"/>
                <w:snapToGrid w:val="0"/>
                <w:sz w:val="26"/>
                <w:lang w:eastAsia="ru-RU"/>
              </w:rPr>
              <w:t>руб., без учета НДС.</w:t>
            </w:r>
          </w:p>
          <w:p w:rsidR="00F833E8" w:rsidRPr="00482CE5" w:rsidRDefault="00F833E8" w:rsidP="00F833E8">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6E3345" w:rsidRDefault="00F833E8" w:rsidP="00F833E8">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833E8" w:rsidRPr="00BA04C6" w:rsidRDefault="00F833E8" w:rsidP="00F833E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lastRenderedPageBreak/>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rsidR="00F833E8" w:rsidRPr="001D3ED0" w:rsidRDefault="00F833E8" w:rsidP="00F833E8">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F833E8" w:rsidRPr="001D3ED0" w:rsidRDefault="00F833E8" w:rsidP="00BD1A6C">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C0EF8" w:rsidRDefault="00F833E8" w:rsidP="00F833E8">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D1A6C" w:rsidRDefault="00BD1A6C" w:rsidP="00BD1A6C">
            <w:pPr>
              <w:pStyle w:val="Tabletext"/>
              <w:spacing w:after="120"/>
              <w:rPr>
                <w:i/>
                <w:snapToGrid w:val="0"/>
                <w:sz w:val="26"/>
                <w:szCs w:val="26"/>
                <w:shd w:val="clear" w:color="auto" w:fill="FFFF99"/>
              </w:rPr>
            </w:pPr>
            <w:r w:rsidRPr="00410D1F">
              <w:rPr>
                <w:snapToGrid w:val="0"/>
                <w:sz w:val="26"/>
                <w:szCs w:val="26"/>
              </w:rPr>
              <w:t>«</w:t>
            </w:r>
            <w:r w:rsidR="001210C4">
              <w:rPr>
                <w:snapToGrid w:val="0"/>
                <w:sz w:val="26"/>
                <w:szCs w:val="26"/>
              </w:rPr>
              <w:t>0</w:t>
            </w:r>
            <w:r w:rsidR="00954FD7">
              <w:rPr>
                <w:snapToGrid w:val="0"/>
                <w:sz w:val="26"/>
                <w:szCs w:val="26"/>
              </w:rPr>
              <w:t>2</w:t>
            </w:r>
            <w:r w:rsidRPr="00410D1F">
              <w:rPr>
                <w:snapToGrid w:val="0"/>
                <w:sz w:val="26"/>
                <w:szCs w:val="26"/>
              </w:rPr>
              <w:t xml:space="preserve">» </w:t>
            </w:r>
            <w:r w:rsidR="001210C4">
              <w:rPr>
                <w:snapToGrid w:val="0"/>
                <w:sz w:val="26"/>
                <w:szCs w:val="26"/>
              </w:rPr>
              <w:t xml:space="preserve">февраля </w:t>
            </w:r>
            <w:r>
              <w:rPr>
                <w:snapToGrid w:val="0"/>
                <w:sz w:val="26"/>
                <w:szCs w:val="26"/>
              </w:rPr>
              <w:t>2</w:t>
            </w:r>
            <w:r w:rsidRPr="00410D1F">
              <w:rPr>
                <w:snapToGrid w:val="0"/>
                <w:sz w:val="26"/>
                <w:szCs w:val="26"/>
              </w:rPr>
              <w:t>02</w:t>
            </w:r>
            <w:r>
              <w:rPr>
                <w:snapToGrid w:val="0"/>
                <w:sz w:val="26"/>
                <w:szCs w:val="26"/>
              </w:rPr>
              <w:t>1</w:t>
            </w:r>
            <w:r w:rsidRPr="00410D1F">
              <w:rPr>
                <w:snapToGrid w:val="0"/>
                <w:sz w:val="26"/>
                <w:szCs w:val="26"/>
              </w:rPr>
              <w:t xml:space="preserve"> </w:t>
            </w:r>
            <w:r w:rsidRPr="00503AA4">
              <w:rPr>
                <w:sz w:val="26"/>
                <w:szCs w:val="26"/>
              </w:rPr>
              <w:t>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F833E8" w:rsidRPr="00BA04C6" w:rsidRDefault="00F833E8" w:rsidP="00F833E8">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5313E8" w:rsidP="005313E8">
            <w:r w:rsidRPr="00BA04C6">
              <w:t xml:space="preserve">Дата начала подачи </w:t>
            </w:r>
            <w:r w:rsidRPr="008C0DD3">
              <w:t>заявок</w:t>
            </w:r>
            <w:r w:rsidRPr="00BA04C6">
              <w:t>:</w:t>
            </w:r>
          </w:p>
          <w:p w:rsidR="005313E8" w:rsidRPr="00BA04C6" w:rsidRDefault="001210C4" w:rsidP="005313E8">
            <w:pPr>
              <w:spacing w:after="120"/>
            </w:pPr>
            <w:r>
              <w:t>«1</w:t>
            </w:r>
            <w:r w:rsidR="005313E8">
              <w:t xml:space="preserve">9» </w:t>
            </w:r>
            <w:r>
              <w:t>января 2021</w:t>
            </w:r>
            <w:r w:rsidR="005313E8">
              <w:t xml:space="preserve"> </w:t>
            </w:r>
            <w:r w:rsidR="005313E8" w:rsidRPr="00BA04C6">
              <w:t>г. </w:t>
            </w:r>
          </w:p>
          <w:p w:rsidR="005313E8" w:rsidRPr="00BA04C6" w:rsidRDefault="005313E8" w:rsidP="005313E8">
            <w:r w:rsidRPr="00BA04C6">
              <w:t xml:space="preserve">Дата </w:t>
            </w:r>
            <w:r>
              <w:t xml:space="preserve">и время окончания срока </w:t>
            </w:r>
            <w:r w:rsidRPr="00BA04C6">
              <w:t xml:space="preserve">подачи </w:t>
            </w:r>
            <w:r w:rsidRPr="008C0DD3">
              <w:t>заявок</w:t>
            </w:r>
            <w:r w:rsidRPr="00BA04C6">
              <w:t>:</w:t>
            </w:r>
          </w:p>
          <w:p w:rsidR="005313E8" w:rsidRDefault="001210C4" w:rsidP="005313E8">
            <w:pPr>
              <w:pStyle w:val="Tableheader"/>
              <w:widowControl w:val="0"/>
              <w:rPr>
                <w:b w:val="0"/>
                <w:sz w:val="26"/>
                <w:szCs w:val="26"/>
              </w:rPr>
            </w:pPr>
            <w:r>
              <w:rPr>
                <w:b w:val="0"/>
                <w:sz w:val="26"/>
                <w:szCs w:val="26"/>
              </w:rPr>
              <w:t>«0</w:t>
            </w:r>
            <w:r w:rsidR="00954FD7">
              <w:rPr>
                <w:b w:val="0"/>
                <w:sz w:val="26"/>
                <w:szCs w:val="26"/>
              </w:rPr>
              <w:t>2</w:t>
            </w:r>
            <w:r w:rsidR="005313E8">
              <w:rPr>
                <w:b w:val="0"/>
                <w:sz w:val="26"/>
                <w:szCs w:val="26"/>
              </w:rPr>
              <w:t xml:space="preserve">» </w:t>
            </w:r>
            <w:r w:rsidRPr="001210C4">
              <w:rPr>
                <w:b w:val="0"/>
                <w:snapToGrid w:val="0"/>
                <w:sz w:val="26"/>
                <w:szCs w:val="26"/>
              </w:rPr>
              <w:t>февраля 2021</w:t>
            </w:r>
            <w:r>
              <w:rPr>
                <w:b w:val="0"/>
                <w:snapToGrid w:val="0"/>
                <w:sz w:val="26"/>
                <w:szCs w:val="26"/>
              </w:rPr>
              <w:t xml:space="preserve"> </w:t>
            </w:r>
            <w:r w:rsidR="005313E8" w:rsidRPr="001210C4">
              <w:rPr>
                <w:b w:val="0"/>
                <w:snapToGrid w:val="0"/>
                <w:sz w:val="26"/>
                <w:szCs w:val="26"/>
              </w:rPr>
              <w:t>г. в</w:t>
            </w:r>
            <w:r w:rsidR="005313E8" w:rsidRPr="00C34252">
              <w:rPr>
                <w:b w:val="0"/>
                <w:sz w:val="26"/>
                <w:szCs w:val="26"/>
              </w:rPr>
              <w:t> </w:t>
            </w:r>
            <w:r w:rsidR="005313E8">
              <w:rPr>
                <w:b w:val="0"/>
                <w:snapToGrid w:val="0"/>
                <w:sz w:val="26"/>
                <w:szCs w:val="26"/>
              </w:rPr>
              <w:t>09</w:t>
            </w:r>
            <w:r w:rsidR="005313E8" w:rsidRPr="00C34252">
              <w:rPr>
                <w:b w:val="0"/>
                <w:snapToGrid w:val="0"/>
                <w:sz w:val="26"/>
                <w:szCs w:val="26"/>
              </w:rPr>
              <w:t xml:space="preserve"> ч. </w:t>
            </w:r>
            <w:r w:rsidR="005313E8">
              <w:rPr>
                <w:b w:val="0"/>
                <w:snapToGrid w:val="0"/>
                <w:sz w:val="26"/>
                <w:szCs w:val="26"/>
              </w:rPr>
              <w:t>00</w:t>
            </w:r>
            <w:r w:rsidR="005313E8" w:rsidRPr="00C34252">
              <w:rPr>
                <w:b w:val="0"/>
                <w:snapToGrid w:val="0"/>
                <w:sz w:val="26"/>
                <w:szCs w:val="26"/>
              </w:rPr>
              <w:t xml:space="preserve"> мин.</w:t>
            </w:r>
            <w:r w:rsidR="005313E8" w:rsidRPr="00C34252">
              <w:rPr>
                <w:b w:val="0"/>
                <w:sz w:val="26"/>
                <w:szCs w:val="26"/>
              </w:rPr>
              <w:t> </w:t>
            </w:r>
            <w:r w:rsidR="005313E8" w:rsidRPr="00F041BD">
              <w:rPr>
                <w:b w:val="0"/>
                <w:snapToGrid w:val="0"/>
                <w:sz w:val="26"/>
                <w:szCs w:val="26"/>
              </w:rPr>
              <w:t>(</w:t>
            </w:r>
            <w:r w:rsidR="005313E8" w:rsidRPr="00F041BD">
              <w:rPr>
                <w:b w:val="0"/>
                <w:sz w:val="26"/>
                <w:szCs w:val="26"/>
              </w:rPr>
              <w:t>по московскому времени</w:t>
            </w:r>
            <w:r w:rsidR="005313E8" w:rsidRPr="00F041BD">
              <w:rPr>
                <w:b w:val="0"/>
                <w:snapToGrid w:val="0"/>
                <w:sz w:val="26"/>
                <w:szCs w:val="26"/>
              </w:rPr>
              <w:t>)</w:t>
            </w:r>
            <w:r w:rsidR="005313E8">
              <w:rPr>
                <w:b w:val="0"/>
                <w:sz w:val="26"/>
                <w:szCs w:val="26"/>
              </w:rPr>
              <w:t>.</w:t>
            </w:r>
          </w:p>
          <w:p w:rsidR="00F833E8" w:rsidRPr="003A4D98" w:rsidRDefault="00F833E8" w:rsidP="005313E8">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rsidR="00F833E8" w:rsidRPr="009813E5" w:rsidRDefault="00F833E8" w:rsidP="00F833E8">
            <w:pPr>
              <w:pStyle w:val="Tabletext"/>
              <w:ind w:right="-101"/>
              <w:jc w:val="left"/>
              <w:rPr>
                <w:sz w:val="26"/>
                <w:szCs w:val="26"/>
              </w:rPr>
            </w:pPr>
            <w:r w:rsidRPr="009813E5">
              <w:rPr>
                <w:sz w:val="26"/>
                <w:szCs w:val="26"/>
              </w:rPr>
              <w:t>Дополнительный этап:</w:t>
            </w:r>
          </w:p>
          <w:p w:rsidR="00F833E8" w:rsidRPr="009813E5" w:rsidRDefault="00F833E8" w:rsidP="00F833E8">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w:t>
            </w:r>
            <w:r w:rsidRPr="009813E5">
              <w:rPr>
                <w:sz w:val="26"/>
                <w:szCs w:val="26"/>
              </w:rPr>
              <w:lastRenderedPageBreak/>
              <w:t>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5313E8" w:rsidDel="00F041BD" w:rsidRDefault="005313E8" w:rsidP="00F833E8">
            <w:pPr>
              <w:widowControl w:val="0"/>
              <w:spacing w:after="120"/>
              <w:rPr>
                <w:rStyle w:val="afa"/>
                <w:i w:val="0"/>
                <w:shd w:val="clear" w:color="auto" w:fill="auto"/>
              </w:rPr>
            </w:pPr>
            <w:r w:rsidRPr="005313E8">
              <w:lastRenderedPageBreak/>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3F3481">
              <w:rPr>
                <w:sz w:val="26"/>
                <w:szCs w:val="26"/>
              </w:rPr>
              <w:t>Дополнительный этап:</w:t>
            </w:r>
          </w:p>
          <w:p w:rsidR="00F833E8" w:rsidRPr="009813E5" w:rsidRDefault="00F833E8" w:rsidP="00F833E8">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77130C" w:rsidRDefault="00F833E8" w:rsidP="005313E8">
            <w:pPr>
              <w:pStyle w:val="Tableheader"/>
              <w:widowControl w:val="0"/>
              <w:rPr>
                <w:rStyle w:val="afa"/>
                <w:b/>
                <w:i w:val="0"/>
                <w:shd w:val="clear" w:color="auto" w:fill="auto"/>
              </w:rPr>
            </w:pPr>
            <w:r>
              <w:rPr>
                <w:b w:val="0"/>
                <w:snapToGrid w:val="0"/>
                <w:sz w:val="26"/>
                <w:szCs w:val="26"/>
              </w:rPr>
              <w:t xml:space="preserve">Не предусмотрено </w:t>
            </w:r>
          </w:p>
          <w:p w:rsidR="00F833E8" w:rsidRPr="0077130C" w:rsidRDefault="00F833E8" w:rsidP="00F833E8">
            <w:pPr>
              <w:widowControl w:val="0"/>
              <w:spacing w:after="120"/>
              <w:rPr>
                <w:rStyle w:val="afa"/>
                <w:b w:val="0"/>
                <w:i w:val="0"/>
                <w:shd w:val="clear" w:color="auto" w:fill="auto"/>
              </w:rPr>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F833E8">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F833E8" w:rsidRPr="00FD4E45" w:rsidRDefault="005313E8" w:rsidP="009250BB">
            <w:pPr>
              <w:pStyle w:val="afc"/>
              <w:tabs>
                <w:tab w:val="clear" w:pos="1134"/>
                <w:tab w:val="left" w:pos="567"/>
              </w:tabs>
              <w:spacing w:before="120" w:after="120"/>
              <w:rPr>
                <w:szCs w:val="28"/>
              </w:rPr>
            </w:pPr>
            <w:r>
              <w:t>«</w:t>
            </w:r>
            <w:r w:rsidR="00355EF1">
              <w:t>1</w:t>
            </w:r>
            <w:r w:rsidR="009250BB">
              <w:t>6</w:t>
            </w:r>
            <w:r>
              <w:t>» февраля 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1B6ACA">
              <w:rPr>
                <w:sz w:val="26"/>
                <w:szCs w:val="26"/>
              </w:rPr>
              <w:t>Дополнительный этап:</w:t>
            </w:r>
          </w:p>
          <w:p w:rsidR="00F833E8" w:rsidRPr="00BA04C6" w:rsidRDefault="00F833E8" w:rsidP="00F833E8">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5313E8">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5313E8" w:rsidRDefault="005313E8" w:rsidP="00F833E8">
            <w:pPr>
              <w:widowControl w:val="0"/>
            </w:pPr>
          </w:p>
          <w:p w:rsidR="00F833E8" w:rsidRPr="00DB7BCB" w:rsidRDefault="00F833E8" w:rsidP="00F833E8">
            <w:pPr>
              <w:widowControl w:val="0"/>
            </w:pPr>
            <w:r w:rsidRPr="00DB7BCB">
              <w:t xml:space="preserve">Дата </w:t>
            </w:r>
            <w:r>
              <w:t>проведения переторжки</w:t>
            </w:r>
            <w:r w:rsidRPr="00DB7BCB">
              <w:t>:</w:t>
            </w:r>
          </w:p>
          <w:p w:rsidR="005313E8" w:rsidRDefault="005313E8" w:rsidP="005313E8">
            <w:pPr>
              <w:widowControl w:val="0"/>
              <w:spacing w:after="120"/>
              <w:rPr>
                <w:i/>
                <w:shd w:val="clear" w:color="auto" w:fill="FFFF99"/>
              </w:rPr>
            </w:pPr>
            <w:r>
              <w:t>«</w:t>
            </w:r>
            <w:r w:rsidR="00355EF1">
              <w:t>1</w:t>
            </w:r>
            <w:r w:rsidR="009250BB">
              <w:t>8</w:t>
            </w:r>
            <w:bookmarkStart w:id="67" w:name="_GoBack"/>
            <w:bookmarkEnd w:id="67"/>
            <w:r>
              <w:t xml:space="preserve">» февраля  2021 </w:t>
            </w:r>
            <w:r w:rsidRPr="00DB7BCB">
              <w:t>г. </w:t>
            </w:r>
          </w:p>
          <w:p w:rsidR="00F833E8" w:rsidRPr="00BA04C6" w:rsidRDefault="00F833E8" w:rsidP="00F833E8">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F833E8" w:rsidRPr="005652E2" w:rsidRDefault="00F833E8" w:rsidP="00F833E8">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F7BFF" w:rsidRDefault="00F833E8" w:rsidP="005313E8">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F833E8" w:rsidRPr="00C34252" w:rsidRDefault="00F833E8" w:rsidP="00F833E8">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F833E8" w:rsidRDefault="00F833E8" w:rsidP="00F833E8">
            <w:pPr>
              <w:widowControl w:val="0"/>
              <w:spacing w:after="120"/>
            </w:pPr>
            <w:r>
              <w:t>Дата окончания рассмотрения вторых частей заявок:</w:t>
            </w:r>
          </w:p>
          <w:p w:rsidR="00F833E8" w:rsidRDefault="005313E8" w:rsidP="00355EF1">
            <w:pPr>
              <w:pStyle w:val="afc"/>
              <w:tabs>
                <w:tab w:val="clear" w:pos="1134"/>
                <w:tab w:val="left" w:pos="567"/>
              </w:tabs>
              <w:spacing w:before="0" w:after="120"/>
              <w:rPr>
                <w:szCs w:val="26"/>
              </w:rPr>
            </w:pPr>
            <w:r>
              <w:t>«</w:t>
            </w:r>
            <w:r w:rsidR="00355EF1">
              <w:t>16</w:t>
            </w:r>
            <w:r>
              <w:t xml:space="preserve">» </w:t>
            </w:r>
            <w:r w:rsidR="00355EF1">
              <w:t>марта</w:t>
            </w:r>
            <w:r>
              <w:t xml:space="preserve"> 2021 г.</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Pr>
                <w:sz w:val="26"/>
                <w:szCs w:val="26"/>
              </w:rPr>
              <w:t>Дополнительный этап:</w:t>
            </w:r>
          </w:p>
          <w:p w:rsidR="00F833E8" w:rsidRPr="009813E5" w:rsidRDefault="00F833E8" w:rsidP="00F833E8">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F833E8" w:rsidP="005313E8">
            <w:pPr>
              <w:pStyle w:val="Tableheader"/>
              <w:widowControl w:val="0"/>
            </w:pPr>
            <w:r>
              <w:rPr>
                <w:b w:val="0"/>
                <w:snapToGrid w:val="0"/>
                <w:sz w:val="26"/>
                <w:szCs w:val="26"/>
              </w:rPr>
              <w:t xml:space="preserve">Не предусмотрено </w:t>
            </w:r>
          </w:p>
          <w:p w:rsidR="00F833E8" w:rsidRPr="00BA04C6" w:rsidRDefault="00F833E8" w:rsidP="00F833E8">
            <w:pPr>
              <w:widowControl w:val="0"/>
              <w:spacing w:after="120"/>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Дата подведения итогов закупки:</w:t>
            </w:r>
          </w:p>
          <w:p w:rsidR="00F833E8" w:rsidRPr="00F54AF5" w:rsidRDefault="00355EF1" w:rsidP="00355EF1">
            <w:pPr>
              <w:pStyle w:val="afc"/>
              <w:tabs>
                <w:tab w:val="clear" w:pos="1134"/>
                <w:tab w:val="left" w:pos="567"/>
              </w:tabs>
              <w:spacing w:before="0" w:after="120"/>
              <w:rPr>
                <w:szCs w:val="28"/>
              </w:rPr>
            </w:pPr>
            <w:r>
              <w:t>«22</w:t>
            </w:r>
            <w:r w:rsidR="005313E8">
              <w:t xml:space="preserve">» марта </w:t>
            </w:r>
            <w:r w:rsidR="005313E8">
              <w:rPr>
                <w:snapToGrid w:val="0"/>
                <w:szCs w:val="26"/>
              </w:rPr>
              <w:t>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t>Не предоставляется</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F833E8" w:rsidRPr="00BA04C6" w:rsidRDefault="00F833E8" w:rsidP="005313E8">
            <w:pPr>
              <w:pStyle w:val="Tabletext"/>
              <w:rPr>
                <w:sz w:val="26"/>
                <w:szCs w:val="26"/>
              </w:rPr>
            </w:pPr>
            <w:r w:rsidRPr="00FD0298">
              <w:rPr>
                <w:sz w:val="26"/>
                <w:szCs w:val="26"/>
              </w:rPr>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5313E8">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5313E8" w:rsidRDefault="00F833E8" w:rsidP="00F833E8">
            <w:pPr>
              <w:rPr>
                <w:bCs/>
                <w:spacing w:val="-6"/>
              </w:rPr>
            </w:pPr>
            <w:r w:rsidRPr="00F51BA9">
              <w:rPr>
                <w:bCs/>
                <w:spacing w:val="-6"/>
              </w:rPr>
              <w:t>Один победитель</w:t>
            </w:r>
          </w:p>
          <w:p w:rsidR="00F833E8" w:rsidRPr="00CF7333" w:rsidRDefault="00F833E8" w:rsidP="00F833E8">
            <w:pPr>
              <w:spacing w:after="120"/>
              <w:rPr>
                <w:i/>
                <w:shd w:val="clear" w:color="auto" w:fill="FFFF99"/>
              </w:rPr>
            </w:pPr>
          </w:p>
        </w:tc>
      </w:tr>
      <w:tr w:rsidR="00F833E8"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EE173D" w:rsidRDefault="005313E8" w:rsidP="005313E8">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rsidR="00F833E8" w:rsidRPr="00111A7E" w:rsidRDefault="005313E8" w:rsidP="005313E8">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504778" w:rsidRDefault="00504778" w:rsidP="00D72DFE"/>
    <w:p w:rsidR="00504778" w:rsidRDefault="00504778"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294D38">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w:t>
            </w:r>
            <w:r w:rsidR="00C52B4D" w:rsidRPr="00C52B4D">
              <w:rPr>
                <w:i/>
                <w:highlight w:val="lightGray"/>
                <w:shd w:val="clear" w:color="auto" w:fill="FFFF99"/>
              </w:rPr>
              <w:lastRenderedPageBreak/>
              <w:t>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777464" w:rsidTr="007F10D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777464" w:rsidTr="007F10D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7F10D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7F10D0">
            <w:pPr>
              <w:spacing w:before="0"/>
              <w:rPr>
                <w:rFonts w:eastAsia="Calibri"/>
                <w:sz w:val="20"/>
                <w:szCs w:val="22"/>
              </w:rPr>
            </w:pPr>
          </w:p>
        </w:tc>
      </w:tr>
      <w:tr w:rsidR="00777464" w:rsidTr="00B3222E">
        <w:tc>
          <w:tcPr>
            <w:tcW w:w="993"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777464">
            <w:pPr>
              <w:jc w:val="center"/>
              <w:rPr>
                <w:rFonts w:eastAsia="Calibri"/>
                <w:sz w:val="20"/>
                <w:szCs w:val="20"/>
              </w:rPr>
            </w:pPr>
            <w:r w:rsidRPr="00777464">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777464">
            <w:pPr>
              <w:jc w:val="center"/>
              <w:rPr>
                <w:rFonts w:eastAsia="Calibri"/>
                <w:sz w:val="20"/>
                <w:szCs w:val="20"/>
              </w:rPr>
            </w:pPr>
            <w:r w:rsidRPr="00777464">
              <w:rPr>
                <w:sz w:val="20"/>
                <w:szCs w:val="20"/>
              </w:rPr>
              <w:t>ЦЕНА</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numPr>
                <w:ilvl w:val="7"/>
                <w:numId w:val="0"/>
              </w:numPr>
              <w:spacing w:before="40" w:after="40"/>
              <w:jc w:val="center"/>
              <w:rPr>
                <w:bCs/>
                <w:sz w:val="20"/>
                <w:szCs w:val="20"/>
              </w:rPr>
            </w:pPr>
            <w:r w:rsidRPr="00777464">
              <w:rPr>
                <w:bCs/>
                <w:sz w:val="20"/>
                <w:szCs w:val="20"/>
              </w:rPr>
              <w:t>90%</w:t>
            </w:r>
            <w:r w:rsidRPr="00777464">
              <w:rPr>
                <w:bCs/>
                <w:sz w:val="20"/>
                <w:szCs w:val="20"/>
              </w:rPr>
              <w:br/>
              <w:t>(В</w:t>
            </w:r>
            <w:r w:rsidRPr="00777464">
              <w:rPr>
                <w:bCs/>
                <w:sz w:val="20"/>
                <w:szCs w:val="20"/>
                <w:vertAlign w:val="subscript"/>
              </w:rPr>
              <w:t>1</w:t>
            </w:r>
            <w:r w:rsidRPr="00777464">
              <w:rPr>
                <w:bCs/>
                <w:sz w:val="20"/>
                <w:szCs w:val="20"/>
              </w:rPr>
              <w:t xml:space="preserve"> = 0,90)</w:t>
            </w:r>
          </w:p>
        </w:tc>
        <w:tc>
          <w:tcPr>
            <w:tcW w:w="2127" w:type="dxa"/>
            <w:tcBorders>
              <w:top w:val="single" w:sz="4" w:space="0" w:color="auto"/>
              <w:left w:val="single" w:sz="4" w:space="0" w:color="auto"/>
              <w:bottom w:val="single" w:sz="4" w:space="0" w:color="auto"/>
              <w:right w:val="single" w:sz="4" w:space="0" w:color="auto"/>
            </w:tcBorders>
          </w:tcPr>
          <w:p w:rsidR="00777464" w:rsidRPr="00777464" w:rsidRDefault="00777464" w:rsidP="00777464">
            <w:pPr>
              <w:numPr>
                <w:ilvl w:val="7"/>
                <w:numId w:val="0"/>
              </w:numPr>
              <w:spacing w:before="40" w:after="40"/>
              <w:jc w:val="center"/>
              <w:rPr>
                <w:bCs/>
                <w:sz w:val="20"/>
                <w:szCs w:val="20"/>
              </w:rPr>
            </w:pPr>
            <w:r w:rsidRPr="00777464">
              <w:rPr>
                <w:bCs/>
                <w:sz w:val="20"/>
                <w:szCs w:val="20"/>
              </w:rPr>
              <w:t>Чем меньше цена договора, тем выше предпочтительность</w:t>
            </w:r>
          </w:p>
        </w:tc>
        <w:tc>
          <w:tcPr>
            <w:tcW w:w="6378"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rsidR="00777464" w:rsidRPr="00777464" w:rsidRDefault="003262D1" w:rsidP="00777464">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rsidR="00777464" w:rsidRPr="00777464" w:rsidRDefault="00777464" w:rsidP="00777464">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где: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Б</w:t>
            </w:r>
            <w:r w:rsidRPr="00777464">
              <w:rPr>
                <w:rFonts w:ascii="Times New Roman" w:eastAsia="Times New Roman" w:hAnsi="Times New Roman" w:cs="Times New Roman"/>
                <w:bCs/>
                <w:snapToGrid w:val="0"/>
                <w:sz w:val="20"/>
                <w:szCs w:val="20"/>
                <w:vertAlign w:val="subscript"/>
                <w:lang w:eastAsia="ru-RU"/>
              </w:rPr>
              <w:t>1</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ЦЕНАi</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цена договора, указанная в i-ой заявке;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НМЦ</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rsidR="00777464" w:rsidRPr="00777464" w:rsidRDefault="00777464" w:rsidP="00777464">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Ш</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rsidR="00777464" w:rsidRPr="00777464" w:rsidRDefault="00777464" w:rsidP="00777464">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777464" w:rsidRPr="00777464" w:rsidRDefault="00777464" w:rsidP="00777464">
            <w:pPr>
              <w:numPr>
                <w:ilvl w:val="7"/>
                <w:numId w:val="0"/>
              </w:numPr>
              <w:spacing w:beforeLines="40" w:before="96" w:afterLines="40" w:after="96"/>
              <w:jc w:val="left"/>
              <w:rPr>
                <w:bCs/>
                <w:sz w:val="20"/>
                <w:szCs w:val="20"/>
              </w:rPr>
            </w:pPr>
            <w:r w:rsidRPr="00777464">
              <w:rPr>
                <w:bCs/>
                <w:sz w:val="20"/>
                <w:szCs w:val="20"/>
              </w:rPr>
              <w:t>Шкала оценок от 0 до 5 баллов.</w:t>
            </w:r>
          </w:p>
        </w:tc>
      </w:tr>
      <w:tr w:rsidR="00777464" w:rsidTr="00583CAB">
        <w:tc>
          <w:tcPr>
            <w:tcW w:w="993"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rFonts w:eastAsia="Calibri"/>
                <w:sz w:val="20"/>
                <w:szCs w:val="20"/>
              </w:rPr>
              <w:t>2.</w:t>
            </w:r>
          </w:p>
        </w:tc>
        <w:tc>
          <w:tcPr>
            <w:tcW w:w="992"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sz w:val="20"/>
                <w:szCs w:val="20"/>
              </w:rPr>
              <w:t>БЗП</w:t>
            </w:r>
            <w:r w:rsidRPr="00777464">
              <w:rPr>
                <w:rFonts w:eastAsia="Calibri"/>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b/>
                <w:sz w:val="20"/>
                <w:szCs w:val="20"/>
              </w:rPr>
            </w:pPr>
            <w:r w:rsidRPr="00777464">
              <w:rPr>
                <w:sz w:val="20"/>
                <w:szCs w:val="20"/>
              </w:rPr>
              <w:t>Деловая репутация</w:t>
            </w:r>
            <w:r w:rsidRPr="00777464">
              <w:rPr>
                <w:b/>
                <w:sz w:val="20"/>
                <w:szCs w:val="20"/>
              </w:rPr>
              <w:t xml:space="preserve"> </w:t>
            </w:r>
            <w:r w:rsidRPr="00777464">
              <w:rPr>
                <w:sz w:val="20"/>
                <w:szCs w:val="20"/>
              </w:rPr>
              <w:t>(участие в судебных разбирательствах)</w:t>
            </w:r>
            <w:r w:rsidRPr="00777464">
              <w:rPr>
                <w:b/>
                <w:sz w:val="20"/>
                <w:szCs w:val="20"/>
              </w:rPr>
              <w:t xml:space="preserve"> </w:t>
            </w:r>
          </w:p>
          <w:p w:rsidR="00777464" w:rsidRPr="00777464" w:rsidRDefault="00777464" w:rsidP="00777464">
            <w:pPr>
              <w:jc w:val="center"/>
              <w:rPr>
                <w:b/>
                <w:sz w:val="20"/>
                <w:szCs w:val="20"/>
              </w:rPr>
            </w:pPr>
            <w:r w:rsidRPr="00777464">
              <w:rPr>
                <w:b/>
                <w:sz w:val="20"/>
                <w:szCs w:val="20"/>
              </w:rPr>
              <w:t>(Б</w:t>
            </w:r>
            <w:r w:rsidRPr="00777464">
              <w:rPr>
                <w:b/>
                <w:sz w:val="20"/>
                <w:szCs w:val="20"/>
                <w:vertAlign w:val="subscript"/>
              </w:rPr>
              <w:t>2</w:t>
            </w:r>
            <w:r w:rsidRPr="00777464">
              <w:rPr>
                <w:b/>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i/>
                <w:sz w:val="20"/>
                <w:szCs w:val="20"/>
              </w:rPr>
            </w:pPr>
            <w:r w:rsidRPr="00777464">
              <w:rPr>
                <w:i/>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center"/>
              <w:rPr>
                <w:rFonts w:eastAsia="Calibri"/>
                <w:sz w:val="20"/>
                <w:szCs w:val="20"/>
              </w:rPr>
            </w:pPr>
            <w:r w:rsidRPr="00777464">
              <w:rPr>
                <w:rFonts w:eastAsia="Calibri"/>
                <w:sz w:val="20"/>
                <w:szCs w:val="20"/>
              </w:rPr>
              <w:t>10%</w:t>
            </w:r>
          </w:p>
          <w:p w:rsidR="00777464" w:rsidRPr="00777464" w:rsidRDefault="00777464" w:rsidP="00777464">
            <w:pPr>
              <w:jc w:val="center"/>
              <w:rPr>
                <w:rFonts w:eastAsia="Calibri"/>
                <w:sz w:val="20"/>
                <w:szCs w:val="20"/>
              </w:rPr>
            </w:pPr>
            <w:r w:rsidRPr="00777464">
              <w:rPr>
                <w:rFonts w:eastAsia="Calibri"/>
                <w:sz w:val="20"/>
                <w:szCs w:val="20"/>
              </w:rPr>
              <w:t>(B2=0,10)</w:t>
            </w:r>
          </w:p>
        </w:tc>
        <w:tc>
          <w:tcPr>
            <w:tcW w:w="2127" w:type="dxa"/>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snapToGrid w:val="0"/>
              <w:jc w:val="center"/>
              <w:rPr>
                <w:rFonts w:eastAsia="Calibri"/>
                <w:sz w:val="20"/>
                <w:szCs w:val="20"/>
              </w:rPr>
            </w:pPr>
            <w:r w:rsidRPr="00777464">
              <w:rPr>
                <w:rFonts w:eastAsia="Calibri"/>
                <w:sz w:val="20"/>
                <w:szCs w:val="20"/>
              </w:rPr>
              <w:t xml:space="preserve">Отсутствие за предшествующие дате окончания подачи заявок 12 месяцев, вступивших в законную силу и не обжалованных Участником </w:t>
            </w:r>
            <w:r w:rsidRPr="00777464">
              <w:rPr>
                <w:rFonts w:eastAsia="Calibri"/>
                <w:sz w:val="20"/>
                <w:szCs w:val="20"/>
              </w:rPr>
              <w:lastRenderedPageBreak/>
              <w:t>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rsidR="00777464" w:rsidRPr="00777464" w:rsidRDefault="00777464" w:rsidP="00777464">
            <w:pPr>
              <w:jc w:val="center"/>
              <w:rPr>
                <w:rFonts w:eastAsia="Calibri"/>
                <w:sz w:val="20"/>
                <w:szCs w:val="20"/>
              </w:rPr>
            </w:pPr>
          </w:p>
        </w:tc>
        <w:tc>
          <w:tcPr>
            <w:tcW w:w="6378" w:type="dxa"/>
            <w:tcBorders>
              <w:top w:val="single" w:sz="4" w:space="0" w:color="auto"/>
              <w:left w:val="single" w:sz="4" w:space="0" w:color="auto"/>
              <w:bottom w:val="single" w:sz="4" w:space="0" w:color="auto"/>
              <w:right w:val="single" w:sz="4" w:space="0" w:color="auto"/>
            </w:tcBorders>
          </w:tcPr>
          <w:p w:rsidR="00777464" w:rsidRPr="00777464" w:rsidRDefault="00777464" w:rsidP="00777464">
            <w:pPr>
              <w:rPr>
                <w:rFonts w:eastAsia="Calibri"/>
                <w:sz w:val="20"/>
                <w:szCs w:val="20"/>
              </w:rPr>
            </w:pPr>
            <w:r w:rsidRPr="00777464">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777464" w:rsidRPr="00777464" w:rsidRDefault="00777464" w:rsidP="00777464">
            <w:pPr>
              <w:rPr>
                <w:rFonts w:eastAsia="Calibri"/>
                <w:sz w:val="20"/>
                <w:szCs w:val="20"/>
              </w:rPr>
            </w:pPr>
            <w:r w:rsidRPr="00777464">
              <w:rPr>
                <w:rFonts w:eastAsia="Calibri"/>
                <w:sz w:val="20"/>
                <w:szCs w:val="20"/>
              </w:rPr>
              <w:t>Порядок осуществления оценки (значение оцениваемого параметра):</w:t>
            </w:r>
          </w:p>
          <w:p w:rsidR="00777464" w:rsidRPr="00777464" w:rsidRDefault="00777464" w:rsidP="00777464">
            <w:pPr>
              <w:rPr>
                <w:rFonts w:eastAsia="Calibri"/>
                <w:sz w:val="20"/>
                <w:szCs w:val="20"/>
              </w:rPr>
            </w:pPr>
            <w:r w:rsidRPr="00777464">
              <w:rPr>
                <w:rFonts w:eastAsia="Calibri"/>
                <w:sz w:val="20"/>
                <w:szCs w:val="20"/>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w:t>
            </w:r>
            <w:r w:rsidRPr="00777464">
              <w:rPr>
                <w:rFonts w:eastAsia="Calibri"/>
                <w:sz w:val="20"/>
                <w:szCs w:val="20"/>
              </w:rPr>
              <w:lastRenderedPageBreak/>
              <w:t>(ненадлежащего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777464" w:rsidRPr="00777464" w:rsidRDefault="00777464" w:rsidP="00777464">
            <w:pPr>
              <w:rPr>
                <w:rFonts w:eastAsia="Calibri"/>
                <w:sz w:val="20"/>
                <w:szCs w:val="20"/>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77464" w:rsidRPr="00777464" w:rsidTr="007F10D0">
              <w:trPr>
                <w:cantSplit/>
              </w:trPr>
              <w:tc>
                <w:tcPr>
                  <w:tcW w:w="1332" w:type="dxa"/>
                  <w:tcBorders>
                    <w:top w:val="nil"/>
                    <w:left w:val="nil"/>
                    <w:bottom w:val="single" w:sz="4" w:space="0" w:color="auto"/>
                    <w:right w:val="single" w:sz="4" w:space="0" w:color="auto"/>
                  </w:tcBorders>
                  <w:hideMark/>
                </w:tcPr>
                <w:p w:rsidR="00777464" w:rsidRPr="00777464" w:rsidRDefault="00777464" w:rsidP="00777464">
                  <w:pPr>
                    <w:snapToGrid w:val="0"/>
                    <w:rPr>
                      <w:rFonts w:eastAsia="Calibri"/>
                    </w:rPr>
                  </w:pPr>
                  <w:r w:rsidRPr="00777464">
                    <w:rPr>
                      <w:rFonts w:eastAsia="Calibri"/>
                    </w:rPr>
                    <w:t>Б</w:t>
                  </w:r>
                  <w:r w:rsidRPr="00777464">
                    <w:rPr>
                      <w:rFonts w:eastAsia="Calibri"/>
                      <w:vertAlign w:val="subscript"/>
                    </w:rPr>
                    <w:t>2 1</w:t>
                  </w:r>
                  <w:r w:rsidRPr="00777464">
                    <w:rPr>
                      <w:rFonts w:eastAsia="Calibri"/>
                    </w:rPr>
                    <w:t xml:space="preserve"> = 0</w:t>
                  </w:r>
                </w:p>
              </w:tc>
              <w:tc>
                <w:tcPr>
                  <w:tcW w:w="3402" w:type="dxa"/>
                  <w:tcBorders>
                    <w:top w:val="nil"/>
                    <w:left w:val="single" w:sz="4" w:space="0" w:color="auto"/>
                    <w:bottom w:val="single" w:sz="4" w:space="0" w:color="auto"/>
                    <w:right w:val="nil"/>
                  </w:tcBorders>
                  <w:hideMark/>
                </w:tcPr>
                <w:p w:rsidR="00777464" w:rsidRPr="00777464" w:rsidRDefault="00777464" w:rsidP="00777464">
                  <w:pPr>
                    <w:snapToGrid w:val="0"/>
                    <w:ind w:left="31"/>
                    <w:outlineLvl w:val="4"/>
                    <w:rPr>
                      <w:rFonts w:eastAsia="Calibri"/>
                    </w:rPr>
                  </w:pPr>
                  <w:r w:rsidRPr="00777464">
                    <w:rPr>
                      <w:rFonts w:eastAsia="Calibri"/>
                    </w:rPr>
                    <w:t>Наличие хотя бы одного судебного акта;</w:t>
                  </w:r>
                </w:p>
              </w:tc>
            </w:tr>
            <w:tr w:rsidR="00777464" w:rsidRPr="00777464" w:rsidTr="007F10D0">
              <w:trPr>
                <w:cantSplit/>
              </w:trPr>
              <w:tc>
                <w:tcPr>
                  <w:tcW w:w="1332" w:type="dxa"/>
                  <w:tcBorders>
                    <w:top w:val="single" w:sz="4" w:space="0" w:color="auto"/>
                    <w:left w:val="nil"/>
                    <w:bottom w:val="nil"/>
                    <w:right w:val="single" w:sz="4" w:space="0" w:color="auto"/>
                  </w:tcBorders>
                  <w:hideMark/>
                </w:tcPr>
                <w:p w:rsidR="00777464" w:rsidRPr="00777464" w:rsidRDefault="00777464" w:rsidP="00777464">
                  <w:pPr>
                    <w:snapToGrid w:val="0"/>
                    <w:rPr>
                      <w:rFonts w:eastAsia="Calibri"/>
                    </w:rPr>
                  </w:pPr>
                  <w:r w:rsidRPr="00777464">
                    <w:rPr>
                      <w:rFonts w:eastAsia="Calibri"/>
                    </w:rPr>
                    <w:t>Б</w:t>
                  </w:r>
                  <w:r w:rsidRPr="00777464">
                    <w:rPr>
                      <w:rFonts w:eastAsia="Calibri"/>
                      <w:vertAlign w:val="subscript"/>
                    </w:rPr>
                    <w:t>2.1</w:t>
                  </w:r>
                  <w:r w:rsidRPr="00777464">
                    <w:rPr>
                      <w:rFonts w:eastAsia="Calibri"/>
                    </w:rPr>
                    <w:t xml:space="preserve"> = 5</w:t>
                  </w:r>
                </w:p>
              </w:tc>
              <w:tc>
                <w:tcPr>
                  <w:tcW w:w="3402" w:type="dxa"/>
                  <w:tcBorders>
                    <w:top w:val="single" w:sz="4" w:space="0" w:color="auto"/>
                    <w:left w:val="single" w:sz="4" w:space="0" w:color="auto"/>
                    <w:bottom w:val="nil"/>
                    <w:right w:val="nil"/>
                  </w:tcBorders>
                  <w:hideMark/>
                </w:tcPr>
                <w:p w:rsidR="00777464" w:rsidRPr="00777464" w:rsidRDefault="00777464" w:rsidP="00777464">
                  <w:pPr>
                    <w:snapToGrid w:val="0"/>
                    <w:outlineLvl w:val="4"/>
                    <w:rPr>
                      <w:rFonts w:eastAsia="Calibri"/>
                    </w:rPr>
                  </w:pPr>
                  <w:r w:rsidRPr="00777464">
                    <w:rPr>
                      <w:rFonts w:eastAsia="Calibri"/>
                    </w:rPr>
                    <w:t>Отсутствие судебных актов;</w:t>
                  </w:r>
                </w:p>
              </w:tc>
            </w:tr>
          </w:tbl>
          <w:p w:rsidR="00777464" w:rsidRPr="00777464" w:rsidRDefault="00777464" w:rsidP="00777464">
            <w:pPr>
              <w:keepNext/>
              <w:ind w:left="1701"/>
              <w:jc w:val="left"/>
              <w:rPr>
                <w:rFonts w:eastAsia="Calibri"/>
                <w:sz w:val="20"/>
                <w:szCs w:val="20"/>
              </w:rPr>
            </w:pPr>
            <w:r w:rsidRPr="00777464">
              <w:rPr>
                <w:rFonts w:eastAsia="Calibri"/>
                <w:sz w:val="20"/>
                <w:szCs w:val="20"/>
              </w:rPr>
              <w:t>где:</w:t>
            </w:r>
          </w:p>
          <w:p w:rsidR="00777464" w:rsidRPr="00777464" w:rsidRDefault="00777464" w:rsidP="00777464">
            <w:pPr>
              <w:tabs>
                <w:tab w:val="left" w:pos="742"/>
                <w:tab w:val="left" w:pos="1167"/>
              </w:tabs>
              <w:jc w:val="left"/>
              <w:rPr>
                <w:rFonts w:eastAsia="Calibri"/>
                <w:sz w:val="20"/>
                <w:szCs w:val="20"/>
              </w:rPr>
            </w:pPr>
            <w:r w:rsidRPr="00777464">
              <w:rPr>
                <w:rFonts w:eastAsia="Calibri"/>
                <w:sz w:val="20"/>
                <w:szCs w:val="20"/>
              </w:rPr>
              <w:t>Б</w:t>
            </w:r>
            <w:r w:rsidRPr="00777464">
              <w:rPr>
                <w:rFonts w:eastAsia="Calibri"/>
                <w:sz w:val="20"/>
                <w:szCs w:val="20"/>
                <w:vertAlign w:val="subscript"/>
              </w:rPr>
              <w:t xml:space="preserve">2 </w:t>
            </w:r>
            <w:r w:rsidRPr="00777464">
              <w:rPr>
                <w:rFonts w:eastAsia="Calibri"/>
                <w:sz w:val="20"/>
                <w:szCs w:val="20"/>
              </w:rPr>
              <w:t>– рассчитанная оценка предпочтительности по данному частному критерию оценки в баллах.</w:t>
            </w:r>
          </w:p>
          <w:p w:rsidR="00777464" w:rsidRPr="00777464" w:rsidRDefault="00777464" w:rsidP="00777464">
            <w:pPr>
              <w:rPr>
                <w:color w:val="000000" w:themeColor="text1"/>
                <w:sz w:val="20"/>
                <w:szCs w:val="20"/>
              </w:rPr>
            </w:pPr>
            <w:r w:rsidRPr="00777464">
              <w:rPr>
                <w:sz w:val="20"/>
                <w:szCs w:val="20"/>
              </w:rPr>
              <w:t>Шкала оценок от 0 до 5 баллов.</w:t>
            </w:r>
          </w:p>
        </w:tc>
      </w:tr>
      <w:tr w:rsidR="00777464" w:rsidTr="007F10D0">
        <w:tc>
          <w:tcPr>
            <w:tcW w:w="5253" w:type="dxa"/>
            <w:gridSpan w:val="5"/>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jc w:val="right"/>
              <w:rPr>
                <w:rFonts w:eastAsia="Calibri"/>
                <w:sz w:val="20"/>
                <w:szCs w:val="20"/>
              </w:rPr>
            </w:pPr>
            <w:r w:rsidRPr="00777464">
              <w:rPr>
                <w:rFonts w:eastAsia="Calibri"/>
                <w:sz w:val="20"/>
                <w:szCs w:val="20"/>
              </w:rPr>
              <w:lastRenderedPageBreak/>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rsidR="00777464" w:rsidRPr="00777464" w:rsidRDefault="00777464" w:rsidP="00777464">
            <w:pPr>
              <w:spacing w:after="120"/>
              <w:rPr>
                <w:rFonts w:eastAsia="Calibri"/>
                <w:sz w:val="20"/>
                <w:szCs w:val="20"/>
              </w:rPr>
            </w:pPr>
            <w:r w:rsidRPr="00777464">
              <w:rPr>
                <w:sz w:val="20"/>
                <w:szCs w:val="20"/>
              </w:rPr>
              <w:t xml:space="preserve">Расчет итоговой оценки предпочтительности </w:t>
            </w:r>
            <w:r w:rsidRPr="00777464">
              <w:rPr>
                <w:i/>
                <w:iCs/>
                <w:sz w:val="20"/>
                <w:szCs w:val="20"/>
                <w:lang w:val="en-US"/>
              </w:rPr>
              <w:t>i</w:t>
            </w:r>
            <w:r w:rsidRPr="00777464">
              <w:rPr>
                <w:sz w:val="20"/>
                <w:szCs w:val="20"/>
              </w:rPr>
              <w:t>-ой заявки:</w:t>
            </w:r>
          </w:p>
          <w:p w:rsidR="00777464" w:rsidRPr="00777464" w:rsidRDefault="00777464" w:rsidP="00777464">
            <w:pPr>
              <w:spacing w:after="120"/>
              <w:contextualSpacing/>
              <w:jc w:val="center"/>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m:oMath>
              <m:r>
                <m:rPr>
                  <m:sty m:val="p"/>
                </m:rPr>
                <w:rPr>
                  <w:rFonts w:ascii="Cambria Math" w:hAnsi="Cambria Math"/>
                  <w:sz w:val="20"/>
                  <w:szCs w:val="20"/>
                </w:rPr>
                <w:sym w:font="Symbol" w:char="F053"/>
              </m:r>
              <m:r>
                <m:rPr>
                  <m:sty m:val="p"/>
                </m:rPr>
                <w:rPr>
                  <w:rFonts w:ascii="Cambria Math" w:hAnsi="Cambria Math"/>
                  <w:sz w:val="20"/>
                  <w:szCs w:val="20"/>
                </w:rPr>
                <m:t>(</m:t>
              </m:r>
            </m:oMath>
            <w:r w:rsidRPr="00777464">
              <w:rPr>
                <w:sz w:val="20"/>
                <w:szCs w:val="20"/>
              </w:rPr>
              <w:t>Б</w:t>
            </w:r>
            <w:r w:rsidRPr="00777464">
              <w:rPr>
                <w:sz w:val="20"/>
                <w:szCs w:val="20"/>
                <w:vertAlign w:val="subscript"/>
                <w:lang w:val="en-US"/>
              </w:rPr>
              <w:t>i</w:t>
            </w:r>
            <w:r w:rsidRPr="00777464">
              <w:rPr>
                <w:sz w:val="20"/>
                <w:szCs w:val="20"/>
                <w:vertAlign w:val="subscript"/>
              </w:rPr>
              <w:t xml:space="preserve"> </w:t>
            </w:r>
            <w:r w:rsidRPr="00777464">
              <w:rPr>
                <w:sz w:val="20"/>
                <w:szCs w:val="20"/>
              </w:rPr>
              <w:t>х В</w:t>
            </w:r>
            <w:r w:rsidRPr="00777464">
              <w:rPr>
                <w:sz w:val="20"/>
                <w:szCs w:val="20"/>
                <w:vertAlign w:val="subscript"/>
                <w:lang w:val="en-US"/>
              </w:rPr>
              <w:t>i</w:t>
            </w:r>
            <w:r w:rsidRPr="00777464">
              <w:rPr>
                <w:sz w:val="20"/>
                <w:szCs w:val="20"/>
                <w:vertAlign w:val="subscript"/>
              </w:rPr>
              <w:t xml:space="preserve"> </w:t>
            </w:r>
            <w:r w:rsidRPr="00777464">
              <w:rPr>
                <w:sz w:val="20"/>
                <w:szCs w:val="20"/>
              </w:rPr>
              <w:t>)</w:t>
            </w:r>
          </w:p>
          <w:p w:rsidR="00777464" w:rsidRPr="00777464" w:rsidRDefault="00777464" w:rsidP="00777464">
            <w:pPr>
              <w:keepNext/>
              <w:spacing w:beforeLines="40" w:before="96"/>
              <w:contextualSpacing/>
              <w:rPr>
                <w:sz w:val="20"/>
                <w:szCs w:val="20"/>
              </w:rPr>
            </w:pPr>
            <w:r w:rsidRPr="00777464">
              <w:rPr>
                <w:sz w:val="20"/>
                <w:szCs w:val="20"/>
              </w:rPr>
              <w:t>где:</w:t>
            </w:r>
          </w:p>
          <w:p w:rsidR="00777464" w:rsidRPr="00777464" w:rsidRDefault="00777464" w:rsidP="00777464">
            <w:pPr>
              <w:tabs>
                <w:tab w:val="left" w:pos="742"/>
                <w:tab w:val="left" w:pos="1167"/>
              </w:tabs>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w:r w:rsidRPr="00777464">
              <w:rPr>
                <w:sz w:val="20"/>
                <w:szCs w:val="20"/>
              </w:rPr>
              <w:tab/>
              <w:t xml:space="preserve">рассчитанная итоговая оценка предпочтительности </w:t>
            </w:r>
            <w:r w:rsidRPr="00777464">
              <w:rPr>
                <w:i/>
                <w:iCs/>
                <w:sz w:val="20"/>
                <w:szCs w:val="20"/>
                <w:lang w:val="en-US"/>
              </w:rPr>
              <w:t>i</w:t>
            </w:r>
            <w:r w:rsidRPr="00777464">
              <w:rPr>
                <w:sz w:val="20"/>
                <w:szCs w:val="20"/>
              </w:rPr>
              <w:t>-ой заявки в баллах (шкала оценок от 0 до 5 баллов);</w:t>
            </w:r>
          </w:p>
          <w:p w:rsidR="00777464" w:rsidRPr="00777464" w:rsidRDefault="00777464" w:rsidP="00777464">
            <w:pPr>
              <w:tabs>
                <w:tab w:val="left" w:pos="742"/>
                <w:tab w:val="left" w:pos="1167"/>
              </w:tabs>
              <w:rPr>
                <w:sz w:val="20"/>
                <w:szCs w:val="20"/>
              </w:rPr>
            </w:pPr>
            <w:r w:rsidRPr="00777464">
              <w:rPr>
                <w:sz w:val="20"/>
                <w:szCs w:val="20"/>
              </w:rPr>
              <w:t>Б</w:t>
            </w:r>
            <w:r w:rsidRPr="00777464">
              <w:rPr>
                <w:sz w:val="20"/>
                <w:szCs w:val="20"/>
                <w:vertAlign w:val="subscript"/>
                <w:lang w:val="en-US"/>
              </w:rPr>
              <w:t>i</w:t>
            </w:r>
            <w:r w:rsidRPr="00777464">
              <w:rPr>
                <w:sz w:val="20"/>
                <w:szCs w:val="20"/>
              </w:rPr>
              <w:tab/>
              <w:t>–</w:t>
            </w:r>
            <w:r w:rsidRPr="00777464">
              <w:rPr>
                <w:sz w:val="20"/>
                <w:szCs w:val="20"/>
              </w:rPr>
              <w:tab/>
              <w:t>рассчитанная оценка предпочтительности по i-му критерию оценки первого уровня в баллах;</w:t>
            </w:r>
          </w:p>
          <w:p w:rsidR="00777464" w:rsidRPr="00777464" w:rsidRDefault="00777464" w:rsidP="00777464">
            <w:pPr>
              <w:rPr>
                <w:rFonts w:eastAsia="Calibri"/>
                <w:sz w:val="20"/>
                <w:szCs w:val="20"/>
              </w:rPr>
            </w:pPr>
            <w:r w:rsidRPr="00777464">
              <w:rPr>
                <w:sz w:val="20"/>
                <w:szCs w:val="20"/>
              </w:rPr>
              <w:t>В</w:t>
            </w:r>
            <w:r w:rsidRPr="00777464">
              <w:rPr>
                <w:sz w:val="20"/>
                <w:szCs w:val="20"/>
                <w:vertAlign w:val="subscript"/>
              </w:rPr>
              <w:t>i</w:t>
            </w:r>
            <w:r w:rsidRPr="00777464">
              <w:rPr>
                <w:sz w:val="20"/>
                <w:szCs w:val="20"/>
              </w:rPr>
              <w:tab/>
              <w:t>–</w:t>
            </w:r>
            <w:r w:rsidRPr="00777464">
              <w:rPr>
                <w:sz w:val="20"/>
                <w:szCs w:val="20"/>
              </w:rPr>
              <w:tab/>
              <w:t>значимость (вес) i-го критерия оценки первого уровня, выраженный в диапазоне в долях от 0,01 до 1,00.</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596244" w:rsidP="00596244">
      <w:pPr>
        <w:jc w:val="center"/>
        <w:rPr>
          <w:rStyle w:val="afa"/>
        </w:rPr>
      </w:pPr>
      <w:r w:rsidRPr="00343B48">
        <w:rPr>
          <w:rStyle w:val="afa"/>
          <w:b w:val="0"/>
          <w:i w:val="0"/>
        </w:rPr>
        <w:object w:dxaOrig="1543" w:dyaOrig="998" w14:anchorId="7DC54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2568456"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2D1" w:rsidRDefault="003262D1">
      <w:r>
        <w:separator/>
      </w:r>
    </w:p>
  </w:endnote>
  <w:endnote w:type="continuationSeparator" w:id="0">
    <w:p w:rsidR="003262D1" w:rsidRDefault="0032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E00002FF" w:usb1="5200205F" w:usb2="00A0C000" w:usb3="00000000" w:csb0="0000019F"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Default="00CC79B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4FD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4FD7">
      <w:rPr>
        <w:i/>
        <w:noProof/>
        <w:sz w:val="24"/>
        <w:szCs w:val="24"/>
      </w:rPr>
      <w:t>137</w:t>
    </w:r>
    <w:r w:rsidRPr="00B54ABF">
      <w:rPr>
        <w:i/>
        <w:sz w:val="24"/>
        <w:szCs w:val="24"/>
      </w:rPr>
      <w:fldChar w:fldCharType="end"/>
    </w:r>
  </w:p>
  <w:p w:rsidR="00CC79B9" w:rsidRDefault="00CC79B9">
    <w:pPr>
      <w:pStyle w:val="a9"/>
    </w:pPr>
  </w:p>
  <w:p w:rsidR="00CC79B9" w:rsidRDefault="00CC79B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Pr="00B54ABF" w:rsidRDefault="00CC79B9" w:rsidP="00B54ABF">
    <w:pPr>
      <w:tabs>
        <w:tab w:val="right" w:pos="10260"/>
      </w:tabs>
      <w:rPr>
        <w:i/>
        <w:sz w:val="24"/>
        <w:szCs w:val="24"/>
      </w:rPr>
    </w:pPr>
    <w:r>
      <w:rPr>
        <w:sz w:val="20"/>
      </w:rPr>
      <w:tab/>
    </w:r>
  </w:p>
  <w:p w:rsidR="00CC79B9" w:rsidRPr="00B54ABF" w:rsidRDefault="00CC79B9" w:rsidP="00B54ABF">
    <w:pPr>
      <w:tabs>
        <w:tab w:val="right" w:pos="10260"/>
      </w:tabs>
      <w:rPr>
        <w:i/>
        <w:sz w:val="24"/>
        <w:szCs w:val="24"/>
      </w:rPr>
    </w:pPr>
  </w:p>
  <w:p w:rsidR="00CC79B9" w:rsidRDefault="00CC79B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4FD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4FD7">
      <w:rPr>
        <w:i/>
        <w:noProof/>
        <w:sz w:val="24"/>
        <w:szCs w:val="24"/>
      </w:rPr>
      <w:t>137</w:t>
    </w:r>
    <w:r w:rsidRPr="00B54ABF">
      <w:rPr>
        <w:i/>
        <w:sz w:val="24"/>
        <w:szCs w:val="24"/>
      </w:rPr>
      <w:fldChar w:fldCharType="end"/>
    </w:r>
  </w:p>
  <w:p w:rsidR="00CC79B9" w:rsidRDefault="00CC79B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Default="00CC79B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50BB">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50BB">
      <w:rPr>
        <w:i/>
        <w:noProof/>
        <w:sz w:val="24"/>
        <w:szCs w:val="24"/>
      </w:rPr>
      <w:t>137</w:t>
    </w:r>
    <w:r w:rsidRPr="00B54ABF">
      <w:rPr>
        <w:i/>
        <w:sz w:val="24"/>
        <w:szCs w:val="24"/>
      </w:rPr>
      <w:fldChar w:fldCharType="end"/>
    </w:r>
  </w:p>
  <w:p w:rsidR="00CC79B9" w:rsidRDefault="00CC79B9">
    <w:pPr>
      <w:pStyle w:val="a9"/>
    </w:pPr>
  </w:p>
  <w:p w:rsidR="00CC79B9" w:rsidRDefault="00CC79B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9B9" w:rsidRPr="00B54ABF" w:rsidRDefault="00CC79B9" w:rsidP="00B54ABF">
    <w:pPr>
      <w:tabs>
        <w:tab w:val="right" w:pos="10260"/>
      </w:tabs>
      <w:rPr>
        <w:i/>
        <w:sz w:val="24"/>
        <w:szCs w:val="24"/>
      </w:rPr>
    </w:pPr>
    <w:r>
      <w:rPr>
        <w:sz w:val="20"/>
      </w:rPr>
      <w:tab/>
    </w:r>
  </w:p>
  <w:p w:rsidR="00CC79B9" w:rsidRPr="00B54ABF" w:rsidRDefault="00CC79B9" w:rsidP="00B54ABF">
    <w:pPr>
      <w:tabs>
        <w:tab w:val="right" w:pos="10260"/>
      </w:tabs>
      <w:rPr>
        <w:i/>
        <w:sz w:val="24"/>
        <w:szCs w:val="24"/>
      </w:rPr>
    </w:pPr>
  </w:p>
  <w:p w:rsidR="00CC79B9" w:rsidRDefault="00CC79B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3AC1">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3AC1">
      <w:rPr>
        <w:i/>
        <w:noProof/>
        <w:sz w:val="24"/>
        <w:szCs w:val="24"/>
      </w:rPr>
      <w:t>137</w:t>
    </w:r>
    <w:r w:rsidRPr="00B54ABF">
      <w:rPr>
        <w:i/>
        <w:sz w:val="24"/>
        <w:szCs w:val="24"/>
      </w:rPr>
      <w:fldChar w:fldCharType="end"/>
    </w:r>
  </w:p>
  <w:p w:rsidR="00CC79B9" w:rsidRDefault="00CC79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2D1" w:rsidRDefault="003262D1">
      <w:r>
        <w:separator/>
      </w:r>
    </w:p>
  </w:footnote>
  <w:footnote w:type="continuationSeparator" w:id="0">
    <w:p w:rsidR="003262D1" w:rsidRDefault="003262D1">
      <w:r>
        <w:continuationSeparator/>
      </w:r>
    </w:p>
  </w:footnote>
  <w:footnote w:id="1">
    <w:p w:rsidR="00CC79B9" w:rsidRDefault="00CC79B9"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CC79B9" w:rsidRDefault="00CC79B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CC79B9" w:rsidRDefault="00CC79B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CC79B9" w:rsidRDefault="00CC79B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CC79B9" w:rsidRDefault="00CC79B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CC79B9" w:rsidRDefault="00CC79B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CC79B9" w:rsidRDefault="00CC79B9"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CC79B9" w:rsidRDefault="00CC79B9">
      <w:pPr>
        <w:pStyle w:val="af0"/>
      </w:pPr>
      <w:r>
        <w:rPr>
          <w:rStyle w:val="ab"/>
        </w:rPr>
        <w:footnoteRef/>
      </w:r>
      <w:r>
        <w:t xml:space="preserve"> Опись составляется отдельно для каждой части заявки.</w:t>
      </w:r>
    </w:p>
  </w:footnote>
  <w:footnote w:id="9">
    <w:p w:rsidR="00CC79B9" w:rsidRDefault="00CC79B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CC79B9" w:rsidRDefault="00CC79B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CC79B9" w:rsidRDefault="00CC79B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CC79B9" w:rsidRDefault="00CC79B9"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CC79B9" w:rsidRDefault="00CC79B9"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CC79B9" w:rsidRDefault="00CC79B9"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CC79B9" w:rsidRDefault="00CC79B9" w:rsidP="00BD7FE3">
      <w:pPr>
        <w:pStyle w:val="af0"/>
      </w:pPr>
      <w:r>
        <w:rPr>
          <w:rStyle w:val="ab"/>
        </w:rPr>
        <w:footnoteRef/>
      </w:r>
      <w:r>
        <w:t xml:space="preserve"> В зависимости от срока государственной регистрации Участника.</w:t>
      </w:r>
    </w:p>
  </w:footnote>
  <w:footnote w:id="16">
    <w:p w:rsidR="00CC79B9" w:rsidRDefault="00CC79B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CC79B9" w:rsidRDefault="00CC79B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CC79B9" w:rsidRDefault="00CC79B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CC79B9" w:rsidRDefault="00CC79B9"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CC79B9" w:rsidRDefault="00CC79B9"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CC79B9" w:rsidRDefault="00CC79B9"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CC79B9" w:rsidRDefault="00CC79B9"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CC79B9" w:rsidRDefault="00CC79B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CC79B9" w:rsidRDefault="00CC79B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CC79B9" w:rsidRDefault="00CC79B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CC79B9" w:rsidRDefault="00CC79B9">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CC79B9" w:rsidRDefault="00CC79B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CC79B9" w:rsidRDefault="00CC79B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CC79B9" w:rsidRDefault="00CC79B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CC79B9" w:rsidRDefault="00CC79B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CC79B9" w:rsidRDefault="00CC79B9">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CC79B9" w:rsidRDefault="00CC79B9"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CC79B9" w:rsidRDefault="00CC79B9"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CC79B9" w:rsidRDefault="00CC79B9">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CC79B9" w:rsidRDefault="00CC79B9"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CC79B9" w:rsidRDefault="00CC79B9"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CC79B9" w:rsidRDefault="00CC79B9">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CC79B9" w:rsidRDefault="00CC79B9"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CC79B9" w:rsidRDefault="00CC79B9"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CC79B9" w:rsidRDefault="00CC79B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CC79B9" w:rsidRPr="00033B77" w:rsidRDefault="00CC79B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CC79B9" w:rsidRDefault="00CC79B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B9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0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27E90"/>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3FC"/>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01"/>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77D74"/>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91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2FA"/>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3BF6"/>
    <w:rsid w:val="00324766"/>
    <w:rsid w:val="00324821"/>
    <w:rsid w:val="00324A25"/>
    <w:rsid w:val="0032573E"/>
    <w:rsid w:val="00325DF4"/>
    <w:rsid w:val="00325E82"/>
    <w:rsid w:val="0032629F"/>
    <w:rsid w:val="003262D1"/>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AC1"/>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5EF1"/>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3D6B"/>
    <w:rsid w:val="003848FF"/>
    <w:rsid w:val="00384D64"/>
    <w:rsid w:val="00384D9E"/>
    <w:rsid w:val="00385352"/>
    <w:rsid w:val="00385917"/>
    <w:rsid w:val="003859D2"/>
    <w:rsid w:val="00386177"/>
    <w:rsid w:val="003866AD"/>
    <w:rsid w:val="003869D6"/>
    <w:rsid w:val="00386A9B"/>
    <w:rsid w:val="00386CC5"/>
    <w:rsid w:val="0038763D"/>
    <w:rsid w:val="003877D9"/>
    <w:rsid w:val="00387806"/>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ADD"/>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97F"/>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778"/>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3E8"/>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3CF"/>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3CAB"/>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254"/>
    <w:rsid w:val="005A3B53"/>
    <w:rsid w:val="005A47D7"/>
    <w:rsid w:val="005A4E0C"/>
    <w:rsid w:val="005A609A"/>
    <w:rsid w:val="005A60DF"/>
    <w:rsid w:val="005A677B"/>
    <w:rsid w:val="005A6FA5"/>
    <w:rsid w:val="005A78D9"/>
    <w:rsid w:val="005A7E69"/>
    <w:rsid w:val="005A7F83"/>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4732"/>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345"/>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1C9F"/>
    <w:rsid w:val="0073229A"/>
    <w:rsid w:val="007328F6"/>
    <w:rsid w:val="00732D95"/>
    <w:rsid w:val="007330F4"/>
    <w:rsid w:val="007331FB"/>
    <w:rsid w:val="00733363"/>
    <w:rsid w:val="00733D27"/>
    <w:rsid w:val="00734272"/>
    <w:rsid w:val="00734405"/>
    <w:rsid w:val="0073447D"/>
    <w:rsid w:val="007349E4"/>
    <w:rsid w:val="00734BEF"/>
    <w:rsid w:val="0073553C"/>
    <w:rsid w:val="007355B3"/>
    <w:rsid w:val="00735D49"/>
    <w:rsid w:val="00735EDA"/>
    <w:rsid w:val="00736181"/>
    <w:rsid w:val="0073660F"/>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64"/>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6DDC"/>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423"/>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EF6"/>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691E"/>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97AEA"/>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6E38"/>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0BB"/>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0D08"/>
    <w:rsid w:val="00951C63"/>
    <w:rsid w:val="00953B73"/>
    <w:rsid w:val="00953B8B"/>
    <w:rsid w:val="00953E29"/>
    <w:rsid w:val="009541A5"/>
    <w:rsid w:val="0095480A"/>
    <w:rsid w:val="00954958"/>
    <w:rsid w:val="00954FD7"/>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27F9"/>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1DA2"/>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F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42C"/>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641"/>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AD3"/>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65C"/>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2DDA"/>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2B17"/>
    <w:rsid w:val="00BA31F6"/>
    <w:rsid w:val="00BA3526"/>
    <w:rsid w:val="00BA3AE8"/>
    <w:rsid w:val="00BA3FC5"/>
    <w:rsid w:val="00BA3FFB"/>
    <w:rsid w:val="00BA500F"/>
    <w:rsid w:val="00BA5433"/>
    <w:rsid w:val="00BA5EAB"/>
    <w:rsid w:val="00BA660F"/>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8C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A6C"/>
    <w:rsid w:val="00BD1EF5"/>
    <w:rsid w:val="00BD21FE"/>
    <w:rsid w:val="00BD26A2"/>
    <w:rsid w:val="00BD2956"/>
    <w:rsid w:val="00BD302E"/>
    <w:rsid w:val="00BD3AA7"/>
    <w:rsid w:val="00BD3CB0"/>
    <w:rsid w:val="00BD4BDC"/>
    <w:rsid w:val="00BD4EC7"/>
    <w:rsid w:val="00BD4F97"/>
    <w:rsid w:val="00BD4FC7"/>
    <w:rsid w:val="00BD5403"/>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CE7"/>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7AB"/>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B9"/>
    <w:rsid w:val="00CC79FD"/>
    <w:rsid w:val="00CC7EC8"/>
    <w:rsid w:val="00CD0AE4"/>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5F"/>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6F34"/>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BB7"/>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227"/>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E8"/>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5B0ABC"/>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table" w:customStyle="1" w:styleId="27">
    <w:name w:val="Сетка таблицы2"/>
    <w:basedOn w:val="a6"/>
    <w:uiPriority w:val="59"/>
    <w:rsid w:val="0077746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777464"/>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777464"/>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8"/>
    <w:qFormat/>
    <w:rsid w:val="00777464"/>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777464"/>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777464"/>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character" w:customStyle="1" w:styleId="28">
    <w:name w:val="УРОВЕНЬ_Абзац_тип2 Знак"/>
    <w:link w:val="2"/>
    <w:rsid w:val="00777464"/>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777464"/>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309?returnUrl=%2FPlanning%2FProgram%2FIndex_all%3Fnotnull%3DTrue%26page%3D1%26pageSize%3D50%26Filter.Index%3D88901%26Filter.LotYears%3D2021%26Filter.UserOrganizationType%3D2%26Filter.ExtendedFilterOpened%3DFalse%26Filter.UserOrganizationType%3D2" TargetMode="External"/><Relationship Id="rId18" Type="http://schemas.openxmlformats.org/officeDocument/2006/relationships/hyperlink" Target="http://nbt.rushydro.ru/Planning/Program/View/170309?returnUrl=%2FPlanning%2FProgram%2FIndex_all%3Fnotnull%3DTrue%26page%3D1%26pageSize%3D50%26Filter.Index%3D889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0309?returnUrl=%2FPlanning%2FProgram%2FIndex_all%3Fnotnull%3DTrue%26page%3D1%26pageSize%3D50%26Filter.Index%3D889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1EC4-6826-44B3-9A0E-5E0790BD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137</Pages>
  <Words>37070</Words>
  <Characters>211299</Characters>
  <Application>Microsoft Office Word</Application>
  <DocSecurity>0</DocSecurity>
  <Lines>1760</Lines>
  <Paragraphs>495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247874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54</cp:revision>
  <cp:lastPrinted>2017-12-27T16:39:00Z</cp:lastPrinted>
  <dcterms:created xsi:type="dcterms:W3CDTF">2020-12-25T03:41:00Z</dcterms:created>
  <dcterms:modified xsi:type="dcterms:W3CDTF">2021-01-19T04:35:00Z</dcterms:modified>
</cp:coreProperties>
</file>