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F00" w:rsidRPr="00643214" w:rsidRDefault="00524F00" w:rsidP="00524F00">
      <w:pPr>
        <w:widowControl w:val="0"/>
        <w:tabs>
          <w:tab w:val="left" w:pos="720"/>
        </w:tabs>
        <w:spacing w:after="0" w:line="240" w:lineRule="auto"/>
        <w:ind w:left="720" w:hanging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ТЕХНИЧЕСКИЕ ТРЕБОВАНИЯ</w:t>
      </w:r>
    </w:p>
    <w:p w:rsidR="00E02A8E" w:rsidRPr="00643214" w:rsidRDefault="00E02A8E" w:rsidP="00C0465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на </w:t>
      </w:r>
      <w:r w:rsidR="00C04657" w:rsidRPr="0064321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оснащен</w:t>
      </w:r>
      <w:r w:rsidR="00FD405A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ие ПС 35/6 </w:t>
      </w:r>
      <w:r w:rsidR="007D4036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кВ маслосборниками</w:t>
      </w:r>
    </w:p>
    <w:p w:rsidR="00C04657" w:rsidRPr="00643214" w:rsidRDefault="00C04657" w:rsidP="00C0465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995877" w:rsidRPr="00643214" w:rsidRDefault="00995877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1. </w:t>
      </w:r>
      <w:r w:rsidR="00726945"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Основание для выполнения строительно-монтажных работ</w:t>
      </w: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995877" w:rsidRPr="00643214" w:rsidRDefault="00995877" w:rsidP="00156EF2">
      <w:pPr>
        <w:widowControl w:val="0"/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Инвестиц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ионная программа АО «ДРСК» на 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6945" w:rsidRPr="00643214" w:rsidRDefault="00726945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95877" w:rsidRPr="00643214" w:rsidRDefault="00726945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="00995877"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Вид строительства и этапы выполнения работ.</w:t>
      </w:r>
    </w:p>
    <w:p w:rsidR="00995877" w:rsidRPr="00643214" w:rsidRDefault="00726945" w:rsidP="00995877">
      <w:pPr>
        <w:widowControl w:val="0"/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95877"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995877" w:rsidRPr="0064321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Вид работ – </w:t>
      </w:r>
      <w:r w:rsidR="00901177" w:rsidRPr="00643214">
        <w:rPr>
          <w:rFonts w:ascii="Times New Roman" w:eastAsia="Calibri" w:hAnsi="Times New Roman" w:cs="Times New Roman"/>
          <w:sz w:val="26"/>
          <w:szCs w:val="26"/>
          <w:lang w:eastAsia="ru-RU"/>
        </w:rPr>
        <w:t>реконструкция</w:t>
      </w:r>
      <w:r w:rsidR="00995877" w:rsidRPr="00643214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995877" w:rsidRPr="00643214" w:rsidRDefault="00726945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995877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.2.</w:t>
      </w:r>
      <w:r w:rsidR="00995877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ab/>
        <w:t>Этапы выполнения работ:</w:t>
      </w:r>
    </w:p>
    <w:p w:rsidR="00995877" w:rsidRPr="00643214" w:rsidRDefault="00995877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en-US" w:eastAsia="ru-RU"/>
        </w:rPr>
        <w:t>I</w:t>
      </w:r>
      <w:r w:rsidRPr="0064321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этап</w:t>
      </w:r>
      <w:r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Pr="0064321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- разработка рабочей документации</w:t>
      </w:r>
      <w:r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(далее – РД).</w:t>
      </w:r>
    </w:p>
    <w:p w:rsidR="00A45D20" w:rsidRDefault="00726945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995877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.2.1. </w:t>
      </w:r>
      <w:r w:rsidR="008D2C3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соответствии с нормативно-технической документацией (ПУЭ, ПТЭ и т.д.) р</w:t>
      </w:r>
      <w:r w:rsidR="00995877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азработать рабочую документаци</w:t>
      </w:r>
      <w:r w:rsidR="007B0E9C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ю </w:t>
      </w:r>
      <w:r w:rsidR="00535730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</w:t>
      </w:r>
      <w:r w:rsidR="007B0E9C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6E0CAA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осна</w:t>
      </w:r>
      <w:r w:rsidR="009A3B6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щению маслосборниками ПС 35/6 кВ «Океанская», ПС 35/6 кВ «Артёмовская»</w:t>
      </w:r>
      <w:r w:rsidR="00A45D20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6E0CAA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В рабочей документации </w:t>
      </w:r>
      <w:r w:rsidR="00535730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определить состав и объем оборудования, разработать</w:t>
      </w:r>
      <w:r w:rsidR="006E0CAA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схемы </w:t>
      </w:r>
      <w:r w:rsidR="009A3B6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монтажу маслосборников на</w:t>
      </w:r>
      <w:r w:rsidR="00D36CE6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каждой ПС.</w:t>
      </w:r>
    </w:p>
    <w:p w:rsidR="008D2C32" w:rsidRPr="00643214" w:rsidRDefault="008D2C32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РД выполнить отдельными комплектами на каждую ПС.</w:t>
      </w:r>
    </w:p>
    <w:p w:rsidR="00995877" w:rsidRPr="00643214" w:rsidRDefault="00995877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этап – строительно–монтажные и пусконаладочные работы.</w:t>
      </w:r>
    </w:p>
    <w:p w:rsidR="00995877" w:rsidRPr="00643214" w:rsidRDefault="00726945" w:rsidP="00995877">
      <w:pPr>
        <w:widowControl w:val="0"/>
        <w:spacing w:before="60"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1C10">
        <w:rPr>
          <w:rFonts w:ascii="Times New Roman" w:eastAsia="Times New Roman" w:hAnsi="Times New Roman" w:cs="Times New Roman"/>
          <w:sz w:val="26"/>
          <w:szCs w:val="26"/>
          <w:lang w:eastAsia="ru-RU"/>
        </w:rPr>
        <w:t>.2.3</w:t>
      </w:r>
      <w:r w:rsidR="00995877"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95877"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подготовительные работы</w:t>
      </w:r>
      <w:r w:rsidR="00995877"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95877" w:rsidRPr="00643214" w:rsidRDefault="00726945" w:rsidP="00995877">
      <w:pPr>
        <w:widowControl w:val="0"/>
        <w:suppressAutoHyphens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1C10">
        <w:rPr>
          <w:rFonts w:ascii="Times New Roman" w:eastAsia="Times New Roman" w:hAnsi="Times New Roman" w:cs="Times New Roman"/>
          <w:sz w:val="26"/>
          <w:szCs w:val="26"/>
          <w:lang w:eastAsia="ru-RU"/>
        </w:rPr>
        <w:t>.2.3</w:t>
      </w:r>
      <w:r w:rsidR="00995877"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Перед началом производства строительно-монтажных работ необходимо выполнение организационно - технических мероприятий, обеспечивающих безопасное выполнение работ:</w:t>
      </w:r>
    </w:p>
    <w:p w:rsidR="00995877" w:rsidRPr="00643214" w:rsidRDefault="00995877" w:rsidP="00995877">
      <w:pPr>
        <w:widowControl w:val="0"/>
        <w:suppressAutoHyphens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-назначение приказом ответственного лица на объекте </w:t>
      </w:r>
      <w:r w:rsidR="00E76A11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реконструк</w:t>
      </w:r>
      <w:r w:rsidR="0085771B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="00E76A11">
        <w:rPr>
          <w:rFonts w:ascii="Times New Roman" w:eastAsia="Times New Roman" w:hAnsi="Times New Roman" w:cs="Times New Roman"/>
          <w:sz w:val="26"/>
          <w:szCs w:val="26"/>
          <w:lang w:eastAsia="ru-RU"/>
        </w:rPr>
        <w:t>ии</w:t>
      </w:r>
      <w:r w:rsidR="00E76A11"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 требований техники безопасности, пожарной безопасности и охраны окружающей среды;</w:t>
      </w:r>
    </w:p>
    <w:p w:rsidR="00995877" w:rsidRPr="00643214" w:rsidRDefault="00995877" w:rsidP="00995877">
      <w:pPr>
        <w:widowControl w:val="0"/>
        <w:suppressAutoHyphens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-разработка </w:t>
      </w:r>
      <w:r w:rsidR="00B87E71"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согласование с Заказчиком </w:t>
      </w: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проекта производства работ (ППР) не менее чем за 15 календарных дней до начала производства работ.</w:t>
      </w:r>
    </w:p>
    <w:p w:rsidR="00995877" w:rsidRPr="00643214" w:rsidRDefault="00726945" w:rsidP="00995877">
      <w:pPr>
        <w:widowControl w:val="0"/>
        <w:tabs>
          <w:tab w:val="num" w:pos="1068"/>
        </w:tabs>
        <w:suppressAutoHyphens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1C10">
        <w:rPr>
          <w:rFonts w:ascii="Times New Roman" w:eastAsia="Times New Roman" w:hAnsi="Times New Roman" w:cs="Times New Roman"/>
          <w:sz w:val="26"/>
          <w:szCs w:val="26"/>
          <w:lang w:eastAsia="ru-RU"/>
        </w:rPr>
        <w:t>.2.3</w:t>
      </w:r>
      <w:r w:rsidR="00995877"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.2. Согласование с заказчиком календарного (сетевого) графика производства работ.</w:t>
      </w:r>
    </w:p>
    <w:p w:rsidR="00995877" w:rsidRPr="00643214" w:rsidRDefault="00726945" w:rsidP="00995877">
      <w:pPr>
        <w:widowControl w:val="0"/>
        <w:tabs>
          <w:tab w:val="num" w:pos="1068"/>
        </w:tabs>
        <w:suppressAutoHyphens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1C10">
        <w:rPr>
          <w:rFonts w:ascii="Times New Roman" w:eastAsia="Times New Roman" w:hAnsi="Times New Roman" w:cs="Times New Roman"/>
          <w:sz w:val="26"/>
          <w:szCs w:val="26"/>
          <w:lang w:eastAsia="ru-RU"/>
        </w:rPr>
        <w:t>.2.3</w:t>
      </w:r>
      <w:r w:rsidR="00995877"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.3. Доставка техники к месту производства работ.</w:t>
      </w:r>
    </w:p>
    <w:p w:rsidR="00995877" w:rsidRPr="00643214" w:rsidRDefault="00726945" w:rsidP="00995877">
      <w:pPr>
        <w:widowControl w:val="0"/>
        <w:tabs>
          <w:tab w:val="num" w:pos="1068"/>
        </w:tabs>
        <w:suppressAutoHyphens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A1C10">
        <w:rPr>
          <w:rFonts w:ascii="Times New Roman" w:eastAsia="Times New Roman" w:hAnsi="Times New Roman" w:cs="Times New Roman"/>
          <w:sz w:val="26"/>
          <w:szCs w:val="26"/>
          <w:lang w:eastAsia="ru-RU"/>
        </w:rPr>
        <w:t>.2.3</w:t>
      </w:r>
      <w:r w:rsidR="00995877"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.4. Доставка к месту работы необходимых материалов.</w:t>
      </w:r>
    </w:p>
    <w:p w:rsidR="00995877" w:rsidRPr="00643214" w:rsidRDefault="00726945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95877"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.3. </w:t>
      </w:r>
      <w:r w:rsidR="00995877" w:rsidRP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строительную, электротехническую часть и прочие работы </w:t>
      </w:r>
      <w:r w:rsidR="00995877" w:rsidRP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в соответствии с разработанной и согласованной Заказчиком и сторонними организациями рабочей документацией.</w:t>
      </w:r>
    </w:p>
    <w:p w:rsidR="00995877" w:rsidRPr="00EB19C0" w:rsidRDefault="00726945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995877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.4. </w:t>
      </w:r>
      <w:r w:rsidR="001F6C27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соответствии с разработанной и согласованной Заказчиком рабочей документацией в</w:t>
      </w:r>
      <w:r w:rsidR="00D36CE6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ыполнить </w:t>
      </w:r>
      <w:r w:rsidR="007A68CF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демонтажные работы и </w:t>
      </w:r>
      <w:r w:rsidR="00D36CE6" w:rsidRPr="00EB19C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монтажные работы</w:t>
      </w:r>
      <w:r w:rsidR="00D36CE6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897BD6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по устройству </w:t>
      </w:r>
      <w:r w:rsidR="00643A50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масло</w:t>
      </w:r>
      <w:r w:rsidR="00897BD6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приемников</w:t>
      </w:r>
      <w:r w:rsidR="00643A50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897BD6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 устройством фундаментов по</w:t>
      </w:r>
      <w:r w:rsidR="007A68CF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</w:t>
      </w:r>
      <w:r w:rsidR="00897BD6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трансформаторы на ПС 35/6 кВ «Океанская» и «Артёмовская»</w:t>
      </w:r>
      <w:r w:rsidR="001F6C27" w:rsidRPr="00EB19C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</w:p>
    <w:p w:rsidR="008D2C32" w:rsidRPr="00643214" w:rsidRDefault="008D2C32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2.4.1. Выполнить маслоприемники, совмещенные с маслосборниками, обеспечивающие герметичность конструкции от попадания грунтовых вод и верховодки.  </w:t>
      </w:r>
    </w:p>
    <w:p w:rsidR="00995877" w:rsidRDefault="00726945" w:rsidP="00995877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</w:t>
      </w:r>
      <w:r w:rsidR="00995877" w:rsidRPr="0064321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.5. Все мероприятия, необходимые для надлежащего исполнения договорных обязательств, Подрядчик выполняет за счет собственных средств.</w:t>
      </w:r>
    </w:p>
    <w:p w:rsidR="00C04657" w:rsidRPr="00643214" w:rsidRDefault="00C04657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</w:pPr>
    </w:p>
    <w:p w:rsidR="00901177" w:rsidRPr="00643214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color w:val="000000" w:themeColor="text1"/>
          <w:sz w:val="26"/>
          <w:szCs w:val="26"/>
        </w:rPr>
      </w:pPr>
      <w:r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3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-7"/>
          <w:sz w:val="26"/>
          <w:szCs w:val="26"/>
        </w:rPr>
        <w:t>.</w:t>
      </w:r>
      <w:r w:rsidR="00901177" w:rsidRPr="00643214">
        <w:rPr>
          <w:rFonts w:ascii="Times New Roman" w:hAnsi="Times New Roman"/>
          <w:b/>
          <w:iCs/>
          <w:color w:val="000000" w:themeColor="text1"/>
          <w:sz w:val="26"/>
          <w:szCs w:val="26"/>
        </w:rPr>
        <w:t xml:space="preserve"> </w:t>
      </w:r>
      <w:r w:rsidR="00901177" w:rsidRPr="00643214">
        <w:rPr>
          <w:rFonts w:ascii="Times New Roman" w:hAnsi="Times New Roman"/>
          <w:b/>
          <w:iCs/>
          <w:color w:val="000000" w:themeColor="text1"/>
          <w:spacing w:val="4"/>
          <w:sz w:val="26"/>
          <w:szCs w:val="26"/>
        </w:rPr>
        <w:t>Требования к выполнению рабочей документации:</w:t>
      </w:r>
    </w:p>
    <w:p w:rsidR="00901177" w:rsidRPr="00643214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color w:val="000000" w:themeColor="text1"/>
          <w:sz w:val="25"/>
          <w:szCs w:val="25"/>
        </w:rPr>
      </w:pPr>
      <w:r w:rsidRPr="00643214">
        <w:rPr>
          <w:rFonts w:ascii="Times New Roman" w:hAnsi="Times New Roman"/>
          <w:bCs/>
          <w:color w:val="000000" w:themeColor="text1"/>
          <w:sz w:val="25"/>
          <w:szCs w:val="25"/>
        </w:rPr>
        <w:t>3</w:t>
      </w:r>
      <w:r w:rsidR="00901177" w:rsidRPr="00643214">
        <w:rPr>
          <w:rFonts w:ascii="Times New Roman" w:hAnsi="Times New Roman"/>
          <w:bCs/>
          <w:color w:val="000000" w:themeColor="text1"/>
          <w:sz w:val="25"/>
          <w:szCs w:val="25"/>
        </w:rPr>
        <w:t xml:space="preserve">.1.  </w:t>
      </w:r>
      <w:r w:rsidR="00901177" w:rsidRPr="00643214">
        <w:rPr>
          <w:rFonts w:ascii="Times New Roman" w:hAnsi="Times New Roman"/>
          <w:color w:val="000000" w:themeColor="text1"/>
          <w:sz w:val="26"/>
          <w:szCs w:val="26"/>
        </w:rPr>
        <w:t>Основные нормативно-технические документы (НТД), определяющие требования к рабочей документации: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 w:rsidRPr="00643214">
        <w:rPr>
          <w:rFonts w:ascii="Times New Roman" w:hAnsi="Times New Roman"/>
          <w:bCs/>
          <w:sz w:val="26"/>
          <w:szCs w:val="26"/>
        </w:rPr>
        <w:t>3</w:t>
      </w:r>
      <w:r w:rsidR="00901177" w:rsidRPr="00643214">
        <w:rPr>
          <w:rFonts w:ascii="Times New Roman" w:hAnsi="Times New Roman"/>
          <w:bCs/>
          <w:sz w:val="26"/>
          <w:szCs w:val="26"/>
        </w:rPr>
        <w:t>.1.</w:t>
      </w:r>
      <w:r w:rsidR="0085771B">
        <w:rPr>
          <w:rFonts w:ascii="Times New Roman" w:hAnsi="Times New Roman"/>
          <w:bCs/>
          <w:sz w:val="26"/>
          <w:szCs w:val="26"/>
        </w:rPr>
        <w:t>1</w:t>
      </w:r>
      <w:r w:rsidR="00901177" w:rsidRPr="00643214">
        <w:rPr>
          <w:rFonts w:ascii="Times New Roman" w:hAnsi="Times New Roman"/>
          <w:bCs/>
          <w:sz w:val="26"/>
          <w:szCs w:val="26"/>
        </w:rPr>
        <w:t>.   ФЗ «Об охране окружающей среды» от 10.0</w:t>
      </w:r>
      <w:r w:rsidR="00901177" w:rsidRPr="000B030D">
        <w:rPr>
          <w:rFonts w:ascii="Times New Roman" w:hAnsi="Times New Roman"/>
          <w:bCs/>
          <w:sz w:val="26"/>
          <w:szCs w:val="26"/>
        </w:rPr>
        <w:t>1.2002 № 7-ФЗ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>
        <w:rPr>
          <w:rFonts w:ascii="Times New Roman" w:hAnsi="Times New Roman"/>
          <w:bCs/>
          <w:sz w:val="26"/>
          <w:szCs w:val="26"/>
        </w:rPr>
        <w:t>2</w:t>
      </w:r>
      <w:r w:rsidR="00901177" w:rsidRPr="000B030D">
        <w:rPr>
          <w:rFonts w:ascii="Times New Roman" w:hAnsi="Times New Roman"/>
          <w:bCs/>
          <w:sz w:val="26"/>
          <w:szCs w:val="26"/>
        </w:rPr>
        <w:t>.  ФЗ от 22.07.2008 № 123-ФЗ «Технический регламент о требованиях пожарной безопасности» (действующая редакция);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    ФЗ «Об электроэнергетике» от 26.03.2003 № 35-ФЗ;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>
        <w:rPr>
          <w:rFonts w:ascii="Times New Roman" w:hAnsi="Times New Roman"/>
          <w:bCs/>
          <w:sz w:val="26"/>
          <w:szCs w:val="26"/>
        </w:rPr>
        <w:t>4</w:t>
      </w:r>
      <w:r w:rsidR="00901177" w:rsidRPr="000B030D">
        <w:rPr>
          <w:rFonts w:ascii="Times New Roman" w:hAnsi="Times New Roman"/>
          <w:bCs/>
          <w:sz w:val="26"/>
          <w:szCs w:val="26"/>
        </w:rPr>
        <w:t xml:space="preserve">.  Национальный стандарт Российской Федерации ГОСТ Р 32144-2013 </w:t>
      </w:r>
      <w:r w:rsidR="00901177" w:rsidRPr="000B030D">
        <w:rPr>
          <w:rFonts w:ascii="Times New Roman" w:hAnsi="Times New Roman"/>
          <w:bCs/>
          <w:sz w:val="26"/>
          <w:szCs w:val="26"/>
        </w:rPr>
        <w:lastRenderedPageBreak/>
        <w:t>«Электрическая энергия. Совместимость технических средств электромагнитная. Нормы качества электрической энергии в системах электроснабжения общего назначения»;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>
        <w:rPr>
          <w:rFonts w:ascii="Times New Roman" w:hAnsi="Times New Roman"/>
          <w:bCs/>
          <w:sz w:val="26"/>
          <w:szCs w:val="26"/>
        </w:rPr>
        <w:t>5</w:t>
      </w:r>
      <w:r w:rsidR="00901177" w:rsidRPr="000B030D">
        <w:rPr>
          <w:rFonts w:ascii="Times New Roman" w:hAnsi="Times New Roman"/>
          <w:bCs/>
          <w:sz w:val="26"/>
          <w:szCs w:val="26"/>
        </w:rPr>
        <w:t>.   Национальный стандарт Российской Федерации ГОСТ Р 56302-2014 «Единая энергетическая система и изолированно работающие энергосистемы. Оперативно-диспетчерское управление. Диспетчерские наименования объектов электроэнергетики и оборудования объектов электроэнергетики. Общие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>
        <w:rPr>
          <w:rFonts w:ascii="Times New Roman" w:hAnsi="Times New Roman"/>
          <w:bCs/>
          <w:sz w:val="26"/>
          <w:szCs w:val="26"/>
        </w:rPr>
        <w:t>6</w:t>
      </w:r>
      <w:r w:rsidR="00901177" w:rsidRPr="000B030D">
        <w:rPr>
          <w:rFonts w:ascii="Times New Roman" w:hAnsi="Times New Roman"/>
          <w:bCs/>
          <w:sz w:val="26"/>
          <w:szCs w:val="26"/>
        </w:rPr>
        <w:t>. Национальный стандарт Российской Федерации ГОСТ Р 56303-2014 «Единая энергетическая система и изолированно работающие энергосистемы. Оперативно-диспетчерское управление. Нормальные схемы электрических соединений объектов электроэнергетики. Общие графические требования»;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>
        <w:rPr>
          <w:rFonts w:ascii="Times New Roman" w:hAnsi="Times New Roman"/>
          <w:bCs/>
          <w:sz w:val="26"/>
          <w:szCs w:val="26"/>
        </w:rPr>
        <w:t>7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12-81.2007 Методические рекомендации по разработке и оформлению проекта организации строительства и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>
        <w:rPr>
          <w:rFonts w:ascii="Times New Roman" w:hAnsi="Times New Roman"/>
          <w:bCs/>
          <w:sz w:val="26"/>
          <w:szCs w:val="26"/>
        </w:rPr>
        <w:t>8</w:t>
      </w:r>
      <w:r w:rsidR="00901177" w:rsidRPr="000B030D">
        <w:rPr>
          <w:rFonts w:ascii="Times New Roman" w:hAnsi="Times New Roman"/>
          <w:bCs/>
          <w:sz w:val="26"/>
          <w:szCs w:val="26"/>
        </w:rPr>
        <w:t>. МДС 12-46.2008 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>
        <w:rPr>
          <w:rFonts w:ascii="Times New Roman" w:hAnsi="Times New Roman"/>
          <w:bCs/>
          <w:sz w:val="26"/>
          <w:szCs w:val="26"/>
        </w:rPr>
        <w:t>9</w:t>
      </w:r>
      <w:r w:rsidR="00901177" w:rsidRPr="000B030D">
        <w:rPr>
          <w:rFonts w:ascii="Times New Roman" w:hAnsi="Times New Roman"/>
          <w:bCs/>
          <w:sz w:val="26"/>
          <w:szCs w:val="26"/>
        </w:rPr>
        <w:t>.   МДС 81-35.2004 «Методика определения стоимости строительной продукции на территории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 w:rsidRPr="000B030D">
        <w:rPr>
          <w:rFonts w:ascii="Times New Roman" w:hAnsi="Times New Roman"/>
          <w:bCs/>
          <w:sz w:val="26"/>
          <w:szCs w:val="26"/>
        </w:rPr>
        <w:t>1</w:t>
      </w:r>
      <w:r w:rsidR="0085771B">
        <w:rPr>
          <w:rFonts w:ascii="Times New Roman" w:hAnsi="Times New Roman"/>
          <w:bCs/>
          <w:sz w:val="26"/>
          <w:szCs w:val="26"/>
        </w:rPr>
        <w:t>0</w:t>
      </w:r>
      <w:r w:rsidR="00901177" w:rsidRPr="000B030D">
        <w:rPr>
          <w:rFonts w:ascii="Times New Roman" w:hAnsi="Times New Roman"/>
          <w:bCs/>
          <w:sz w:val="26"/>
          <w:szCs w:val="26"/>
        </w:rPr>
        <w:t>. Приказ Министерства энергетики РФ от 19.06.2003 № 229 «Об утверждении правил технической эксплуатации электрических станций и сетей Российской Федерации»;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 w:rsidRPr="000B030D">
        <w:rPr>
          <w:rFonts w:ascii="Times New Roman" w:hAnsi="Times New Roman"/>
          <w:bCs/>
          <w:sz w:val="26"/>
          <w:szCs w:val="26"/>
        </w:rPr>
        <w:t>1</w:t>
      </w:r>
      <w:r w:rsidR="0085771B">
        <w:rPr>
          <w:rFonts w:ascii="Times New Roman" w:hAnsi="Times New Roman"/>
          <w:bCs/>
          <w:sz w:val="26"/>
          <w:szCs w:val="26"/>
        </w:rPr>
        <w:t>1</w:t>
      </w:r>
      <w:r w:rsidR="00901177" w:rsidRPr="000B030D">
        <w:rPr>
          <w:rFonts w:ascii="Times New Roman" w:hAnsi="Times New Roman"/>
          <w:bCs/>
          <w:sz w:val="26"/>
          <w:szCs w:val="26"/>
        </w:rPr>
        <w:t>.  ПУЭ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 w:rsidRPr="000B030D">
        <w:rPr>
          <w:rFonts w:ascii="Times New Roman" w:hAnsi="Times New Roman"/>
          <w:bCs/>
          <w:sz w:val="26"/>
          <w:szCs w:val="26"/>
        </w:rPr>
        <w:t>1</w:t>
      </w:r>
      <w:r w:rsidR="0085771B">
        <w:rPr>
          <w:rFonts w:ascii="Times New Roman" w:hAnsi="Times New Roman"/>
          <w:bCs/>
          <w:sz w:val="26"/>
          <w:szCs w:val="26"/>
        </w:rPr>
        <w:t>2</w:t>
      </w:r>
      <w:r w:rsidR="00901177" w:rsidRPr="000B030D">
        <w:rPr>
          <w:rFonts w:ascii="Times New Roman" w:hAnsi="Times New Roman"/>
          <w:bCs/>
          <w:sz w:val="26"/>
          <w:szCs w:val="26"/>
        </w:rPr>
        <w:t>.  ПТЭ (действующее издание);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 w:rsidRPr="000B030D">
        <w:rPr>
          <w:rFonts w:ascii="Times New Roman" w:hAnsi="Times New Roman"/>
          <w:bCs/>
          <w:sz w:val="26"/>
          <w:szCs w:val="26"/>
        </w:rPr>
        <w:t>1</w:t>
      </w:r>
      <w:r w:rsidR="0085771B"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  Требования к обеспечению надежности электроэнергетических систем, надежности и безопасности объектов электроэнергетики и энергопринимающих установок «Методические указания по устойчивости энергосистем», утвержденные приказом Минэнерго РФ от 03.08.2018 № 630;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 w:rsidRPr="000B030D">
        <w:rPr>
          <w:rFonts w:ascii="Times New Roman" w:hAnsi="Times New Roman"/>
          <w:bCs/>
          <w:sz w:val="26"/>
          <w:szCs w:val="26"/>
        </w:rPr>
        <w:t>1</w:t>
      </w:r>
      <w:r w:rsidR="0085771B">
        <w:rPr>
          <w:rFonts w:ascii="Times New Roman" w:hAnsi="Times New Roman"/>
          <w:bCs/>
          <w:sz w:val="26"/>
          <w:szCs w:val="26"/>
        </w:rPr>
        <w:t>4</w:t>
      </w:r>
      <w:r w:rsidR="00901177" w:rsidRPr="000B030D">
        <w:rPr>
          <w:rFonts w:ascii="Times New Roman" w:hAnsi="Times New Roman"/>
          <w:bCs/>
          <w:sz w:val="26"/>
          <w:szCs w:val="26"/>
        </w:rPr>
        <w:t>. РД 153-34.0-20.409-99 «Руководящие указания об определении понятий и отнесении видов работ и мероприятий в электрических сетях отрасли «Электроэнергетика» к новому строительству, расширению, реконструкции и техническому перевооружению»;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>
        <w:rPr>
          <w:rFonts w:ascii="Times New Roman" w:hAnsi="Times New Roman"/>
          <w:bCs/>
          <w:sz w:val="26"/>
          <w:szCs w:val="26"/>
        </w:rPr>
        <w:t>15</w:t>
      </w:r>
      <w:r w:rsidR="00901177" w:rsidRPr="000B030D">
        <w:rPr>
          <w:rFonts w:ascii="Times New Roman" w:hAnsi="Times New Roman"/>
          <w:bCs/>
          <w:sz w:val="26"/>
          <w:szCs w:val="26"/>
        </w:rPr>
        <w:t>. СП 48.13330.2011. Организация строительства. Актуализированная редакция СНиП 12-01-2004;</w:t>
      </w:r>
    </w:p>
    <w:p w:rsidR="00901177" w:rsidRPr="000B030D" w:rsidRDefault="00726945" w:rsidP="00901177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3</w:t>
      </w:r>
      <w:r w:rsidR="00901177" w:rsidRPr="000B030D">
        <w:rPr>
          <w:rFonts w:ascii="Times New Roman" w:hAnsi="Times New Roman"/>
          <w:bCs/>
          <w:sz w:val="26"/>
          <w:szCs w:val="26"/>
        </w:rPr>
        <w:t>.1.</w:t>
      </w:r>
      <w:r w:rsidR="0085771B">
        <w:rPr>
          <w:rFonts w:ascii="Times New Roman" w:hAnsi="Times New Roman"/>
          <w:bCs/>
          <w:sz w:val="26"/>
          <w:szCs w:val="26"/>
        </w:rPr>
        <w:t>16</w:t>
      </w:r>
      <w:r w:rsidR="00901177" w:rsidRPr="000B030D">
        <w:rPr>
          <w:rFonts w:ascii="Times New Roman" w:hAnsi="Times New Roman"/>
          <w:bCs/>
          <w:sz w:val="26"/>
          <w:szCs w:val="26"/>
        </w:rPr>
        <w:t>. Правила технологического функционирования электроэнергетических систем, утвержденные Постановление Правительства РФ от 13.08.2018 № 937.</w:t>
      </w:r>
    </w:p>
    <w:p w:rsidR="00901177" w:rsidRPr="000B030D" w:rsidRDefault="00726945" w:rsidP="00901177">
      <w:pPr>
        <w:widowControl w:val="0"/>
        <w:tabs>
          <w:tab w:val="left" w:pos="126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85771B">
        <w:rPr>
          <w:rFonts w:ascii="Times New Roman" w:hAnsi="Times New Roman"/>
          <w:spacing w:val="-1"/>
          <w:sz w:val="26"/>
          <w:szCs w:val="26"/>
        </w:rPr>
        <w:t>2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Подрядчик должен согласовать разработанную документацию в соответствующем РЭС и СП (что подтверждается подписью и печатью начальника РЭС, и ответственного лица в СП на титульном листе проекта и на плане проектируемых электросетей) и передать по акту приемки-передачи в следующие подразделения филиала АО «ДРСК» «ПЭС»: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РЭС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СП (1 бумажный экземпляр);</w:t>
      </w:r>
    </w:p>
    <w:p w:rsidR="00901177" w:rsidRPr="000B030D" w:rsidRDefault="00901177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 w:rsidRPr="000B030D">
        <w:rPr>
          <w:rFonts w:ascii="Times New Roman" w:hAnsi="Times New Roman"/>
          <w:spacing w:val="-1"/>
          <w:sz w:val="26"/>
          <w:szCs w:val="26"/>
        </w:rPr>
        <w:t>- в Отдел организации строительства, технического надзора и управления инвестициями сопроводительным письмом (1 бумажный экземпляр и 1 экземпляр в электронном виде (формат .pdf и .dwg));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</w:t>
      </w:r>
      <w:r w:rsidR="0085771B"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 xml:space="preserve">. Подрядчик в день завершения рабочей документации, направляет в филиал АО «ДРСК» «ПЭС» Акт сдачи-приемки выполненных работ, оформленный по форме ПР-2 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</w:t>
      </w:r>
      <w:r w:rsidR="0085771B">
        <w:rPr>
          <w:rFonts w:ascii="Times New Roman" w:hAnsi="Times New Roman"/>
          <w:sz w:val="26"/>
          <w:szCs w:val="26"/>
        </w:rPr>
        <w:t>4</w:t>
      </w:r>
      <w:r w:rsidR="00901177" w:rsidRPr="000B030D">
        <w:rPr>
          <w:rFonts w:ascii="Times New Roman" w:hAnsi="Times New Roman"/>
          <w:sz w:val="26"/>
          <w:szCs w:val="26"/>
        </w:rPr>
        <w:t>. Подрядчик передает документацию в электронном виде в форматах, указанных в таблице 2;</w:t>
      </w:r>
    </w:p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>Таблица 2. Форматы электронной документации.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757"/>
        <w:gridCol w:w="2395"/>
      </w:tblGrid>
      <w:tr w:rsidR="00901177" w:rsidRPr="000B030D" w:rsidTr="00960C43">
        <w:trPr>
          <w:trHeight w:val="522"/>
        </w:trPr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Вид документа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b/>
                <w:sz w:val="26"/>
                <w:szCs w:val="26"/>
              </w:rPr>
            </w:pPr>
            <w:r w:rsidRPr="000B030D">
              <w:rPr>
                <w:rFonts w:ascii="Times New Roman" w:hAnsi="Times New Roman"/>
                <w:b/>
                <w:sz w:val="26"/>
                <w:szCs w:val="26"/>
              </w:rPr>
              <w:t>Формат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Word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.doc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Excel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Project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MS Excel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.mpp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AutoCAD</w:t>
            </w:r>
            <w:r w:rsidRPr="000B030D">
              <w:rPr>
                <w:rFonts w:ascii="Times New Roman" w:hAnsi="Times New Roman"/>
                <w:szCs w:val="20"/>
              </w:rPr>
              <w:t xml:space="preserve">    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.dwg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 xml:space="preserve">MS Photo Editor    </w:t>
            </w:r>
            <w:r w:rsidRPr="000B030D">
              <w:rPr>
                <w:rFonts w:ascii="Times New Roman" w:hAnsi="Times New Roman"/>
                <w:szCs w:val="20"/>
              </w:rPr>
              <w:t>и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Adobe Acrobat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.jpg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.pdf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WinRar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.rar</w:t>
            </w:r>
            <w:r w:rsidRPr="000B030D">
              <w:rPr>
                <w:rFonts w:ascii="Times New Roman" w:hAnsi="Times New Roman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6"/>
                <w:szCs w:val="26"/>
              </w:rPr>
              <w:t>*</w:t>
            </w:r>
          </w:p>
        </w:tc>
      </w:tr>
      <w:tr w:rsidR="00901177" w:rsidRPr="000B030D" w:rsidTr="00960C43">
        <w:tc>
          <w:tcPr>
            <w:tcW w:w="348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Cs w:val="20"/>
              </w:rPr>
            </w:pPr>
            <w:r w:rsidRPr="000B030D">
              <w:rPr>
                <w:rFonts w:ascii="Times New Roman" w:hAnsi="Times New Roman"/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MS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030D">
              <w:rPr>
                <w:rFonts w:ascii="Times New Roman" w:hAnsi="Times New Roman"/>
                <w:sz w:val="20"/>
                <w:szCs w:val="20"/>
                <w:lang w:val="en-US"/>
              </w:rPr>
              <w:t>Excel</w:t>
            </w:r>
            <w:r w:rsidRPr="000B030D">
              <w:rPr>
                <w:rFonts w:ascii="Times New Roman" w:hAnsi="Times New Roman"/>
                <w:sz w:val="20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 Допускается использование иного программного обеспечения, совместимого с ПО Заказчика.</w:t>
            </w:r>
          </w:p>
        </w:tc>
        <w:tc>
          <w:tcPr>
            <w:tcW w:w="2395" w:type="dxa"/>
          </w:tcPr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  <w:lang w:val="en-US"/>
              </w:rPr>
              <w:t>.xls</w:t>
            </w:r>
          </w:p>
          <w:p w:rsidR="00901177" w:rsidRPr="000B030D" w:rsidRDefault="00901177" w:rsidP="00960C43">
            <w:pPr>
              <w:widowControl w:val="0"/>
              <w:suppressAutoHyphens/>
              <w:spacing w:after="0" w:line="240" w:lineRule="auto"/>
              <w:ind w:firstLine="19"/>
              <w:contextualSpacing/>
              <w:rPr>
                <w:rFonts w:ascii="Times New Roman" w:hAnsi="Times New Roman"/>
                <w:szCs w:val="20"/>
                <w:lang w:val="en-US"/>
              </w:rPr>
            </w:pPr>
            <w:r w:rsidRPr="000B030D">
              <w:rPr>
                <w:rFonts w:ascii="Times New Roman" w:hAnsi="Times New Roman"/>
                <w:szCs w:val="20"/>
              </w:rPr>
              <w:t>.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gsf</w:t>
            </w:r>
            <w:r w:rsidRPr="000B030D">
              <w:rPr>
                <w:rFonts w:ascii="Times New Roman" w:hAnsi="Times New Roman"/>
                <w:szCs w:val="20"/>
              </w:rPr>
              <w:t>х (</w:t>
            </w:r>
            <w:r w:rsidRPr="000B030D">
              <w:rPr>
                <w:rFonts w:ascii="Times New Roman" w:hAnsi="Times New Roman"/>
                <w:szCs w:val="20"/>
                <w:lang w:val="en-US"/>
              </w:rPr>
              <w:t>xml)</w:t>
            </w:r>
          </w:p>
        </w:tc>
      </w:tr>
    </w:tbl>
    <w:p w:rsidR="00901177" w:rsidRPr="000B030D" w:rsidRDefault="00901177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B030D">
        <w:rPr>
          <w:rFonts w:ascii="Times New Roman" w:hAnsi="Times New Roman"/>
          <w:i/>
          <w:sz w:val="26"/>
          <w:szCs w:val="26"/>
        </w:rPr>
        <w:t xml:space="preserve">         *- материалы каждого тома проекта компоновать в одном файле</w:t>
      </w:r>
    </w:p>
    <w:p w:rsidR="00901177" w:rsidRPr="000B030D" w:rsidRDefault="00726945" w:rsidP="009011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</w:t>
      </w:r>
      <w:r w:rsidR="0085771B">
        <w:rPr>
          <w:rFonts w:ascii="Times New Roman" w:hAnsi="Times New Roman"/>
          <w:sz w:val="26"/>
          <w:szCs w:val="26"/>
        </w:rPr>
        <w:t>5</w:t>
      </w:r>
      <w:r w:rsidR="00901177" w:rsidRPr="000B030D">
        <w:rPr>
          <w:rFonts w:ascii="Times New Roman" w:hAnsi="Times New Roman"/>
          <w:sz w:val="26"/>
          <w:szCs w:val="26"/>
        </w:rPr>
        <w:t>.</w:t>
      </w:r>
      <w:r w:rsidR="00901177" w:rsidRPr="000B030D">
        <w:rPr>
          <w:rFonts w:ascii="Times New Roman" w:hAnsi="Times New Roman"/>
          <w:sz w:val="26"/>
          <w:szCs w:val="26"/>
        </w:rPr>
        <w:tab/>
        <w:t>Разработанная рабочая документация является собственностью Заказчика и передача её третьим лицам без его согласия запрещается;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85771B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  При выполнении рабочей документации Подрядчик обязан: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85771B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.1. Использовать полученные от Заказчика исходные данные, а также другую документацию и информацию только для достижения целей, предусмотренных договорами, заключенными по итогам закрытых запросов цен, не разглашать и не передавать их третьим лицам без письменного согласия Заказчика;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85771B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.2. Безвозмездно откорректировать документацию по замечаниям Заказчика и предоставить корректировку в течение 3 (трех) рабочих дней;</w:t>
      </w:r>
    </w:p>
    <w:p w:rsidR="00901177" w:rsidRPr="000B030D" w:rsidRDefault="00726945" w:rsidP="009011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85771B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.3. При обнаружении недостатков в документации по требованию Заказчика безвозмездно доработать техническую документацию в течение 5 (пяти) рабочих дней и возместить убытки, связанные с допущенными недостатками;</w:t>
      </w:r>
    </w:p>
    <w:p w:rsidR="00901177" w:rsidRPr="000B030D" w:rsidRDefault="00726945" w:rsidP="00901177">
      <w:pPr>
        <w:widowControl w:val="0"/>
        <w:tabs>
          <w:tab w:val="left" w:pos="1300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3</w:t>
      </w:r>
      <w:r w:rsidR="00901177" w:rsidRPr="000B030D">
        <w:rPr>
          <w:rFonts w:ascii="Times New Roman" w:hAnsi="Times New Roman"/>
          <w:sz w:val="26"/>
          <w:szCs w:val="26"/>
        </w:rPr>
        <w:t>.</w:t>
      </w:r>
      <w:r w:rsidR="0085771B">
        <w:rPr>
          <w:rFonts w:ascii="Times New Roman" w:hAnsi="Times New Roman"/>
          <w:sz w:val="26"/>
          <w:szCs w:val="26"/>
        </w:rPr>
        <w:t>7</w:t>
      </w:r>
      <w:r w:rsidR="00901177" w:rsidRPr="000B030D">
        <w:rPr>
          <w:rFonts w:ascii="Times New Roman" w:hAnsi="Times New Roman"/>
          <w:sz w:val="26"/>
          <w:szCs w:val="26"/>
        </w:rPr>
        <w:t xml:space="preserve">.4. 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В случае выявления, на этапе выполнения строительно-монтажных и пуско-наладочных работ, ошибок проектирования подрядная организация обеспечивает безвозмездную корректировку проектных решений с устранением несоответствий. Доработка проектных решений не должна приводить к переносу срока ввода объекта;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</w:t>
      </w:r>
      <w:r w:rsidR="0085771B">
        <w:rPr>
          <w:rFonts w:ascii="Times New Roman" w:hAnsi="Times New Roman"/>
          <w:sz w:val="26"/>
          <w:szCs w:val="26"/>
          <w:lang w:eastAsia="ru-RU"/>
        </w:rPr>
        <w:t>7</w:t>
      </w:r>
      <w:r w:rsidR="00901177" w:rsidRPr="000B030D">
        <w:rPr>
          <w:rFonts w:ascii="Times New Roman" w:hAnsi="Times New Roman"/>
          <w:sz w:val="26"/>
          <w:szCs w:val="26"/>
          <w:lang w:eastAsia="ru-RU"/>
        </w:rPr>
        <w:t>.5. При выполнении рабочей документации необходимо применять оборудование и материалы, соответствующие Российским стандартам, сертифицированные в установленном порядке;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85771B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643214">
        <w:rPr>
          <w:rFonts w:ascii="Times New Roman" w:hAnsi="Times New Roman"/>
          <w:spacing w:val="-1"/>
          <w:sz w:val="26"/>
          <w:szCs w:val="26"/>
        </w:rPr>
        <w:t>6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Письменно согласовывать с Заказчиком заключение Договоров с субподрядчиками;</w:t>
      </w:r>
    </w:p>
    <w:p w:rsidR="00901177" w:rsidRPr="000B030D" w:rsidRDefault="00726945" w:rsidP="00901177">
      <w:pPr>
        <w:widowControl w:val="0"/>
        <w:tabs>
          <w:tab w:val="left" w:pos="812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76" w:firstLine="567"/>
        <w:jc w:val="both"/>
        <w:rPr>
          <w:rFonts w:ascii="Times New Roman" w:hAnsi="Times New Roman"/>
          <w:spacing w:val="-1"/>
          <w:sz w:val="26"/>
          <w:szCs w:val="26"/>
        </w:rPr>
      </w:pPr>
      <w:r>
        <w:rPr>
          <w:rFonts w:ascii="Times New Roman" w:hAnsi="Times New Roman"/>
          <w:spacing w:val="-1"/>
          <w:sz w:val="26"/>
          <w:szCs w:val="26"/>
        </w:rPr>
        <w:t>3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85771B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</w:t>
      </w:r>
      <w:r w:rsidR="00643214">
        <w:rPr>
          <w:rFonts w:ascii="Times New Roman" w:hAnsi="Times New Roman"/>
          <w:spacing w:val="-1"/>
          <w:sz w:val="26"/>
          <w:szCs w:val="26"/>
        </w:rPr>
        <w:t>7</w:t>
      </w:r>
      <w:r w:rsidR="00901177" w:rsidRPr="000B030D">
        <w:rPr>
          <w:rFonts w:ascii="Times New Roman" w:hAnsi="Times New Roman"/>
          <w:spacing w:val="-1"/>
          <w:sz w:val="26"/>
          <w:szCs w:val="26"/>
        </w:rPr>
        <w:t>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995877" w:rsidRPr="00995877" w:rsidRDefault="00726945" w:rsidP="00995877">
      <w:pPr>
        <w:widowControl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Поставка оборудования и материалов.</w:t>
      </w:r>
    </w:p>
    <w:p w:rsidR="00995877" w:rsidRPr="00995877" w:rsidRDefault="00726945" w:rsidP="00995877">
      <w:pPr>
        <w:widowControl w:val="0"/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.1. </w:t>
      </w:r>
      <w:r w:rsidR="009011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Поставка оборудования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осуществляется Подрядчиком в соответствии с опросными листами и заказными спецификациями в составе рабочей документации. </w:t>
      </w:r>
    </w:p>
    <w:p w:rsidR="00995877" w:rsidRDefault="00726945" w:rsidP="00995877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</w:t>
      </w:r>
      <w:r w:rsidR="008C7516">
        <w:rPr>
          <w:rFonts w:ascii="Times New Roman" w:eastAsia="Times New Roman" w:hAnsi="Times New Roman" w:cs="Times New Roman"/>
          <w:sz w:val="26"/>
          <w:szCs w:val="26"/>
          <w:lang w:eastAsia="ru-RU"/>
        </w:rPr>
        <w:t>ания к доставке: место доставки</w:t>
      </w:r>
      <w:r w:rsidR="008C7516" w:rsidRPr="008C751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C7516" w:rsidRPr="008C7516" w:rsidRDefault="008C7516" w:rsidP="00995877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8C75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ПС 35/6 кВ «Океанская»</w:t>
      </w:r>
      <w:r w:rsidRPr="008C75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- г. Владивосток, Короленко 1;</w:t>
      </w:r>
    </w:p>
    <w:p w:rsidR="008C7516" w:rsidRPr="008C7516" w:rsidRDefault="008C7516" w:rsidP="00995877">
      <w:pPr>
        <w:widowControl w:val="0"/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75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ПС 35/6 кВ «Артёмовская»</w:t>
      </w:r>
      <w:r w:rsidRPr="008C751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- г. Артём ул. Интернациональная д. 54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bookmarkStart w:id="0" w:name="_GoBack"/>
      <w:bookmarkEnd w:id="0"/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Поставка оборудования и материалов осуществляется Подрядчиком в соответствии с опросными листами и заказными спецификациями в составе РД.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 Упаковка, транспортировка, условия и сроки хранения.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Продукция поставляется в оригинальной заводской упаковке, гарантирующей ее сохранность при транспортировке, перевалке, выгрузке средствами механизации и вручную.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 Порядок отгрузки, специальные требования к таре и упаковке должны быть определены в договоре на поставку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Стоимость материалов включает стоимость доставки и погрузо-разгрузочные работы на складе или объекте (в соответствии с договором) получателя, а также затраты на транспортировку, разгрузку и такелаж на объекте.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несет полную ответственность за обеспечение хранения материалов в соответствии с требованиями завода-изготовителя, их осмотр. По требованию Заказчика обеспечивает ему допуск к материалам для их осмотра.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Общие технические требования к поставляемой продукции: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Продукция и её комплектующие должны быть новой, </w:t>
      </w:r>
      <w:r w:rsidR="00995877" w:rsidRPr="00C054E0">
        <w:rPr>
          <w:rFonts w:ascii="Times New Roman" w:eastAsia="Times New Roman" w:hAnsi="Times New Roman" w:cs="Times New Roman"/>
          <w:sz w:val="26"/>
          <w:szCs w:val="26"/>
          <w:lang w:eastAsia="ru-RU"/>
        </w:rPr>
        <w:t>не ранее 20</w:t>
      </w:r>
      <w:r w:rsidR="00E76A11" w:rsidRPr="00C054E0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95877" w:rsidRPr="00C054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выпуска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, не использованной ранее. Все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до заключения договоров поставки конструкций и материалов письменно согласовывает производителя, тип и марку оборудования с Заказчиком.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спецификаций, определенных проектом, включая указания производителя продукции. Тип и состав оборудования и материалов, закупаемых Подрядчиком, может быть изменен только в случае предварительного согласования с Заказчиком.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стандартизации продукции: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 должны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Состав технической и эксплуатационной документации. 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Поставляемая Подрядчиком продукция должна сопровождаться технической документацией (технический паспорт завода–изготовителя, инструкция по эксплуатации и монтажу, протоколы испытаний, свидетельства о поверке и т.п.) на русском языке, подготовленной в соответствии с </w:t>
      </w:r>
      <w:hyperlink r:id="rId7" w:tooltip="&quot;ГОСТ 34.003-90 Информационная технология. Комплекс стандартов на автоматизированные системы. Автоматизированные системы. Термины и определения&quot;&#10;Применяется с 01.01.1992 взамен ГОСТ 22487-77, ГОСТ 24.003-84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34.003-90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8" w:tooltip="&quot;ГОСТ 34.201-89 Информационная технология. Комплекс стандартов на автоматизированные системы. Виды ...&quot;&#10;Применяется с 01.01.1990 взамен ГОСТ 24.102-80, ГОСТ 24.101-80, РД 50-617-86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34.201-89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9" w:tooltip="&quot;ГОСТ 27300-87 Информационно-измерительные системы. Общие требования, комплектность и правила составления эксплуатационной документации (с Изменением N 1)&quot;&#10;Применяется с 01.07.1988&#10;Статус: действующая редакция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27300-87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10" w:tooltip="&quot;ГОСТ 2.601-2006 Единая система конструкторской документации (ЕСКД). Эксплуатационные документы&quot;&#10;Статус: применяется для целей технического регламента" w:history="1">
        <w:r w:rsidRPr="0099587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ГОСТ 2.601-2006</w:t>
        </w:r>
      </w:hyperlink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, и подтверждаться сертификатами качества, сертификатами соответствия, сертификатами безопасности, пожарными сертификатами, гарантийными свидетельствами заводов-изготовителей, копией акта приемки МВК (экспертного заключения, подтверждающего аттестацию поставленной продукции согласно «Положения об аттестации оборудования, технологий и материалов в ПАО «Россети» (в случае поставки оборудования, технологий или материалов, подлежащих такой аттестации).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Документация предоставляется Заказчику в двух экземплярах - на бумажном носителе, в одном экземпляре - в электронном виде в формате PDF.</w:t>
      </w:r>
    </w:p>
    <w:p w:rsidR="00995877" w:rsidRPr="00995877" w:rsidRDefault="00726945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 Сроки и очередность поставки материалов.</w:t>
      </w:r>
    </w:p>
    <w:p w:rsidR="00995877" w:rsidRPr="00995877" w:rsidRDefault="00995877" w:rsidP="00995877">
      <w:pPr>
        <w:widowControl w:val="0"/>
        <w:tabs>
          <w:tab w:val="left" w:pos="1560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Поставка оборудования и материалов должна быть выполнена согласно графику поставки материалов, утвержденному Заказчиком и являющимся неотъемлемой частью договора на поставку. Изменение сроков поставки оборудования возможно по согласованию с Заказчиком. </w:t>
      </w:r>
    </w:p>
    <w:p w:rsidR="00995877" w:rsidRPr="00995877" w:rsidRDefault="00726945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432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Используемые Подрядчиком оборудование, материалы и конструкции должны иметь предусмотренные действующими нормативами сертификаты качества или паспорта. </w:t>
      </w:r>
    </w:p>
    <w:p w:rsidR="00995877" w:rsidRPr="00995877" w:rsidRDefault="00995877" w:rsidP="00995877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5270F7" w:rsidRDefault="00995877" w:rsidP="00A71999">
      <w:pPr>
        <w:widowControl w:val="0"/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аналогичных (эквивалентных) материалов, (изделий, материалов, комплектующих и оборудования) они должны соответствовать техническим и функциональным требованиям и характеристикам, указанным в </w:t>
      </w:r>
      <w:r w:rsid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рабочей </w:t>
      </w:r>
      <w:r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документации. Замена используемых строительных и отделочных материалов, конструкций, цветовой гаммы на аналог, подлежит согласованию с Заказчиком в письменном виде.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b/>
          <w:sz w:val="26"/>
          <w:szCs w:val="26"/>
          <w:lang w:eastAsia="ru-RU"/>
        </w:rPr>
        <w:t>. Требования к Участнику. Перечень документов, подтверждающих соответствие Участника закупки установленным требованиям</w:t>
      </w:r>
    </w:p>
    <w:p w:rsidR="0018506B" w:rsidRPr="004A04B1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.1. Участник должен предоставить в составе заявки копию выписки из реестра членов саморегулируемой организации (далее - СРО), основанной на членстве лиц: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- осуществляющих строительство, и зарегистрированной в установленном порядке на территории субъекта Российской Федерации, в котором зарегистрирован подрядчик. 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 xml:space="preserve">Выписки из реестра членов СРО должны быть оформлены по форме, установленной органом надзора за саморегулируемыми организациями, и содержать сведения об уровне ответственности Участника по компенсационному фонду возмещения вреда и компенсационному фонду обеспечения договорных </w:t>
      </w:r>
      <w:r>
        <w:rPr>
          <w:rFonts w:ascii="Times New Roman" w:hAnsi="Times New Roman"/>
          <w:sz w:val="26"/>
          <w:szCs w:val="26"/>
          <w:lang w:eastAsia="ru-RU"/>
        </w:rPr>
        <w:t>о</w:t>
      </w:r>
      <w:r w:rsidRPr="004A04B1">
        <w:rPr>
          <w:rFonts w:ascii="Times New Roman" w:hAnsi="Times New Roman"/>
          <w:sz w:val="26"/>
          <w:szCs w:val="26"/>
          <w:lang w:eastAsia="ru-RU"/>
        </w:rPr>
        <w:t>бязательств, соответствующем предложенной стоимости выполнения работ по договору.</w:t>
      </w:r>
    </w:p>
    <w:p w:rsidR="0018506B" w:rsidRPr="004A04B1" w:rsidRDefault="0018506B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4A04B1">
        <w:rPr>
          <w:rFonts w:ascii="Times New Roman" w:hAnsi="Times New Roman"/>
          <w:sz w:val="26"/>
          <w:szCs w:val="26"/>
          <w:lang w:eastAsia="ru-RU"/>
        </w:rPr>
        <w:t>Дата выписок не должна быть старше одного месяца на дату подачи заявки Участника.</w:t>
      </w:r>
    </w:p>
    <w:p w:rsidR="0018506B" w:rsidRDefault="00726945" w:rsidP="0018506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5</w:t>
      </w:r>
      <w:r w:rsidR="0018506B" w:rsidRPr="004A04B1">
        <w:rPr>
          <w:rFonts w:ascii="Times New Roman" w:hAnsi="Times New Roman"/>
          <w:sz w:val="26"/>
          <w:szCs w:val="26"/>
          <w:lang w:eastAsia="ru-RU"/>
        </w:rPr>
        <w:t>.2. В составе заявки Участник предоставляет укрупненный сметный расчет в объеме соответствующем, плановой стоимости Заказчика.</w:t>
      </w:r>
    </w:p>
    <w:p w:rsidR="00BF4B05" w:rsidRPr="007B22C4" w:rsidRDefault="00BF4B05" w:rsidP="00BF4B05">
      <w:pPr>
        <w:widowControl w:val="0"/>
        <w:suppressAutoHyphens/>
        <w:autoSpaceDE w:val="0"/>
        <w:autoSpaceDN w:val="0"/>
        <w:adjustRightInd w:val="0"/>
        <w:spacing w:before="60"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7B22C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Требования к выполнению сметных расчетов.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6.1</w:t>
      </w:r>
      <w:r w:rsidRPr="00BF4B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Подрядчик представляет сметную документацию (расчет стоимость работ конкурсного предложения) в соответствии с действующим положениям, требованиям нормативных документов Минстроя РФ по сметно-нормативной базе ценообразования в строительстве, включенных в федеральный реестр сметных нормативов РФ. Сметная документация составляется с учетом требований МДС 81-35.2004 (Методика определения стоимости строительной продукции на территории Р.Ф.)</w:t>
      </w:r>
    </w:p>
    <w:p w:rsidR="00BF4B05" w:rsidRPr="00BF4B05" w:rsidRDefault="00BF4B05" w:rsidP="00BF4B05">
      <w:pPr>
        <w:widowControl w:val="0"/>
        <w:tabs>
          <w:tab w:val="left" w:pos="709"/>
        </w:tabs>
        <w:spacing w:before="60"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6.2. 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</w:t>
      </w:r>
      <w:r w:rsidR="004D641E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кторов АО «ДРСК» (Приложение № 1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техническому </w:t>
      </w:r>
      <w:r w:rsidR="00497DC9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требованию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Сметную документацию выполнить в двух уровнях цен с применением 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базисно-индексного метода.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Сметная стоимость в базисном уровне цен, определяется на основе действующих сметных норм и цен с использованием единичных расценок   утвержденных, зарегистрированных в установленном порядке и внесенных в Федеральный реестр сметных нормативов РФ, утвержденный Министерством строительства и жилищно-коммунального хозяйства РФ (Минстрой России).  </w:t>
      </w:r>
    </w:p>
    <w:p w:rsidR="00BF4B05" w:rsidRPr="00BF4B05" w:rsidRDefault="00BF4B05" w:rsidP="00BF4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6.5. Сметная стоимость в текущем уровне цен, сложившемся ко времени составления смет, определяется на основе действующих сметных норм и цен с использованием единичных расценок   утвержденных, зарегистрированных в установленном порядке и внесенных в Федеральный реестр сметных нормативов  РФ, утвержденный Министерством строительства и жилищно-коммунального хозяйства РФ (Минстрой России) с  применением индексов изменения сметной стоимости, рекомендованных Министерством строительства и жилищно-коммунального хозяйства РФ (Минстрой России) или индексами, рекомендованными к применению региональными органами  субъекта  РФ, уполномоченными разрабатывать индексы изменения сметной стоимости. </w:t>
      </w:r>
    </w:p>
    <w:p w:rsidR="00BF4B05" w:rsidRPr="00BF4B05" w:rsidRDefault="00BF4B05" w:rsidP="00BF4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каждой позиции единичной расценки (позиции локальной сметы) следует применять индексы, разработанные к федеральным единичным расценкам и рекомендованные к применению региональными органами субъекта РФ, уполномоченными разрабатывать индексы изменения сметной стоимости. 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6.6.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При этом индексы на строительно-монтажные работы: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6.6.1. Индексы для воздушных и кабельных линий применяются в соответствии с индексами по объектам строительства: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медными жилами;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- воздушная прокладка провода с алюминиевыми жилами;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медными жилами;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подземная прокладка кабеля с алюминиевыми жилами.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6.6.2.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Индексы для КТП, ПС применяются в соответствии с индексом «Прочие объекты».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6.7.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Стоимость материально-технических ресурсов (далее – МТР) (не учтенных в расценках) определять по сборнику «сметных цен на материалы» утвержденного в установленном порядке и внесенного в Федеральный реестр сметных нормативов.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6.8. При отсутствии необходимой номенклатуры МТР по сборнику, допускается определять стоимость МТР на основании прайс-листов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6.9. 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6.10. Прогнозная стоимость строительства формируется с учетом индексов-дефляторов Минэкономразвития РФ. </w:t>
      </w:r>
    </w:p>
    <w:p w:rsidR="00BF4B05" w:rsidRPr="00BF4B05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6.11.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BF4B05" w:rsidRPr="00995877" w:rsidRDefault="00BF4B05" w:rsidP="00BF4B05">
      <w:pPr>
        <w:widowControl w:val="0"/>
        <w:tabs>
          <w:tab w:val="left" w:pos="993"/>
        </w:tabs>
        <w:spacing w:before="6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>6.12.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Сметную документацию предоставлять в формате MS Excel, либо другом числовом формате, совместимом с MS Excel и в формате «Гранд СМЕТА», </w:t>
      </w:r>
      <w:r w:rsidRPr="00BF4B0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указанному ПО, и схожим с ним интерфейсом.</w:t>
      </w:r>
    </w:p>
    <w:p w:rsidR="00995877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 Правила контроля и приемки выполненных работ </w:t>
      </w:r>
    </w:p>
    <w:p w:rsid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46582F" w:rsidRPr="00995877" w:rsidRDefault="00643214" w:rsidP="00995877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Рабочие и приемочные комиссии приступают к работе по факту письменного уведомления исполнителя работ.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.4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  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5877" w:rsidRPr="00995877" w:rsidRDefault="00643214" w:rsidP="00995877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которая предоставляется Заказчику: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995877" w:rsidRPr="00995877" w:rsidRDefault="00995877" w:rsidP="00995877">
      <w:pPr>
        <w:widowControl w:val="0"/>
        <w:numPr>
          <w:ilvl w:val="0"/>
          <w:numId w:val="22"/>
        </w:numPr>
        <w:tabs>
          <w:tab w:val="left" w:pos="993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журнал учета выполненных работ (форма КС-6А), в котором отражаются работы по каждому объекту строительства на основании замеров выполненных 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работ и единых норм и расценок по каждому конструктивному элементу или виду работ.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составлении исполнительной документации необходимо руководствоваться проектной и рабочей документацией, нормативными документами Федеральной службы по экологическому и атомному надзору: РД-11-02-2006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 освидетельствования работ, конструкций, участков сетей инженерно-технического обеспечения;  РД 12-08-2008 Приложение к приказу ФС по от 7 апреля 2008 года N 212, а также СП 48.13330.2011 «Свод правил. Организация строительства».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Исполнительная документация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предоставляется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в 3 экземплярах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и 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- 1 экземпляр передается в РЭС;</w:t>
      </w:r>
    </w:p>
    <w:p w:rsidR="00995877" w:rsidRPr="00995877" w:rsidRDefault="00995877" w:rsidP="00A71999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- 1 экземпляр в соответствующее структурное подразделение 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филиала </w:t>
      </w:r>
      <w:r w:rsidR="001046F8" w:rsidRP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«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Приморские электрические сети» по акту приемки-передачи;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-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в формате *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  <w:lang w:val="en-US"/>
        </w:rPr>
        <w:t>pdf</w:t>
      </w:r>
      <w:r w:rsidR="001046F8"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 </w:t>
      </w:r>
      <w:r w:rsidR="001046F8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 xml:space="preserve">и </w:t>
      </w:r>
      <w:r w:rsidRPr="00995877"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1 экземпляр в отдел организации строительства, технического надзора и управления инвестициями филиала АО «ДРСК» «ПЭС» с подтверждающим документом, отражающим факт приемки исполнительной документации СП и РЭС.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рабочей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документации, или изменения проекта, которые согласованы в порядке, установленном нормативными актами.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исключить любую работу;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изменить характер или качество, или вид любой части работы;</w:t>
      </w:r>
    </w:p>
    <w:p w:rsidR="00995877" w:rsidRPr="00995877" w:rsidRDefault="00995877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•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ab/>
        <w:t>выполнить дополнительную работу любого характера, необходимую для завершения строительства объекта.</w:t>
      </w: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</w:rPr>
        <w:t>.9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.10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Руководителем организации Подрядчика письменным указанием должно быть оформлено предоставление его работникам прав: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выдающего наряд, распоряжение;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ответственного производителя работ;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производителя работ (наблюдающего);</w:t>
      </w:r>
    </w:p>
    <w:p w:rsidR="00995877" w:rsidRPr="00995877" w:rsidRDefault="00995877" w:rsidP="00995877">
      <w:pPr>
        <w:widowControl w:val="0"/>
        <w:numPr>
          <w:ilvl w:val="0"/>
          <w:numId w:val="16"/>
        </w:numPr>
        <w:tabs>
          <w:tab w:val="left" w:pos="993"/>
        </w:tabs>
        <w:spacing w:before="60" w:after="0" w:line="240" w:lineRule="auto"/>
        <w:ind w:hanging="153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члена бригады.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Обязательное выполнение персоналом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Подрядчик при предъявлении законченного строительством объекта приемочной комиссии предоставляет оформленный надлежащим образом полный </w:t>
      </w: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пакет исполнительно-технической документации.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</w:t>
      </w:r>
      <w:r w:rsidR="004658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 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6432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8</w:t>
      </w:r>
      <w:r w:rsidRPr="0099587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Гарантии подрядной организации.</w:t>
      </w:r>
    </w:p>
    <w:p w:rsidR="00995877" w:rsidRPr="00995877" w:rsidRDefault="00643214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5(пять) лет с момента подписания КС-11, при условии соблюдения Заказчиком правил эксплуатации сданного в эксплуатацию объекта.</w:t>
      </w:r>
    </w:p>
    <w:p w:rsidR="00995877" w:rsidRPr="00995877" w:rsidRDefault="00643214" w:rsidP="0099587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Другие требования.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.1. Подрядчик обеспечивает строгое соблюдение требований, содержащихся в </w:t>
      </w:r>
      <w:r w:rsidR="0072694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рабочей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995877" w:rsidRPr="00995877" w:rsidRDefault="00995877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выполнении строительно-монтажных работ Подрядчик обеспечивает:</w:t>
      </w:r>
    </w:p>
    <w:p w:rsidR="00995877" w:rsidRPr="00995877" w:rsidRDefault="00995877" w:rsidP="00995877">
      <w:pPr>
        <w:widowControl w:val="0"/>
        <w:numPr>
          <w:ilvl w:val="0"/>
          <w:numId w:val="21"/>
        </w:numPr>
        <w:tabs>
          <w:tab w:val="left" w:pos="993"/>
          <w:tab w:val="left" w:pos="1701"/>
        </w:tabs>
        <w:spacing w:before="60" w:after="0" w:line="240" w:lineRule="auto"/>
        <w:ind w:left="142" w:firstLine="567"/>
        <w:contextualSpacing/>
        <w:jc w:val="both"/>
        <w:rPr>
          <w:rFonts w:ascii="Calibri" w:eastAsia="Calibri" w:hAnsi="Calibri" w:cs="Times New Roman"/>
          <w:color w:val="000000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Производство работ в полном соответствии с </w:t>
      </w:r>
      <w:r w:rsidR="00726945">
        <w:rPr>
          <w:rFonts w:ascii="Times New Roman" w:eastAsia="Calibri" w:hAnsi="Times New Roman" w:cs="Times New Roman"/>
          <w:color w:val="000000"/>
          <w:sz w:val="26"/>
          <w:szCs w:val="26"/>
        </w:rPr>
        <w:t>рабочей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Качество выполнения всех работ в соответствии с </w:t>
      </w:r>
      <w:r w:rsidR="0018506B">
        <w:rPr>
          <w:rFonts w:ascii="Times New Roman" w:eastAsia="Calibri" w:hAnsi="Times New Roman" w:cs="Times New Roman"/>
          <w:color w:val="000000"/>
          <w:sz w:val="26"/>
          <w:szCs w:val="26"/>
        </w:rPr>
        <w:t>рабочей документацией</w:t>
      </w: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и действующими строительными нормами и техническими условиями;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5877" w:rsidRPr="00995877" w:rsidRDefault="00995877" w:rsidP="00995877">
      <w:pPr>
        <w:widowControl w:val="0"/>
        <w:numPr>
          <w:ilvl w:val="0"/>
          <w:numId w:val="20"/>
        </w:numPr>
        <w:tabs>
          <w:tab w:val="left" w:pos="993"/>
          <w:tab w:val="left" w:pos="1560"/>
        </w:tabs>
        <w:autoSpaceDE w:val="0"/>
        <w:autoSpaceDN w:val="0"/>
        <w:adjustRightInd w:val="0"/>
        <w:spacing w:before="60" w:after="0" w:line="240" w:lineRule="auto"/>
        <w:ind w:left="142" w:firstLine="567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5877" w:rsidRPr="00995877" w:rsidRDefault="00995877" w:rsidP="00995877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Отступления от проектных решений при выполнении строительно-монтажных работ возможны только после согласования с Заказчиком.</w:t>
      </w:r>
    </w:p>
    <w:p w:rsidR="00995877" w:rsidRPr="00995877" w:rsidRDefault="00643214" w:rsidP="00995877">
      <w:pPr>
        <w:widowControl w:val="0"/>
        <w:tabs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Для выполнения работ по договору Подрядчик имеет право привлекать иных лиц (субподрядчиков).  </w:t>
      </w:r>
    </w:p>
    <w:p w:rsidR="00995877" w:rsidRPr="00995877" w:rsidRDefault="00995877" w:rsidP="00995877">
      <w:pPr>
        <w:widowControl w:val="0"/>
        <w:tabs>
          <w:tab w:val="left" w:pos="1560"/>
          <w:tab w:val="center" w:pos="5032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Подрядчик обязан:</w:t>
      </w: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ab/>
      </w:r>
    </w:p>
    <w:p w:rsidR="00995877" w:rsidRPr="00995877" w:rsidRDefault="00995877" w:rsidP="00995877">
      <w:pPr>
        <w:widowControl w:val="0"/>
        <w:numPr>
          <w:ilvl w:val="0"/>
          <w:numId w:val="34"/>
        </w:numPr>
        <w:tabs>
          <w:tab w:val="left" w:pos="993"/>
          <w:tab w:val="left" w:pos="1701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995877">
        <w:rPr>
          <w:rFonts w:ascii="Times New Roman" w:eastAsia="Calibri" w:hAnsi="Times New Roman" w:cs="Times New Roman"/>
          <w:color w:val="000000"/>
          <w:sz w:val="26"/>
          <w:szCs w:val="26"/>
        </w:rPr>
        <w:t>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995877" w:rsidRPr="00995877" w:rsidRDefault="00995877" w:rsidP="00A71999">
      <w:pPr>
        <w:widowControl w:val="0"/>
        <w:numPr>
          <w:ilvl w:val="0"/>
          <w:numId w:val="19"/>
        </w:numPr>
        <w:tabs>
          <w:tab w:val="left" w:pos="851"/>
          <w:tab w:val="left" w:pos="1560"/>
        </w:tabs>
        <w:spacing w:before="60"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 Письменно предоставить перечень субподрядных организаций с указанием полных юридических и фактических адресов, привлекаемых на выполнение работ, подтвердить право ведения этих работ заверенными копиями СРО субподрядных организаций. </w:t>
      </w:r>
    </w:p>
    <w:p w:rsidR="00995877" w:rsidRPr="00995877" w:rsidRDefault="00643214" w:rsidP="00995877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 xml:space="preserve">.3.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субподрядчиков, как и за свои собственные действия по исполнению договора подряда несет Подрядчик.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.4. Подрядчик не вправе заключать с субподрядчиками договоры, общая стоимость которых будет превышать 50 процентов от цены настоящего Договора.</w:t>
      </w:r>
    </w:p>
    <w:p w:rsidR="00995877" w:rsidRPr="00995877" w:rsidRDefault="00643214" w:rsidP="00995877">
      <w:pPr>
        <w:widowControl w:val="0"/>
        <w:tabs>
          <w:tab w:val="left" w:pos="720"/>
          <w:tab w:val="left" w:pos="993"/>
          <w:tab w:val="num" w:pos="2340"/>
          <w:tab w:val="num" w:pos="3060"/>
          <w:tab w:val="num" w:pos="324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.5. Подрядчик несет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сносности.</w:t>
      </w:r>
      <w:r w:rsidR="00995877" w:rsidRPr="00995877">
        <w:rPr>
          <w:rFonts w:ascii="Times New Roman" w:eastAsia="Times New Roman" w:hAnsi="Times New Roman" w:cs="Times New Roman"/>
          <w:i/>
          <w:iCs/>
          <w:color w:val="000000"/>
          <w:sz w:val="26"/>
          <w:szCs w:val="26"/>
          <w:lang w:eastAsia="ru-RU"/>
        </w:rPr>
        <w:t xml:space="preserve">  </w:t>
      </w:r>
      <w:r w:rsidR="00995877" w:rsidRPr="0099587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ru-RU"/>
        </w:rPr>
        <w:t>Допущенные ошибки в производстве этих работ Подрядчик исправляет за свой счет.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.6. Подрядчик возводит все временные сооружения собственными силами за счет средств, предусмотренных на эти цели в сводном сметном расчете, 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в соответствии с утвержденной рабочей документацией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.7. Подрядчик осуществляет в установленном порядке временные присоединения коммуникаций на период выполнения работ на строительной площадке и присоединения вновь построенных коммуникаций в точках подключения в соответствии с проектом. </w:t>
      </w:r>
    </w:p>
    <w:p w:rsidR="00995877" w:rsidRPr="00995877" w:rsidRDefault="00995877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Точки и условия присоединения согласовывает с эксплуатирующими организациями Заказчик.</w:t>
      </w:r>
    </w:p>
    <w:p w:rsidR="00995877" w:rsidRPr="00995877" w:rsidRDefault="00643214" w:rsidP="0099587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9</w:t>
      </w:r>
      <w:r w:rsidR="001850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.8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В процессе проведения строительных работ и после их завершения, собственными силами и в счет договорной цены Подрядчик обеспечивает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 соблюдение требований </w:t>
      </w:r>
      <w:r w:rsidR="00995877" w:rsidRPr="00995877">
        <w:rPr>
          <w:rFonts w:ascii="Times New Roman" w:eastAsia="Times New Roman" w:hAnsi="Times New Roman" w:cs="Times New Roman"/>
          <w:sz w:val="26"/>
          <w:szCs w:val="20"/>
          <w:lang w:eastAsia="ru-RU"/>
        </w:rPr>
        <w:t>СНиП 11-01-95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СП 48.13330.2011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17.1.1.01-</w:t>
      </w:r>
      <w:r w:rsidR="005270F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77, 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 xml:space="preserve">ГОСТ 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17.2.1.04-77 </w:t>
      </w:r>
      <w:r w:rsidR="00995877" w:rsidRPr="00995877">
        <w:rPr>
          <w:rFonts w:ascii="Times New Roman" w:eastAsia="TimesNewRoman" w:hAnsi="Times New Roman" w:cs="Times New Roman"/>
          <w:color w:val="000000"/>
          <w:sz w:val="26"/>
          <w:szCs w:val="26"/>
          <w:lang w:eastAsia="ru-RU"/>
        </w:rPr>
        <w:t>по охране окружающей среды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spacing w:before="60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5877" w:rsidRPr="00995877" w:rsidRDefault="00643214" w:rsidP="00995877">
      <w:pPr>
        <w:shd w:val="clear" w:color="auto" w:fill="FFFFFF"/>
        <w:suppressAutoHyphens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10</w:t>
      </w:r>
      <w:r w:rsidR="00995877" w:rsidRPr="009958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995877" w:rsidRPr="0099587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995877" w:rsidRPr="00995877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 Срок выполнения этапов работ:</w:t>
      </w:r>
    </w:p>
    <w:p w:rsidR="00995877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Начало выполнения работ - </w:t>
      </w:r>
      <w:r w:rsidR="00995877" w:rsidRPr="00AE14C5">
        <w:rPr>
          <w:rFonts w:ascii="Times New Roman" w:eastAsia="Calibri" w:hAnsi="Times New Roman" w:cs="Times New Roman"/>
          <w:sz w:val="26"/>
          <w:szCs w:val="26"/>
          <w:lang w:eastAsia="ru-RU"/>
        </w:rPr>
        <w:t>с момента заключения договора;</w:t>
      </w:r>
    </w:p>
    <w:p w:rsidR="006E4EBF" w:rsidRPr="00AE14C5" w:rsidRDefault="006E4EBF" w:rsidP="006E4EBF">
      <w:pPr>
        <w:widowControl w:val="0"/>
        <w:shd w:val="clear" w:color="auto" w:fill="FFFFFF"/>
        <w:spacing w:after="0" w:line="262" w:lineRule="auto"/>
        <w:ind w:firstLine="567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Ок</w:t>
      </w:r>
      <w:r w:rsidR="00C41FB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ончание выполнения работ – до </w:t>
      </w:r>
      <w:r w:rsidR="00FA0F2A">
        <w:rPr>
          <w:rFonts w:ascii="Times New Roman" w:eastAsia="Calibri" w:hAnsi="Times New Roman" w:cs="Times New Roman"/>
          <w:sz w:val="26"/>
          <w:szCs w:val="26"/>
          <w:lang w:eastAsia="ru-RU"/>
        </w:rPr>
        <w:t>30</w:t>
      </w:r>
      <w:r w:rsidR="00C41FBF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FA0F2A">
        <w:rPr>
          <w:rFonts w:ascii="Times New Roman" w:eastAsia="Calibri" w:hAnsi="Times New Roman" w:cs="Times New Roman"/>
          <w:sz w:val="26"/>
          <w:szCs w:val="26"/>
          <w:lang w:eastAsia="ru-RU"/>
        </w:rPr>
        <w:t>09</w:t>
      </w:r>
      <w:r w:rsidR="00C41FBF">
        <w:rPr>
          <w:rFonts w:ascii="Times New Roman" w:eastAsia="Calibri" w:hAnsi="Times New Roman" w:cs="Times New Roman"/>
          <w:sz w:val="26"/>
          <w:szCs w:val="26"/>
          <w:lang w:eastAsia="ru-RU"/>
        </w:rPr>
        <w:t>.2021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</w:p>
    <w:p w:rsidR="00995877" w:rsidRPr="00726945" w:rsidRDefault="00726945" w:rsidP="00726945">
      <w:pPr>
        <w:widowControl w:val="0"/>
        <w:shd w:val="clear" w:color="auto" w:fill="FFFFFF"/>
        <w:spacing w:after="0" w:line="262" w:lineRule="auto"/>
        <w:contextualSpacing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726945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Приложение</w:t>
      </w:r>
      <w:r w:rsidR="00995877" w:rsidRPr="00726945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>:</w:t>
      </w:r>
      <w:r w:rsidRPr="00726945"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  <w:t xml:space="preserve"> м</w:t>
      </w:r>
      <w:r w:rsidR="00995877" w:rsidRP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етодические указания по определению сметной стоимости</w:t>
      </w:r>
      <w:r w:rsidR="00936130" w:rsidRPr="00726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95877" w:rsidRPr="00995877" w:rsidRDefault="00995877" w:rsidP="00995877">
      <w:pPr>
        <w:widowControl w:val="0"/>
        <w:shd w:val="clear" w:color="auto" w:fill="FFFFFF"/>
        <w:spacing w:after="0" w:line="262" w:lineRule="auto"/>
        <w:ind w:firstLine="709"/>
        <w:contextualSpacing/>
        <w:rPr>
          <w:rFonts w:ascii="Times New Roman" w:eastAsia="Calibri" w:hAnsi="Times New Roman" w:cs="Times New Roman"/>
          <w:i/>
          <w:color w:val="000000"/>
          <w:sz w:val="26"/>
          <w:szCs w:val="26"/>
          <w:lang w:eastAsia="ru-RU"/>
        </w:rPr>
      </w:pPr>
    </w:p>
    <w:p w:rsidR="004D641E" w:rsidRDefault="004D641E" w:rsidP="00995877">
      <w:pPr>
        <w:widowControl w:val="0"/>
        <w:shd w:val="clear" w:color="auto" w:fill="FFFFFF"/>
        <w:tabs>
          <w:tab w:val="left" w:pos="5482"/>
        </w:tabs>
        <w:spacing w:before="60"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  <w:lang w:eastAsia="ru-RU"/>
        </w:rPr>
      </w:pPr>
    </w:p>
    <w:sectPr w:rsidR="004D641E" w:rsidSect="004D641E">
      <w:pgSz w:w="11906" w:h="16838"/>
      <w:pgMar w:top="851" w:right="96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C98" w:rsidRDefault="00825C98" w:rsidP="00436B15">
      <w:pPr>
        <w:spacing w:after="0" w:line="240" w:lineRule="auto"/>
      </w:pPr>
      <w:r>
        <w:separator/>
      </w:r>
    </w:p>
  </w:endnote>
  <w:endnote w:type="continuationSeparator" w:id="0">
    <w:p w:rsidR="00825C98" w:rsidRDefault="00825C98" w:rsidP="00436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C98" w:rsidRDefault="00825C98" w:rsidP="00436B15">
      <w:pPr>
        <w:spacing w:after="0" w:line="240" w:lineRule="auto"/>
      </w:pPr>
      <w:r>
        <w:separator/>
      </w:r>
    </w:p>
  </w:footnote>
  <w:footnote w:type="continuationSeparator" w:id="0">
    <w:p w:rsidR="00825C98" w:rsidRDefault="00825C98" w:rsidP="00436B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F4D3EDF"/>
    <w:multiLevelType w:val="hybridMultilevel"/>
    <w:tmpl w:val="6BF4F87C"/>
    <w:lvl w:ilvl="0" w:tplc="15641910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360"/>
        </w:tabs>
        <w:ind w:left="-360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DB5E">
      <w:start w:val="1"/>
      <w:numFmt w:val="bullet"/>
      <w:lvlText w:val="-"/>
      <w:lvlJc w:val="left"/>
      <w:pPr>
        <w:tabs>
          <w:tab w:val="num" w:pos="720"/>
        </w:tabs>
        <w:ind w:left="40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26"/>
        <w:position w:val="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9" w15:restartNumberingAfterBreak="0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BA24FDC"/>
    <w:multiLevelType w:val="hybridMultilevel"/>
    <w:tmpl w:val="CA86F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5" w15:restartNumberingAfterBreak="0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26" w15:restartNumberingAfterBreak="0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9" w15:restartNumberingAfterBreak="0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0" w15:restartNumberingAfterBreak="0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C0213C"/>
    <w:multiLevelType w:val="multilevel"/>
    <w:tmpl w:val="74E6FA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DE4F8D"/>
    <w:multiLevelType w:val="multilevel"/>
    <w:tmpl w:val="2FE6E1F4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8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1800"/>
      </w:pPr>
      <w:rPr>
        <w:rFonts w:hint="default"/>
      </w:rPr>
    </w:lvl>
  </w:abstractNum>
  <w:abstractNum w:abstractNumId="34" w15:restartNumberingAfterBreak="0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35" w15:restartNumberingAfterBreak="0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8"/>
  </w:num>
  <w:num w:numId="4">
    <w:abstractNumId w:val="7"/>
  </w:num>
  <w:num w:numId="5">
    <w:abstractNumId w:val="0"/>
  </w:num>
  <w:num w:numId="6">
    <w:abstractNumId w:val="11"/>
  </w:num>
  <w:num w:numId="7">
    <w:abstractNumId w:val="19"/>
  </w:num>
  <w:num w:numId="8">
    <w:abstractNumId w:val="18"/>
  </w:num>
  <w:num w:numId="9">
    <w:abstractNumId w:val="34"/>
  </w:num>
  <w:num w:numId="10">
    <w:abstractNumId w:val="30"/>
  </w:num>
  <w:num w:numId="11">
    <w:abstractNumId w:val="5"/>
  </w:num>
  <w:num w:numId="12">
    <w:abstractNumId w:val="27"/>
  </w:num>
  <w:num w:numId="13">
    <w:abstractNumId w:val="25"/>
  </w:num>
  <w:num w:numId="14">
    <w:abstractNumId w:val="29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10"/>
  </w:num>
  <w:num w:numId="20">
    <w:abstractNumId w:val="35"/>
  </w:num>
  <w:num w:numId="21">
    <w:abstractNumId w:val="9"/>
  </w:num>
  <w:num w:numId="22">
    <w:abstractNumId w:val="17"/>
  </w:num>
  <w:num w:numId="23">
    <w:abstractNumId w:val="32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"/>
  </w:num>
  <w:num w:numId="31">
    <w:abstractNumId w:val="14"/>
  </w:num>
  <w:num w:numId="32">
    <w:abstractNumId w:val="23"/>
  </w:num>
  <w:num w:numId="33">
    <w:abstractNumId w:val="8"/>
  </w:num>
  <w:num w:numId="34">
    <w:abstractNumId w:val="20"/>
  </w:num>
  <w:num w:numId="35">
    <w:abstractNumId w:val="31"/>
  </w:num>
  <w:num w:numId="36">
    <w:abstractNumId w:val="1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59"/>
    <w:rsid w:val="00010B4F"/>
    <w:rsid w:val="0002243A"/>
    <w:rsid w:val="000467F7"/>
    <w:rsid w:val="00067D42"/>
    <w:rsid w:val="000734C2"/>
    <w:rsid w:val="00082771"/>
    <w:rsid w:val="00082B47"/>
    <w:rsid w:val="00093779"/>
    <w:rsid w:val="00097775"/>
    <w:rsid w:val="000A16B7"/>
    <w:rsid w:val="000A6E74"/>
    <w:rsid w:val="000D2729"/>
    <w:rsid w:val="001021FC"/>
    <w:rsid w:val="001046F8"/>
    <w:rsid w:val="00125CAE"/>
    <w:rsid w:val="00153E8D"/>
    <w:rsid w:val="00156EF2"/>
    <w:rsid w:val="00162F53"/>
    <w:rsid w:val="00165339"/>
    <w:rsid w:val="001731B3"/>
    <w:rsid w:val="00176940"/>
    <w:rsid w:val="00182C7E"/>
    <w:rsid w:val="0018506B"/>
    <w:rsid w:val="00187B1F"/>
    <w:rsid w:val="00191FE6"/>
    <w:rsid w:val="001A4A6F"/>
    <w:rsid w:val="001B6A1F"/>
    <w:rsid w:val="001C2128"/>
    <w:rsid w:val="001C4823"/>
    <w:rsid w:val="001C494F"/>
    <w:rsid w:val="001D4D10"/>
    <w:rsid w:val="001D6587"/>
    <w:rsid w:val="001F6C27"/>
    <w:rsid w:val="001F7E8A"/>
    <w:rsid w:val="00211C59"/>
    <w:rsid w:val="002409F1"/>
    <w:rsid w:val="00240E17"/>
    <w:rsid w:val="00291C5B"/>
    <w:rsid w:val="002A7F78"/>
    <w:rsid w:val="002D6193"/>
    <w:rsid w:val="002D7CB8"/>
    <w:rsid w:val="002E4F7D"/>
    <w:rsid w:val="002F03A3"/>
    <w:rsid w:val="002F406F"/>
    <w:rsid w:val="00303023"/>
    <w:rsid w:val="00311E80"/>
    <w:rsid w:val="003532FE"/>
    <w:rsid w:val="00353E0A"/>
    <w:rsid w:val="00363389"/>
    <w:rsid w:val="003775DA"/>
    <w:rsid w:val="003876D0"/>
    <w:rsid w:val="003A0E3B"/>
    <w:rsid w:val="003A36EF"/>
    <w:rsid w:val="003B359F"/>
    <w:rsid w:val="003B43F5"/>
    <w:rsid w:val="003D33FD"/>
    <w:rsid w:val="003E51D8"/>
    <w:rsid w:val="003E687B"/>
    <w:rsid w:val="004031C2"/>
    <w:rsid w:val="004077D3"/>
    <w:rsid w:val="00412C65"/>
    <w:rsid w:val="00421EFE"/>
    <w:rsid w:val="00436B15"/>
    <w:rsid w:val="00443CE9"/>
    <w:rsid w:val="00443EF4"/>
    <w:rsid w:val="00445882"/>
    <w:rsid w:val="00450C76"/>
    <w:rsid w:val="00464560"/>
    <w:rsid w:val="0046582F"/>
    <w:rsid w:val="00473A77"/>
    <w:rsid w:val="00481365"/>
    <w:rsid w:val="0048335D"/>
    <w:rsid w:val="0049737A"/>
    <w:rsid w:val="00497DC9"/>
    <w:rsid w:val="004D184E"/>
    <w:rsid w:val="004D641E"/>
    <w:rsid w:val="004E054E"/>
    <w:rsid w:val="004E0D2D"/>
    <w:rsid w:val="004E6D1C"/>
    <w:rsid w:val="004E73F5"/>
    <w:rsid w:val="004F64B4"/>
    <w:rsid w:val="00507BC5"/>
    <w:rsid w:val="005106A5"/>
    <w:rsid w:val="005237D9"/>
    <w:rsid w:val="00524F00"/>
    <w:rsid w:val="005270F7"/>
    <w:rsid w:val="00535730"/>
    <w:rsid w:val="005475F4"/>
    <w:rsid w:val="005543FE"/>
    <w:rsid w:val="00555150"/>
    <w:rsid w:val="00564869"/>
    <w:rsid w:val="005677C7"/>
    <w:rsid w:val="00581FA0"/>
    <w:rsid w:val="00584956"/>
    <w:rsid w:val="00596DA9"/>
    <w:rsid w:val="005B2513"/>
    <w:rsid w:val="005D119B"/>
    <w:rsid w:val="005E2B8E"/>
    <w:rsid w:val="005E33EC"/>
    <w:rsid w:val="005F40CC"/>
    <w:rsid w:val="00611928"/>
    <w:rsid w:val="00612370"/>
    <w:rsid w:val="00625CD5"/>
    <w:rsid w:val="006419B1"/>
    <w:rsid w:val="00643214"/>
    <w:rsid w:val="00643A50"/>
    <w:rsid w:val="00653A35"/>
    <w:rsid w:val="00660A7C"/>
    <w:rsid w:val="00667143"/>
    <w:rsid w:val="00667B5B"/>
    <w:rsid w:val="00672254"/>
    <w:rsid w:val="00691712"/>
    <w:rsid w:val="006A2C4F"/>
    <w:rsid w:val="006B6B46"/>
    <w:rsid w:val="006B7CD8"/>
    <w:rsid w:val="006E0CAA"/>
    <w:rsid w:val="006E4EBF"/>
    <w:rsid w:val="006E7D69"/>
    <w:rsid w:val="006F5EE6"/>
    <w:rsid w:val="006F7DCF"/>
    <w:rsid w:val="00723040"/>
    <w:rsid w:val="00726945"/>
    <w:rsid w:val="007325EC"/>
    <w:rsid w:val="0073377A"/>
    <w:rsid w:val="00737AAC"/>
    <w:rsid w:val="00743B51"/>
    <w:rsid w:val="00763139"/>
    <w:rsid w:val="00767E9F"/>
    <w:rsid w:val="00784259"/>
    <w:rsid w:val="007A68CF"/>
    <w:rsid w:val="007B0E9C"/>
    <w:rsid w:val="007B22C4"/>
    <w:rsid w:val="007D29C1"/>
    <w:rsid w:val="007D4036"/>
    <w:rsid w:val="007D6891"/>
    <w:rsid w:val="007E75AA"/>
    <w:rsid w:val="007F06FC"/>
    <w:rsid w:val="00801A49"/>
    <w:rsid w:val="008020DA"/>
    <w:rsid w:val="00825C98"/>
    <w:rsid w:val="00843282"/>
    <w:rsid w:val="00846114"/>
    <w:rsid w:val="00851A56"/>
    <w:rsid w:val="00851C30"/>
    <w:rsid w:val="0085771B"/>
    <w:rsid w:val="00861810"/>
    <w:rsid w:val="008665DA"/>
    <w:rsid w:val="00891F81"/>
    <w:rsid w:val="00892358"/>
    <w:rsid w:val="00895C1D"/>
    <w:rsid w:val="00897BD6"/>
    <w:rsid w:val="008A1DE5"/>
    <w:rsid w:val="008B6B39"/>
    <w:rsid w:val="008C5F9A"/>
    <w:rsid w:val="008C7516"/>
    <w:rsid w:val="008D2C32"/>
    <w:rsid w:val="008E2C6E"/>
    <w:rsid w:val="00901177"/>
    <w:rsid w:val="0091508E"/>
    <w:rsid w:val="00917A17"/>
    <w:rsid w:val="0093031F"/>
    <w:rsid w:val="00932AF4"/>
    <w:rsid w:val="00936130"/>
    <w:rsid w:val="00941889"/>
    <w:rsid w:val="00944BCE"/>
    <w:rsid w:val="0094642B"/>
    <w:rsid w:val="009558CC"/>
    <w:rsid w:val="0098182F"/>
    <w:rsid w:val="009942D7"/>
    <w:rsid w:val="00995877"/>
    <w:rsid w:val="009A3B6E"/>
    <w:rsid w:val="009B122A"/>
    <w:rsid w:val="009B7F24"/>
    <w:rsid w:val="00A101D4"/>
    <w:rsid w:val="00A15962"/>
    <w:rsid w:val="00A2153C"/>
    <w:rsid w:val="00A37338"/>
    <w:rsid w:val="00A45D20"/>
    <w:rsid w:val="00A50889"/>
    <w:rsid w:val="00A513F1"/>
    <w:rsid w:val="00A51F68"/>
    <w:rsid w:val="00A52A33"/>
    <w:rsid w:val="00A713A6"/>
    <w:rsid w:val="00A715E2"/>
    <w:rsid w:val="00A71999"/>
    <w:rsid w:val="00A84550"/>
    <w:rsid w:val="00A93040"/>
    <w:rsid w:val="00A97EDF"/>
    <w:rsid w:val="00AA1C10"/>
    <w:rsid w:val="00AD7E8A"/>
    <w:rsid w:val="00AE14C5"/>
    <w:rsid w:val="00AE6BF7"/>
    <w:rsid w:val="00AF01B7"/>
    <w:rsid w:val="00B00AA7"/>
    <w:rsid w:val="00B06F09"/>
    <w:rsid w:val="00B13224"/>
    <w:rsid w:val="00B13D73"/>
    <w:rsid w:val="00B1435D"/>
    <w:rsid w:val="00B27C74"/>
    <w:rsid w:val="00B426F9"/>
    <w:rsid w:val="00B44D5C"/>
    <w:rsid w:val="00B462ED"/>
    <w:rsid w:val="00B77F68"/>
    <w:rsid w:val="00B83F66"/>
    <w:rsid w:val="00B87E71"/>
    <w:rsid w:val="00B9376C"/>
    <w:rsid w:val="00B952DF"/>
    <w:rsid w:val="00BA1714"/>
    <w:rsid w:val="00BB1242"/>
    <w:rsid w:val="00BB15E8"/>
    <w:rsid w:val="00BB579B"/>
    <w:rsid w:val="00BC4827"/>
    <w:rsid w:val="00BD29D0"/>
    <w:rsid w:val="00BE4C88"/>
    <w:rsid w:val="00BF4B05"/>
    <w:rsid w:val="00C04657"/>
    <w:rsid w:val="00C054E0"/>
    <w:rsid w:val="00C137F2"/>
    <w:rsid w:val="00C33678"/>
    <w:rsid w:val="00C41FBF"/>
    <w:rsid w:val="00C5138E"/>
    <w:rsid w:val="00C56425"/>
    <w:rsid w:val="00C646BC"/>
    <w:rsid w:val="00C70C8F"/>
    <w:rsid w:val="00C97CF8"/>
    <w:rsid w:val="00CB2E9A"/>
    <w:rsid w:val="00CB45FF"/>
    <w:rsid w:val="00CB639E"/>
    <w:rsid w:val="00CF0A00"/>
    <w:rsid w:val="00D12FCD"/>
    <w:rsid w:val="00D14AD6"/>
    <w:rsid w:val="00D31616"/>
    <w:rsid w:val="00D36CE6"/>
    <w:rsid w:val="00D40D2C"/>
    <w:rsid w:val="00D40DD5"/>
    <w:rsid w:val="00D475BB"/>
    <w:rsid w:val="00D505A0"/>
    <w:rsid w:val="00D56A26"/>
    <w:rsid w:val="00D608E1"/>
    <w:rsid w:val="00D7325A"/>
    <w:rsid w:val="00D82F7D"/>
    <w:rsid w:val="00D8488F"/>
    <w:rsid w:val="00DA0764"/>
    <w:rsid w:val="00DB6F3B"/>
    <w:rsid w:val="00DC3C36"/>
    <w:rsid w:val="00E02A8E"/>
    <w:rsid w:val="00E041E2"/>
    <w:rsid w:val="00E04ABD"/>
    <w:rsid w:val="00E05FBB"/>
    <w:rsid w:val="00E141AC"/>
    <w:rsid w:val="00E14FF3"/>
    <w:rsid w:val="00E15EA5"/>
    <w:rsid w:val="00E1603D"/>
    <w:rsid w:val="00E72719"/>
    <w:rsid w:val="00E76A11"/>
    <w:rsid w:val="00E820C3"/>
    <w:rsid w:val="00EA0399"/>
    <w:rsid w:val="00EA31FF"/>
    <w:rsid w:val="00EA5172"/>
    <w:rsid w:val="00EB19C0"/>
    <w:rsid w:val="00EC204D"/>
    <w:rsid w:val="00EC4ED0"/>
    <w:rsid w:val="00ED185A"/>
    <w:rsid w:val="00ED6D1D"/>
    <w:rsid w:val="00ED795E"/>
    <w:rsid w:val="00EF13A7"/>
    <w:rsid w:val="00F03CED"/>
    <w:rsid w:val="00F03EE2"/>
    <w:rsid w:val="00F10D07"/>
    <w:rsid w:val="00F11BBD"/>
    <w:rsid w:val="00F1445A"/>
    <w:rsid w:val="00F1480A"/>
    <w:rsid w:val="00F30D2C"/>
    <w:rsid w:val="00F34594"/>
    <w:rsid w:val="00F632A4"/>
    <w:rsid w:val="00F67C9B"/>
    <w:rsid w:val="00F80888"/>
    <w:rsid w:val="00F821AF"/>
    <w:rsid w:val="00F834D5"/>
    <w:rsid w:val="00F91294"/>
    <w:rsid w:val="00F93F16"/>
    <w:rsid w:val="00F943F3"/>
    <w:rsid w:val="00FA0F2A"/>
    <w:rsid w:val="00FA3DEC"/>
    <w:rsid w:val="00FB6D64"/>
    <w:rsid w:val="00FB723C"/>
    <w:rsid w:val="00FC40A2"/>
    <w:rsid w:val="00FC793F"/>
    <w:rsid w:val="00FD405A"/>
    <w:rsid w:val="00FD786E"/>
    <w:rsid w:val="00FF358D"/>
    <w:rsid w:val="00FF6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3CBD"/>
  <w15:docId w15:val="{D1BD27C5-4471-4201-8A13-9606C030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95877"/>
  </w:style>
  <w:style w:type="paragraph" w:styleId="10">
    <w:name w:val="heading 1"/>
    <w:basedOn w:val="a0"/>
    <w:next w:val="a0"/>
    <w:link w:val="11"/>
    <w:qFormat/>
    <w:rsid w:val="0078425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784259"/>
    <w:pPr>
      <w:keepNext/>
      <w:spacing w:before="120" w:after="0" w:line="240" w:lineRule="auto"/>
      <w:ind w:firstLine="720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0"/>
    <w:next w:val="a0"/>
    <w:link w:val="30"/>
    <w:autoRedefine/>
    <w:qFormat/>
    <w:rsid w:val="00784259"/>
    <w:pPr>
      <w:keepNext/>
      <w:spacing w:after="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78425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7842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qFormat/>
    <w:rsid w:val="007842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784259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78425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78425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7842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1"/>
    <w:link w:val="20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784259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78425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7842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78425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784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78425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84259"/>
    <w:rPr>
      <w:rFonts w:ascii="Arial" w:eastAsia="Times New Roman" w:hAnsi="Arial" w:cs="Arial"/>
      <w:lang w:eastAsia="ru-RU"/>
    </w:rPr>
  </w:style>
  <w:style w:type="numbering" w:customStyle="1" w:styleId="13">
    <w:name w:val="Нет списка1"/>
    <w:next w:val="a3"/>
    <w:semiHidden/>
    <w:rsid w:val="00784259"/>
  </w:style>
  <w:style w:type="paragraph" w:styleId="a4">
    <w:name w:val="caption"/>
    <w:basedOn w:val="a0"/>
    <w:next w:val="a0"/>
    <w:qFormat/>
    <w:rsid w:val="00784259"/>
    <w:pPr>
      <w:spacing w:before="6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1">
    <w:name w:val="Body Text Indent 3"/>
    <w:basedOn w:val="a0"/>
    <w:link w:val="32"/>
    <w:rsid w:val="0078425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7842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1"/>
    <w:link w:val="a5"/>
    <w:rsid w:val="00784259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784259"/>
  </w:style>
  <w:style w:type="paragraph" w:customStyle="1" w:styleId="p">
    <w:name w:val="p"/>
    <w:basedOn w:val="a0"/>
    <w:rsid w:val="00784259"/>
    <w:pPr>
      <w:spacing w:before="75" w:after="75" w:line="240" w:lineRule="auto"/>
      <w:ind w:left="75" w:right="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784259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b">
    <w:name w:val="Основной текст Знак"/>
    <w:basedOn w:val="a1"/>
    <w:link w:val="aa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784259"/>
    <w:pPr>
      <w:spacing w:before="60"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7842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4">
    <w:name w:val="Текст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PlainText1">
    <w:name w:val="Plain Text1"/>
    <w:basedOn w:val="a0"/>
    <w:rsid w:val="0078425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mw-headline">
    <w:name w:val="mw-headline"/>
    <w:basedOn w:val="a1"/>
    <w:rsid w:val="00784259"/>
  </w:style>
  <w:style w:type="paragraph" w:styleId="15">
    <w:name w:val="toc 1"/>
    <w:basedOn w:val="a0"/>
    <w:next w:val="a0"/>
    <w:autoRedefine/>
    <w:uiPriority w:val="39"/>
    <w:rsid w:val="00784259"/>
    <w:pPr>
      <w:spacing w:before="120"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2">
    <w:name w:val="toc 2"/>
    <w:basedOn w:val="a0"/>
    <w:next w:val="a0"/>
    <w:autoRedefine/>
    <w:uiPriority w:val="39"/>
    <w:rsid w:val="00784259"/>
    <w:pPr>
      <w:tabs>
        <w:tab w:val="right" w:leader="dot" w:pos="9627"/>
      </w:tabs>
      <w:spacing w:after="0" w:line="240" w:lineRule="auto"/>
      <w:ind w:firstLine="227"/>
    </w:pPr>
    <w:rPr>
      <w:rFonts w:ascii="Times New Roman" w:eastAsia="Times New Roman" w:hAnsi="Times New Roman" w:cs="Times New Roman"/>
      <w:b/>
      <w:bCs/>
      <w:lang w:eastAsia="ru-RU"/>
    </w:rPr>
  </w:style>
  <w:style w:type="character" w:styleId="ac">
    <w:name w:val="Hyperlink"/>
    <w:rsid w:val="00784259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784259"/>
    <w:pPr>
      <w:spacing w:after="0" w:line="240" w:lineRule="auto"/>
      <w:ind w:left="4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0"/>
    <w:next w:val="a0"/>
    <w:autoRedefine/>
    <w:semiHidden/>
    <w:rsid w:val="00784259"/>
    <w:pPr>
      <w:spacing w:after="0" w:line="240" w:lineRule="auto"/>
      <w:ind w:left="6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0"/>
    <w:next w:val="a0"/>
    <w:autoRedefine/>
    <w:semiHidden/>
    <w:rsid w:val="00784259"/>
    <w:pPr>
      <w:spacing w:after="0" w:line="240" w:lineRule="auto"/>
      <w:ind w:left="8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0"/>
    <w:next w:val="a0"/>
    <w:autoRedefine/>
    <w:semiHidden/>
    <w:rsid w:val="00784259"/>
    <w:pPr>
      <w:spacing w:after="0" w:line="240" w:lineRule="auto"/>
      <w:ind w:left="11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0"/>
    <w:next w:val="a0"/>
    <w:autoRedefine/>
    <w:semiHidden/>
    <w:rsid w:val="00784259"/>
    <w:pPr>
      <w:spacing w:after="0" w:line="240" w:lineRule="auto"/>
      <w:ind w:left="13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0"/>
    <w:next w:val="a0"/>
    <w:autoRedefine/>
    <w:semiHidden/>
    <w:rsid w:val="00784259"/>
    <w:pPr>
      <w:spacing w:after="0" w:line="240" w:lineRule="auto"/>
      <w:ind w:left="15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0"/>
    <w:next w:val="a0"/>
    <w:autoRedefine/>
    <w:semiHidden/>
    <w:rsid w:val="00784259"/>
    <w:pPr>
      <w:spacing w:after="0" w:line="240" w:lineRule="auto"/>
      <w:ind w:left="17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784259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8"/>
      <w:szCs w:val="18"/>
      <w:lang w:eastAsia="ru-RU"/>
    </w:rPr>
  </w:style>
  <w:style w:type="paragraph" w:customStyle="1" w:styleId="ae">
    <w:name w:val="Список с цифрой Знак"/>
    <w:basedOn w:val="a0"/>
    <w:rsid w:val="00784259"/>
    <w:pPr>
      <w:tabs>
        <w:tab w:val="num" w:pos="1080"/>
      </w:tabs>
      <w:spacing w:before="60" w:after="60" w:line="240" w:lineRule="auto"/>
      <w:ind w:left="1077" w:hanging="35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">
    <w:name w:val="Знак Знак"/>
    <w:rsid w:val="00784259"/>
    <w:rPr>
      <w:sz w:val="22"/>
      <w:lang w:val="ru-RU" w:eastAsia="ru-RU" w:bidi="ar-SA"/>
    </w:rPr>
  </w:style>
  <w:style w:type="paragraph" w:styleId="16">
    <w:name w:val="index 1"/>
    <w:basedOn w:val="a0"/>
    <w:next w:val="a0"/>
    <w:autoRedefine/>
    <w:semiHidden/>
    <w:rsid w:val="00784259"/>
    <w:pPr>
      <w:spacing w:before="60" w:after="0" w:line="240" w:lineRule="auto"/>
      <w:ind w:left="220" w:hanging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0">
    <w:name w:val="footnote text"/>
    <w:basedOn w:val="a0"/>
    <w:link w:val="af1"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784259"/>
    <w:rPr>
      <w:vanish/>
      <w:webHidden w:val="0"/>
      <w:specVanish w:val="0"/>
    </w:rPr>
  </w:style>
  <w:style w:type="character" w:customStyle="1" w:styleId="letter">
    <w:name w:val="letter"/>
    <w:rsid w:val="00784259"/>
    <w:rPr>
      <w:b/>
      <w:bCs/>
      <w:i w:val="0"/>
      <w:iCs w:val="0"/>
      <w:color w:val="F24220"/>
    </w:rPr>
  </w:style>
  <w:style w:type="character" w:customStyle="1" w:styleId="word">
    <w:name w:val="word"/>
    <w:rsid w:val="00784259"/>
    <w:rPr>
      <w:b/>
      <w:bCs/>
      <w:i/>
      <w:iCs/>
      <w:color w:val="1D1D1D"/>
    </w:rPr>
  </w:style>
  <w:style w:type="paragraph" w:customStyle="1" w:styleId="note4">
    <w:name w:val="note4"/>
    <w:basedOn w:val="a0"/>
    <w:rsid w:val="00784259"/>
    <w:pPr>
      <w:spacing w:after="288" w:line="240" w:lineRule="auto"/>
      <w:ind w:left="480" w:right="24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rtname">
    <w:name w:val="art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4"/>
      <w:szCs w:val="24"/>
      <w:lang w:eastAsia="ru-RU"/>
    </w:rPr>
  </w:style>
  <w:style w:type="paragraph" w:customStyle="1" w:styleId="artmagnum">
    <w:name w:val="artmagnum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22A62B"/>
      <w:sz w:val="27"/>
      <w:szCs w:val="27"/>
      <w:lang w:eastAsia="ru-RU"/>
    </w:rPr>
  </w:style>
  <w:style w:type="paragraph" w:customStyle="1" w:styleId="artrubname">
    <w:name w:val="artrubname"/>
    <w:basedOn w:val="a0"/>
    <w:rsid w:val="00784259"/>
    <w:pPr>
      <w:spacing w:before="45" w:after="0" w:line="240" w:lineRule="auto"/>
    </w:pPr>
    <w:rPr>
      <w:rFonts w:ascii="Times New Roman" w:eastAsia="Times New Roman" w:hAnsi="Times New Roman" w:cs="Times New Roman"/>
      <w:b/>
      <w:bCs/>
      <w:color w:val="EF9D09"/>
      <w:sz w:val="21"/>
      <w:szCs w:val="21"/>
      <w:lang w:eastAsia="ru-RU"/>
    </w:rPr>
  </w:style>
  <w:style w:type="character" w:styleId="af2">
    <w:name w:val="Strong"/>
    <w:qFormat/>
    <w:rsid w:val="00784259"/>
    <w:rPr>
      <w:b/>
      <w:bCs/>
    </w:rPr>
  </w:style>
  <w:style w:type="table" w:styleId="af3">
    <w:name w:val="Table Grid"/>
    <w:basedOn w:val="a2"/>
    <w:rsid w:val="00784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842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7">
    <w:name w:val="Îáû÷íûé1"/>
    <w:rsid w:val="00784259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784259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784259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784259"/>
    <w:pPr>
      <w:spacing w:before="60"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semiHidden/>
    <w:rsid w:val="00784259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7842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784259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784259"/>
    <w:rPr>
      <w:sz w:val="16"/>
      <w:szCs w:val="16"/>
    </w:rPr>
  </w:style>
  <w:style w:type="paragraph" w:styleId="af9">
    <w:name w:val="annotation text"/>
    <w:basedOn w:val="a0"/>
    <w:link w:val="afa"/>
    <w:semiHidden/>
    <w:rsid w:val="00784259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1"/>
    <w:link w:val="af9"/>
    <w:semiHidden/>
    <w:rsid w:val="007842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784259"/>
    <w:pPr>
      <w:widowControl w:val="0"/>
      <w:numPr>
        <w:ilvl w:val="1"/>
        <w:numId w:val="1"/>
      </w:numPr>
      <w:suppressAutoHyphens/>
      <w:spacing w:after="0" w:line="240" w:lineRule="auto"/>
      <w:ind w:left="0" w:firstLine="709"/>
      <w:contextualSpacing/>
      <w:jc w:val="both"/>
      <w:outlineLvl w:val="1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1">
    <w:name w:val="=Заголовок 1"/>
    <w:basedOn w:val="10"/>
    <w:link w:val="18"/>
    <w:autoRedefine/>
    <w:rsid w:val="00784259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784259"/>
    <w:pPr>
      <w:spacing w:after="0" w:line="240" w:lineRule="auto"/>
      <w:ind w:firstLine="720"/>
      <w:jc w:val="both"/>
    </w:pPr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character" w:customStyle="1" w:styleId="afc">
    <w:name w:val="= Пункты Знак"/>
    <w:link w:val="afb"/>
    <w:rsid w:val="00784259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784259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784259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784259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1"/>
    <w:link w:val="afe"/>
    <w:rsid w:val="00784259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784259"/>
    <w:pPr>
      <w:shd w:val="clear" w:color="auto" w:fill="FFFFFF"/>
      <w:spacing w:after="0" w:line="240" w:lineRule="auto"/>
      <w:ind w:left="2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lang w:eastAsia="ru-RU"/>
    </w:rPr>
  </w:style>
  <w:style w:type="character" w:customStyle="1" w:styleId="aff1">
    <w:name w:val="Заголовок Знак"/>
    <w:basedOn w:val="a1"/>
    <w:link w:val="aff0"/>
    <w:rsid w:val="00784259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784259"/>
    <w:rPr>
      <w:vertAlign w:val="superscript"/>
    </w:rPr>
  </w:style>
  <w:style w:type="paragraph" w:styleId="aff3">
    <w:name w:val="Document Map"/>
    <w:basedOn w:val="a0"/>
    <w:link w:val="aff4"/>
    <w:semiHidden/>
    <w:rsid w:val="00784259"/>
    <w:pPr>
      <w:shd w:val="clear" w:color="auto" w:fill="000080"/>
      <w:spacing w:before="60"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Схема документа Знак"/>
    <w:basedOn w:val="a1"/>
    <w:link w:val="aff3"/>
    <w:semiHidden/>
    <w:rsid w:val="0078425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postbody1">
    <w:name w:val="postbody1"/>
    <w:rsid w:val="00784259"/>
    <w:rPr>
      <w:sz w:val="18"/>
      <w:szCs w:val="18"/>
    </w:rPr>
  </w:style>
  <w:style w:type="paragraph" w:customStyle="1" w:styleId="aff6">
    <w:name w:val="Знак"/>
    <w:basedOn w:val="a0"/>
    <w:next w:val="10"/>
    <w:rsid w:val="00784259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Normal">
    <w:name w:val="ConsNormal"/>
    <w:rsid w:val="00784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784259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7842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link w:val="affa"/>
    <w:uiPriority w:val="34"/>
    <w:qFormat/>
    <w:rsid w:val="0078425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19">
    <w:name w:val="Заголовок №1_"/>
    <w:link w:val="1a"/>
    <w:uiPriority w:val="99"/>
    <w:locked/>
    <w:rsid w:val="00784259"/>
    <w:rPr>
      <w:b/>
      <w:bCs/>
      <w:sz w:val="23"/>
      <w:szCs w:val="23"/>
      <w:shd w:val="clear" w:color="auto" w:fill="FFFFFF"/>
    </w:rPr>
  </w:style>
  <w:style w:type="paragraph" w:customStyle="1" w:styleId="1a">
    <w:name w:val="Заголовок №1"/>
    <w:basedOn w:val="a0"/>
    <w:link w:val="19"/>
    <w:uiPriority w:val="99"/>
    <w:rsid w:val="00784259"/>
    <w:pPr>
      <w:shd w:val="clear" w:color="auto" w:fill="FFFFFF"/>
      <w:spacing w:after="0" w:line="320" w:lineRule="exact"/>
      <w:jc w:val="both"/>
      <w:outlineLvl w:val="0"/>
    </w:pPr>
    <w:rPr>
      <w:b/>
      <w:bCs/>
      <w:sz w:val="23"/>
      <w:szCs w:val="23"/>
    </w:rPr>
  </w:style>
  <w:style w:type="paragraph" w:styleId="affb">
    <w:name w:val="Block Text"/>
    <w:basedOn w:val="a0"/>
    <w:rsid w:val="00784259"/>
    <w:pPr>
      <w:spacing w:after="0" w:line="240" w:lineRule="auto"/>
      <w:ind w:left="709" w:right="741" w:hanging="13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b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Обычный1"/>
    <w:rsid w:val="00784259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 для содержания"/>
    <w:basedOn w:val="2"/>
    <w:link w:val="1e"/>
    <w:qFormat/>
    <w:rsid w:val="00784259"/>
    <w:pPr>
      <w:ind w:left="720" w:hanging="11"/>
    </w:pPr>
  </w:style>
  <w:style w:type="paragraph" w:customStyle="1" w:styleId="affc">
    <w:name w:val="Приложение для содержания"/>
    <w:basedOn w:val="a0"/>
    <w:link w:val="affd"/>
    <w:qFormat/>
    <w:rsid w:val="00784259"/>
    <w:pPr>
      <w:widowControl w:val="0"/>
      <w:shd w:val="clear" w:color="auto" w:fill="FFFFFF"/>
      <w:tabs>
        <w:tab w:val="left" w:pos="5482"/>
      </w:tabs>
      <w:spacing w:after="0" w:line="240" w:lineRule="auto"/>
      <w:contextualSpacing/>
      <w:jc w:val="right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customStyle="1" w:styleId="1e">
    <w:name w:val="Заголовок 1 для содержания Знак"/>
    <w:basedOn w:val="23"/>
    <w:link w:val="1d"/>
    <w:rsid w:val="00784259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e">
    <w:name w:val="Заголовок для содержания"/>
    <w:basedOn w:val="1"/>
    <w:link w:val="afff"/>
    <w:qFormat/>
    <w:rsid w:val="00784259"/>
  </w:style>
  <w:style w:type="character" w:customStyle="1" w:styleId="affd">
    <w:name w:val="Приложение для содержания Знак"/>
    <w:link w:val="affc"/>
    <w:rsid w:val="00784259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0">
    <w:name w:val="Знак Знак Знак Знак Знак Знак Знак Знак Знак Знак"/>
    <w:basedOn w:val="a0"/>
    <w:rsid w:val="00784259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1">
    <w:name w:val="Заголовок 1 Знак1"/>
    <w:link w:val="10"/>
    <w:rsid w:val="0078425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8">
    <w:name w:val="=Заголовок 1 Знак"/>
    <w:basedOn w:val="11"/>
    <w:link w:val="1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f">
    <w:name w:val="Заголовок для содержания Знак"/>
    <w:basedOn w:val="18"/>
    <w:link w:val="affe"/>
    <w:rsid w:val="00784259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784259"/>
    <w:pPr>
      <w:widowControl w:val="0"/>
      <w:autoSpaceDE w:val="0"/>
      <w:autoSpaceDN w:val="0"/>
      <w:adjustRightInd w:val="0"/>
      <w:spacing w:after="0" w:line="302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784259"/>
    <w:rPr>
      <w:rFonts w:ascii="Times New Roman" w:hAnsi="Times New Roman" w:cs="Times New Roman"/>
      <w:b/>
      <w:bCs/>
      <w:sz w:val="30"/>
      <w:szCs w:val="30"/>
    </w:rPr>
  </w:style>
  <w:style w:type="paragraph" w:styleId="24">
    <w:name w:val="Body Text 2"/>
    <w:basedOn w:val="a0"/>
    <w:link w:val="25"/>
    <w:uiPriority w:val="99"/>
    <w:semiHidden/>
    <w:unhideWhenUsed/>
    <w:rsid w:val="00BD29D0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BD29D0"/>
  </w:style>
  <w:style w:type="character" w:customStyle="1" w:styleId="affa">
    <w:name w:val="Абзац списка Знак"/>
    <w:link w:val="aff9"/>
    <w:uiPriority w:val="34"/>
    <w:locked/>
    <w:rsid w:val="0093031F"/>
    <w:rPr>
      <w:rFonts w:ascii="Calibri" w:eastAsia="Calibri" w:hAnsi="Calibri" w:cs="Times New Roman"/>
    </w:rPr>
  </w:style>
  <w:style w:type="character" w:customStyle="1" w:styleId="hend2">
    <w:name w:val="hend2"/>
    <w:basedOn w:val="a1"/>
    <w:rsid w:val="001D6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1200006974" TargetMode="External"/><Relationship Id="rId3" Type="http://schemas.openxmlformats.org/officeDocument/2006/relationships/settings" Target="settings.xml"/><Relationship Id="rId7" Type="http://schemas.openxmlformats.org/officeDocument/2006/relationships/hyperlink" Target="kodeks://link/d?nd=120000697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kodeks://link/d?nd=120004539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kodeks://link/d?nd=12000056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4343</Words>
  <Characters>24760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ПЭС ДРСК</Company>
  <LinksUpToDate>false</LinksUpToDate>
  <CharactersWithSpaces>29045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Константин В. Фокин</dc:creator>
  <cp:lastModifiedBy>Егоров Илья Сергеевич</cp:lastModifiedBy>
  <cp:revision>2</cp:revision>
  <cp:lastPrinted>2020-08-13T05:23:00Z</cp:lastPrinted>
  <dcterms:created xsi:type="dcterms:W3CDTF">2020-12-07T23:21:00Z</dcterms:created>
  <dcterms:modified xsi:type="dcterms:W3CDTF">2020-12-07T23:21:00Z</dcterms:modified>
</cp:coreProperties>
</file>