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04" w:rsidRPr="00280B0C" w:rsidRDefault="00EE5604" w:rsidP="00EE5604">
      <w:pPr>
        <w:widowControl w:val="0"/>
        <w:contextualSpacing/>
        <w:jc w:val="center"/>
        <w:outlineLvl w:val="0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06AA14AF" wp14:editId="45E82AC2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5604" w:rsidRPr="00280B0C" w:rsidRDefault="00EE5604" w:rsidP="00EE5604">
      <w:pPr>
        <w:widowControl w:val="0"/>
        <w:contextualSpacing/>
        <w:jc w:val="center"/>
        <w:outlineLvl w:val="0"/>
        <w:rPr>
          <w:rFonts w:ascii="Arial" w:hAnsi="Arial" w:cs="Arial"/>
          <w:bCs/>
          <w:lang w:val="en-US"/>
        </w:rPr>
      </w:pPr>
    </w:p>
    <w:p w:rsidR="00EE5604" w:rsidRPr="00081D3F" w:rsidRDefault="00EE5604" w:rsidP="00EE5604">
      <w:pPr>
        <w:widowControl w:val="0"/>
        <w:jc w:val="center"/>
        <w:outlineLvl w:val="0"/>
        <w:rPr>
          <w:rFonts w:ascii="Arial" w:hAnsi="Arial" w:cs="Arial"/>
          <w:b/>
          <w:bCs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E5604" w:rsidRPr="00DA4ADA" w:rsidTr="008B5D4B">
        <w:tc>
          <w:tcPr>
            <w:tcW w:w="10173" w:type="dxa"/>
            <w:shd w:val="clear" w:color="auto" w:fill="auto"/>
          </w:tcPr>
          <w:p w:rsidR="00EE5604" w:rsidRPr="00006672" w:rsidRDefault="00EE5604" w:rsidP="008B5D4B">
            <w:pPr>
              <w:widowControl w:val="0"/>
              <w:spacing w:before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6672">
              <w:rPr>
                <w:rFonts w:ascii="Arial" w:hAnsi="Arial" w:cs="Arial"/>
                <w:b/>
                <w:bCs/>
                <w:sz w:val="18"/>
                <w:szCs w:val="18"/>
              </w:rPr>
              <w:t>АКЦИОНЕРНОЕ ОБЩЕСТВО «ДАЛЬНЕВОСТОЧНАЯ РАСПРЕДЕЛИТЕЛЬНАЯ СЕТЕВАЯ КОМПАНИЯ»</w:t>
            </w:r>
          </w:p>
        </w:tc>
      </w:tr>
      <w:tr w:rsidR="00EE5604" w:rsidRPr="00DA4ADA" w:rsidTr="008B5D4B">
        <w:trPr>
          <w:trHeight w:val="87"/>
        </w:trPr>
        <w:tc>
          <w:tcPr>
            <w:tcW w:w="10173" w:type="dxa"/>
            <w:shd w:val="clear" w:color="auto" w:fill="auto"/>
          </w:tcPr>
          <w:p w:rsidR="00EE5604" w:rsidRPr="00006672" w:rsidRDefault="00EE5604" w:rsidP="008B5D4B">
            <w:pPr>
              <w:widowControl w:val="0"/>
              <w:contextualSpacing/>
              <w:jc w:val="center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  <w:tr w:rsidR="00EE5604" w:rsidRPr="00DA4ADA" w:rsidTr="008B5D4B">
        <w:trPr>
          <w:trHeight w:val="227"/>
        </w:trPr>
        <w:tc>
          <w:tcPr>
            <w:tcW w:w="10173" w:type="dxa"/>
            <w:shd w:val="clear" w:color="auto" w:fill="auto"/>
            <w:vAlign w:val="center"/>
          </w:tcPr>
          <w:p w:rsidR="00EE5604" w:rsidRPr="00006672" w:rsidRDefault="00EE5604" w:rsidP="008B5D4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672">
              <w:rPr>
                <w:rFonts w:ascii="Arial" w:hAnsi="Arial" w:cs="Arial"/>
                <w:sz w:val="18"/>
                <w:szCs w:val="16"/>
              </w:rPr>
              <w:t>ул. Шевченко, 32., г. Благовещенск, Амурская область, Российская Федерация, 675000</w:t>
            </w:r>
          </w:p>
        </w:tc>
      </w:tr>
      <w:tr w:rsidR="00EE5604" w:rsidRPr="00DA4ADA" w:rsidTr="008B5D4B">
        <w:trPr>
          <w:trHeight w:val="283"/>
        </w:trPr>
        <w:tc>
          <w:tcPr>
            <w:tcW w:w="10173" w:type="dxa"/>
            <w:shd w:val="clear" w:color="auto" w:fill="auto"/>
            <w:vAlign w:val="center"/>
          </w:tcPr>
          <w:p w:rsidR="00EE5604" w:rsidRPr="00006672" w:rsidRDefault="00EE5604" w:rsidP="008B5D4B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6672">
              <w:rPr>
                <w:rFonts w:ascii="Arial" w:hAnsi="Arial" w:cs="Arial"/>
                <w:sz w:val="18"/>
                <w:szCs w:val="18"/>
              </w:rPr>
              <w:t>факс: +7(4162) 397</w:t>
            </w:r>
            <w:r w:rsidRPr="00006672">
              <w:rPr>
                <w:rFonts w:ascii="Arial" w:hAnsi="Arial" w:cs="Arial"/>
                <w:sz w:val="18"/>
                <w:szCs w:val="18"/>
                <w:lang w:val="en-US"/>
              </w:rPr>
              <w:t>-902</w:t>
            </w:r>
            <w:r w:rsidRPr="00006672">
              <w:rPr>
                <w:rFonts w:ascii="Arial" w:hAnsi="Arial" w:cs="Arial"/>
                <w:sz w:val="18"/>
                <w:szCs w:val="18"/>
              </w:rPr>
              <w:t xml:space="preserve"> / +7(4162) 397</w:t>
            </w:r>
            <w:r w:rsidRPr="00006672">
              <w:rPr>
                <w:rFonts w:ascii="Arial" w:hAnsi="Arial" w:cs="Arial"/>
                <w:sz w:val="18"/>
                <w:szCs w:val="18"/>
                <w:lang w:val="en-US"/>
              </w:rPr>
              <w:t>-903</w:t>
            </w:r>
            <w:r w:rsidRPr="00006672">
              <w:rPr>
                <w:rFonts w:ascii="Arial" w:hAnsi="Arial" w:cs="Arial"/>
                <w:sz w:val="18"/>
                <w:szCs w:val="18"/>
              </w:rPr>
              <w:t>; тел: +7(4162) 39-73-59</w:t>
            </w:r>
          </w:p>
        </w:tc>
      </w:tr>
      <w:tr w:rsidR="00EE5604" w:rsidTr="008B5D4B">
        <w:trPr>
          <w:trHeight w:val="80"/>
        </w:trPr>
        <w:tc>
          <w:tcPr>
            <w:tcW w:w="10173" w:type="dxa"/>
            <w:shd w:val="clear" w:color="auto" w:fill="auto"/>
            <w:vAlign w:val="center"/>
          </w:tcPr>
          <w:p w:rsidR="00EE5604" w:rsidRPr="00006672" w:rsidRDefault="0076069D" w:rsidP="008B5D4B">
            <w:pPr>
              <w:widowControl w:val="0"/>
              <w:jc w:val="center"/>
              <w:rPr>
                <w:rStyle w:val="a4"/>
                <w:rFonts w:ascii="Arial" w:hAnsi="Arial" w:cs="Arial"/>
                <w:sz w:val="18"/>
                <w:szCs w:val="18"/>
              </w:rPr>
            </w:pPr>
            <w:hyperlink r:id="rId9" w:history="1"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doc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</w:rPr>
                <w:t>@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drsk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</w:rPr>
                <w:t>.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  <w:r w:rsidR="00EE5604" w:rsidRPr="00006672">
              <w:rPr>
                <w:rStyle w:val="a4"/>
                <w:rFonts w:ascii="Arial" w:hAnsi="Arial" w:cs="Arial"/>
                <w:sz w:val="18"/>
                <w:szCs w:val="18"/>
              </w:rPr>
              <w:t xml:space="preserve">; </w:t>
            </w:r>
            <w:hyperlink r:id="rId10" w:history="1"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www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</w:rPr>
                <w:t>.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drsk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</w:rPr>
                <w:t>.</w:t>
              </w:r>
              <w:r w:rsidR="00EE5604" w:rsidRPr="00006672">
                <w:rPr>
                  <w:rStyle w:val="a4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</w:tbl>
    <w:p w:rsidR="00EE5604" w:rsidRPr="00FD5FC6" w:rsidRDefault="00EE5604" w:rsidP="00EE5604">
      <w:pPr>
        <w:jc w:val="center"/>
        <w:rPr>
          <w:b/>
          <w:bCs/>
          <w:color w:val="000000"/>
          <w:sz w:val="10"/>
          <w:szCs w:val="10"/>
          <w:u w:val="single"/>
        </w:rPr>
      </w:pPr>
    </w:p>
    <w:p w:rsidR="00EE5604" w:rsidRDefault="00EE5604" w:rsidP="00EE5604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 xml:space="preserve">ТЕХНИЧЕСКОЕ  </w:t>
      </w:r>
      <w:r w:rsidR="00EE5604">
        <w:rPr>
          <w:b/>
          <w:i/>
          <w:caps/>
          <w:color w:val="000000"/>
          <w:sz w:val="26"/>
          <w:szCs w:val="26"/>
        </w:rPr>
        <w:t>требование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автомобиле</w:t>
      </w:r>
      <w:bookmarkStart w:id="0" w:name="_GoBack"/>
      <w:bookmarkEnd w:id="0"/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й с </w:t>
      </w:r>
      <w:r w:rsidR="00EE7901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851"/>
      </w:tblGrid>
      <w:tr w:rsidR="00732B79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B903FD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B903FD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51" w:type="dxa"/>
          </w:tcPr>
          <w:p w:rsidR="00732B79" w:rsidRPr="00B903FD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B903F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732B79" w:rsidRPr="00B903FD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B903FD">
              <w:rPr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b/>
                <w:sz w:val="22"/>
                <w:szCs w:val="22"/>
              </w:rPr>
              <w:t xml:space="preserve">. Партия № </w:t>
            </w:r>
            <w:r w:rsidRPr="00B903FD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val="41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A771A9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FC69E4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</w:t>
            </w:r>
            <w:r w:rsidR="00FC69E4">
              <w:rPr>
                <w:b/>
                <w:i/>
                <w:sz w:val="22"/>
                <w:szCs w:val="22"/>
              </w:rPr>
              <w:t xml:space="preserve">требованию </w:t>
            </w:r>
            <w:r>
              <w:rPr>
                <w:b/>
                <w:i/>
                <w:sz w:val="22"/>
                <w:szCs w:val="22"/>
              </w:rPr>
              <w:t xml:space="preserve"> для партии № 1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E37092" w:rsidRPr="00B903FD" w:rsidRDefault="00E37092" w:rsidP="00E37092">
            <w:pPr>
              <w:rPr>
                <w:rFonts w:eastAsia="Symbol"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E37092" w:rsidRPr="00B903FD" w:rsidRDefault="00E37092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851" w:type="dxa"/>
          </w:tcPr>
          <w:p w:rsidR="00E37092" w:rsidRPr="00B903FD" w:rsidRDefault="00E37092" w:rsidP="00E37092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E37092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E37092" w:rsidRPr="00B903FD" w:rsidRDefault="00E37092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B903FD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B903FD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D879D8" w:rsidRPr="00B903FD" w:rsidTr="00D879D8">
        <w:trPr>
          <w:trHeight w:hRule="exact" w:val="636"/>
          <w:jc w:val="center"/>
        </w:trPr>
        <w:tc>
          <w:tcPr>
            <w:tcW w:w="558" w:type="dxa"/>
            <w:vAlign w:val="center"/>
          </w:tcPr>
          <w:p w:rsidR="00D879D8" w:rsidRPr="00B903FD" w:rsidRDefault="00D879D8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79D8" w:rsidRPr="00B903FD" w:rsidRDefault="00D879D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D879D8" w:rsidRPr="00B903FD" w:rsidRDefault="00D879D8" w:rsidP="00FC69E4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</w:t>
            </w:r>
            <w:r w:rsidR="00FC69E4">
              <w:rPr>
                <w:b/>
                <w:i/>
                <w:sz w:val="22"/>
                <w:szCs w:val="22"/>
              </w:rPr>
              <w:t xml:space="preserve">требованию </w:t>
            </w:r>
            <w:r w:rsidRPr="00D879D8">
              <w:rPr>
                <w:b/>
                <w:i/>
                <w:sz w:val="22"/>
                <w:szCs w:val="22"/>
              </w:rPr>
              <w:t xml:space="preserve"> для партии № </w:t>
            </w:r>
            <w:r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51" w:type="dxa"/>
          </w:tcPr>
          <w:p w:rsidR="005C7A46" w:rsidRPr="00B903FD" w:rsidRDefault="005C7A46" w:rsidP="00AE7922">
            <w:pPr>
              <w:rPr>
                <w:sz w:val="22"/>
                <w:szCs w:val="22"/>
              </w:rPr>
            </w:pPr>
            <w:r w:rsidRPr="00B903FD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B903FD">
              <w:rPr>
                <w:bCs/>
                <w:sz w:val="22"/>
                <w:szCs w:val="22"/>
              </w:rPr>
              <w:t>ИНН/КПП 2801108200/253</w:t>
            </w:r>
            <w:r w:rsidRPr="00B903FD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5C7A46" w:rsidRPr="00B903FD" w:rsidRDefault="005C7A46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7A46" w:rsidRPr="00B903FD" w:rsidRDefault="005C7A46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51" w:type="dxa"/>
          </w:tcPr>
          <w:p w:rsidR="005C7A46" w:rsidRPr="00B903FD" w:rsidRDefault="005C7A46" w:rsidP="005C7A46">
            <w:pPr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5C7A46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5C7A46" w:rsidRPr="00B903FD" w:rsidRDefault="005C7A46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3566A8" w:rsidRPr="00B903FD" w:rsidTr="00D879D8">
        <w:trPr>
          <w:trHeight w:val="710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FC69E4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</w:t>
            </w:r>
            <w:r w:rsidR="00FC69E4">
              <w:rPr>
                <w:b/>
                <w:i/>
                <w:sz w:val="22"/>
                <w:szCs w:val="22"/>
              </w:rPr>
              <w:t xml:space="preserve">требованию </w:t>
            </w:r>
            <w:r w:rsidRPr="00D879D8">
              <w:rPr>
                <w:b/>
                <w:i/>
                <w:sz w:val="22"/>
                <w:szCs w:val="22"/>
              </w:rPr>
              <w:t xml:space="preserve"> для партии № </w:t>
            </w:r>
            <w:r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851" w:type="dxa"/>
          </w:tcPr>
          <w:p w:rsidR="003566A8" w:rsidRPr="00B903FD" w:rsidRDefault="003566A8" w:rsidP="00F958C9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</w:tcPr>
          <w:p w:rsidR="003566A8" w:rsidRPr="00B903FD" w:rsidRDefault="003566A8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903FD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B903FD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3566A8" w:rsidRPr="00B903FD" w:rsidTr="00D879D8">
        <w:trPr>
          <w:trHeight w:val="4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FC69E4">
            <w:pPr>
              <w:jc w:val="center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</w:t>
            </w:r>
            <w:r w:rsidR="00FC69E4">
              <w:rPr>
                <w:b/>
                <w:i/>
                <w:sz w:val="22"/>
                <w:szCs w:val="22"/>
              </w:rPr>
              <w:t xml:space="preserve">требованию </w:t>
            </w:r>
            <w:r w:rsidRPr="00D879D8">
              <w:rPr>
                <w:b/>
                <w:i/>
                <w:sz w:val="22"/>
                <w:szCs w:val="22"/>
              </w:rPr>
              <w:t xml:space="preserve"> для партии № 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lastRenderedPageBreak/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B903FD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Cs/>
                <w:color w:val="000000"/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851" w:type="dxa"/>
          </w:tcPr>
          <w:p w:rsidR="003566A8" w:rsidRPr="00B903FD" w:rsidRDefault="003566A8" w:rsidP="00CF48D8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10220" w:type="dxa"/>
            <w:gridSpan w:val="3"/>
            <w:vAlign w:val="center"/>
          </w:tcPr>
          <w:p w:rsidR="003566A8" w:rsidRPr="00B903FD" w:rsidRDefault="003566A8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V. Партия № </w:t>
            </w:r>
            <w:r w:rsidR="00E922F7">
              <w:rPr>
                <w:b/>
                <w:i/>
                <w:sz w:val="22"/>
                <w:szCs w:val="22"/>
                <w:lang w:val="en-US"/>
              </w:rPr>
              <w:t>5</w:t>
            </w:r>
          </w:p>
        </w:tc>
      </w:tr>
      <w:tr w:rsidR="003566A8" w:rsidRPr="00B903FD" w:rsidTr="00D879D8">
        <w:trPr>
          <w:trHeight w:val="434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B30737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  <w:r w:rsidR="00B30737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851" w:type="dxa"/>
            <w:vAlign w:val="center"/>
          </w:tcPr>
          <w:p w:rsidR="003566A8" w:rsidRPr="00B903FD" w:rsidRDefault="003566A8" w:rsidP="00FC69E4">
            <w:pPr>
              <w:jc w:val="both"/>
              <w:rPr>
                <w:b/>
                <w:i/>
                <w:sz w:val="22"/>
                <w:szCs w:val="22"/>
              </w:rPr>
            </w:pPr>
            <w:r w:rsidRPr="00D879D8">
              <w:rPr>
                <w:b/>
                <w:i/>
                <w:sz w:val="22"/>
                <w:szCs w:val="22"/>
              </w:rPr>
              <w:t xml:space="preserve">Перечень запасных частей указан в приложении 1 к техническому </w:t>
            </w:r>
            <w:r w:rsidR="00FC69E4">
              <w:rPr>
                <w:b/>
                <w:i/>
                <w:sz w:val="22"/>
                <w:szCs w:val="22"/>
              </w:rPr>
              <w:t xml:space="preserve">требованию </w:t>
            </w:r>
            <w:r w:rsidRPr="00D879D8">
              <w:rPr>
                <w:b/>
                <w:i/>
                <w:sz w:val="22"/>
                <w:szCs w:val="22"/>
              </w:rPr>
              <w:t xml:space="preserve"> для партии № </w:t>
            </w:r>
            <w:r w:rsidR="00E922F7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B30737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  <w:r w:rsidR="00B30737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B903FD">
              <w:rPr>
                <w:sz w:val="22"/>
                <w:szCs w:val="22"/>
              </w:rPr>
              <w:t xml:space="preserve"> </w:t>
            </w:r>
            <w:r w:rsidR="003E0C6E">
              <w:rPr>
                <w:b/>
                <w:i/>
                <w:color w:val="000000"/>
                <w:sz w:val="22"/>
                <w:szCs w:val="22"/>
              </w:rPr>
              <w:t>для партии № 5</w:t>
            </w:r>
            <w:r w:rsidRPr="00B903FD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851" w:type="dxa"/>
          </w:tcPr>
          <w:p w:rsidR="003566A8" w:rsidRPr="00B903FD" w:rsidRDefault="003566A8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B903FD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3566A8" w:rsidRPr="00B903FD" w:rsidRDefault="003566A8" w:rsidP="00E37092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3566A8" w:rsidRPr="00B903FD" w:rsidRDefault="003566A8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B903FD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B30737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  <w:r w:rsidR="00B30737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B903FD">
              <w:rPr>
                <w:b/>
                <w:bCs/>
                <w:i/>
                <w:iCs/>
                <w:sz w:val="22"/>
                <w:szCs w:val="22"/>
              </w:rPr>
              <w:t>Отгр</w:t>
            </w:r>
            <w:r w:rsidR="003E0C6E">
              <w:rPr>
                <w:b/>
                <w:bCs/>
                <w:i/>
                <w:iCs/>
                <w:sz w:val="22"/>
                <w:szCs w:val="22"/>
              </w:rPr>
              <w:t>узочные реквизиты для партии № 5</w:t>
            </w:r>
            <w:r w:rsidRPr="00B903FD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851" w:type="dxa"/>
          </w:tcPr>
          <w:p w:rsidR="003566A8" w:rsidRPr="00B903FD" w:rsidRDefault="003566A8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B903FD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B903FD">
              <w:rPr>
                <w:sz w:val="22"/>
                <w:szCs w:val="22"/>
              </w:rPr>
              <w:t xml:space="preserve"> </w:t>
            </w:r>
            <w:r w:rsidRPr="00B903FD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B903FD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B903FD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3566A8" w:rsidP="00B30737">
            <w:pPr>
              <w:jc w:val="center"/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1</w:t>
            </w:r>
            <w:r w:rsidR="00B3073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E3EC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851" w:type="dxa"/>
          </w:tcPr>
          <w:p w:rsidR="003566A8" w:rsidRPr="00B903FD" w:rsidRDefault="003566A8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</w:t>
            </w:r>
            <w:r w:rsidR="00FC69E4">
              <w:rPr>
                <w:sz w:val="22"/>
                <w:szCs w:val="22"/>
              </w:rPr>
              <w:t>20</w:t>
            </w:r>
            <w:r w:rsidRPr="00B903FD">
              <w:rPr>
                <w:sz w:val="22"/>
                <w:szCs w:val="22"/>
              </w:rPr>
              <w:t xml:space="preserve"> г.</w:t>
            </w:r>
            <w:r w:rsidRPr="00B903FD">
              <w:rPr>
                <w:i/>
                <w:sz w:val="22"/>
                <w:szCs w:val="22"/>
              </w:rPr>
              <w:t>,</w:t>
            </w:r>
            <w:r w:rsidRPr="00B903FD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3566A8" w:rsidRPr="00B903FD" w:rsidRDefault="003566A8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</w:t>
            </w:r>
            <w:r w:rsidR="00FC69E4">
              <w:rPr>
                <w:sz w:val="22"/>
                <w:szCs w:val="22"/>
              </w:rPr>
              <w:t>20</w:t>
            </w:r>
            <w:r w:rsidRPr="00B903FD">
              <w:rPr>
                <w:sz w:val="22"/>
                <w:szCs w:val="22"/>
              </w:rPr>
              <w:t xml:space="preserve"> года, но остальные требования без изменений</w:t>
            </w:r>
          </w:p>
          <w:p w:rsidR="003566A8" w:rsidRPr="00B903FD" w:rsidRDefault="003566A8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3566A8" w:rsidRPr="00B903FD" w:rsidRDefault="003566A8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B30737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566A8" w:rsidRPr="00B903FD" w:rsidRDefault="003566A8" w:rsidP="00B43745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51" w:type="dxa"/>
          </w:tcPr>
          <w:p w:rsidR="003566A8" w:rsidRPr="00B903FD" w:rsidRDefault="003566A8" w:rsidP="00327355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ТР ТС 018/2011 «О безопасности колесных транспортных средств» 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B3073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51" w:type="dxa"/>
          </w:tcPr>
          <w:p w:rsidR="003566A8" w:rsidRPr="00B903FD" w:rsidRDefault="003566A8" w:rsidP="00385D1D">
            <w:pPr>
              <w:jc w:val="both"/>
              <w:rPr>
                <w:sz w:val="22"/>
                <w:szCs w:val="22"/>
              </w:rPr>
            </w:pPr>
            <w:r w:rsidRPr="00B903FD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B903FD">
              <w:rPr>
                <w:sz w:val="22"/>
                <w:szCs w:val="22"/>
                <w:u w:val="single"/>
              </w:rPr>
              <w:t>12 месяцев</w:t>
            </w:r>
            <w:r w:rsidRPr="00B903FD">
              <w:rPr>
                <w:sz w:val="22"/>
                <w:szCs w:val="22"/>
              </w:rPr>
              <w:t xml:space="preserve"> </w:t>
            </w:r>
            <w:r w:rsidR="00DB39F2" w:rsidRPr="005628C6">
              <w:rPr>
                <w:color w:val="000000"/>
                <w:sz w:val="22"/>
                <w:szCs w:val="22"/>
              </w:rPr>
              <w:t>с момента поставки Товара на склад Грузополучателя</w:t>
            </w:r>
            <w:r w:rsidR="00DB39F2">
              <w:rPr>
                <w:color w:val="000000"/>
                <w:sz w:val="22"/>
                <w:szCs w:val="22"/>
              </w:rPr>
              <w:t>.</w:t>
            </w:r>
          </w:p>
        </w:tc>
      </w:tr>
      <w:tr w:rsidR="003566A8" w:rsidRPr="00B903FD" w:rsidTr="00B903FD">
        <w:trPr>
          <w:trHeight w:val="227"/>
          <w:jc w:val="center"/>
        </w:trPr>
        <w:tc>
          <w:tcPr>
            <w:tcW w:w="558" w:type="dxa"/>
            <w:vAlign w:val="center"/>
          </w:tcPr>
          <w:p w:rsidR="003566A8" w:rsidRPr="00B903FD" w:rsidRDefault="00B3073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51" w:type="dxa"/>
          </w:tcPr>
          <w:p w:rsidR="003566A8" w:rsidRPr="00B903FD" w:rsidRDefault="00431B89" w:rsidP="00D816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Отсрочка платежа в течение</w:t>
            </w:r>
            <w:r w:rsidR="00D8167A">
              <w:rPr>
                <w:bCs/>
                <w:sz w:val="22"/>
                <w:szCs w:val="22"/>
              </w:rPr>
              <w:t xml:space="preserve"> 15 рабочих дней</w:t>
            </w:r>
            <w:r w:rsidRPr="00601564">
              <w:rPr>
                <w:szCs w:val="22"/>
              </w:rPr>
              <w:t xml:space="preserve"> с даты подписания Сторонами накладной ТОРГ-12 </w:t>
            </w:r>
            <w:r w:rsidRPr="00601564">
              <w:t xml:space="preserve">или </w:t>
            </w:r>
            <w:r w:rsidRPr="00601564">
              <w:rPr>
                <w:rFonts w:eastAsia="Calibri"/>
              </w:rPr>
              <w:t>Универсального передаточного документа (</w:t>
            </w:r>
            <w:r w:rsidRPr="00601564">
              <w:rPr>
                <w:bCs/>
              </w:rPr>
              <w:t xml:space="preserve">далее – </w:t>
            </w:r>
            <w:r w:rsidRPr="00601564">
              <w:rPr>
                <w:rFonts w:eastAsia="Calibri"/>
              </w:rPr>
              <w:t>УПД)</w:t>
            </w:r>
            <w:r w:rsidRPr="00601564">
              <w:rPr>
                <w:szCs w:val="22"/>
              </w:rPr>
              <w:t>, на основании счета, выставленного Поставщиком</w:t>
            </w:r>
            <w:r>
              <w:rPr>
                <w:szCs w:val="22"/>
              </w:rPr>
              <w:t>.</w:t>
            </w:r>
          </w:p>
        </w:tc>
      </w:tr>
      <w:tr w:rsidR="003566A8" w:rsidRPr="00B903FD" w:rsidTr="00B903FD">
        <w:trPr>
          <w:trHeight w:val="274"/>
          <w:jc w:val="center"/>
        </w:trPr>
        <w:tc>
          <w:tcPr>
            <w:tcW w:w="558" w:type="dxa"/>
            <w:vAlign w:val="center"/>
          </w:tcPr>
          <w:p w:rsidR="003566A8" w:rsidRPr="00B903FD" w:rsidRDefault="00B3073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3566A8" w:rsidRPr="00B903FD" w:rsidRDefault="003566A8" w:rsidP="00385D1D">
            <w:pPr>
              <w:rPr>
                <w:b/>
                <w:i/>
                <w:sz w:val="22"/>
                <w:szCs w:val="22"/>
              </w:rPr>
            </w:pPr>
            <w:r w:rsidRPr="00B903FD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51" w:type="dxa"/>
          </w:tcPr>
          <w:p w:rsidR="003566A8" w:rsidRPr="00B903FD" w:rsidRDefault="003566A8" w:rsidP="00FC69E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B903FD">
              <w:rPr>
                <w:b/>
                <w:bCs/>
                <w:i/>
                <w:sz w:val="22"/>
                <w:szCs w:val="22"/>
              </w:rPr>
              <w:t>до 3</w:t>
            </w:r>
            <w:r w:rsidR="00EA30AD">
              <w:rPr>
                <w:b/>
                <w:bCs/>
                <w:i/>
                <w:sz w:val="22"/>
                <w:szCs w:val="22"/>
              </w:rPr>
              <w:t>0</w:t>
            </w:r>
            <w:r w:rsidRPr="00B903FD">
              <w:rPr>
                <w:b/>
                <w:bCs/>
                <w:i/>
                <w:sz w:val="22"/>
                <w:szCs w:val="22"/>
              </w:rPr>
              <w:t>.0</w:t>
            </w:r>
            <w:r>
              <w:rPr>
                <w:b/>
                <w:bCs/>
                <w:i/>
                <w:sz w:val="22"/>
                <w:szCs w:val="22"/>
              </w:rPr>
              <w:t>3</w:t>
            </w:r>
            <w:r w:rsidRPr="00B903FD">
              <w:rPr>
                <w:b/>
                <w:bCs/>
                <w:i/>
                <w:sz w:val="22"/>
                <w:szCs w:val="22"/>
              </w:rPr>
              <w:t>.20</w:t>
            </w:r>
            <w:r>
              <w:rPr>
                <w:b/>
                <w:bCs/>
                <w:i/>
                <w:sz w:val="22"/>
                <w:szCs w:val="22"/>
              </w:rPr>
              <w:t>2</w:t>
            </w:r>
            <w:r w:rsidR="00FC69E4">
              <w:rPr>
                <w:b/>
                <w:bCs/>
                <w:i/>
                <w:sz w:val="22"/>
                <w:szCs w:val="22"/>
              </w:rPr>
              <w:t>1</w:t>
            </w:r>
            <w:r w:rsidRPr="00B903FD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Pr="007C6A9F">
              <w:rPr>
                <w:b/>
                <w:bCs/>
                <w:i/>
                <w:sz w:val="22"/>
                <w:szCs w:val="22"/>
              </w:rPr>
              <w:t>Допускается досрочная поставка после письменного согласования с покупателем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lastRenderedPageBreak/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3566A8" w:rsidRDefault="003566A8" w:rsidP="005E39C2">
      <w:pPr>
        <w:pStyle w:val="a7"/>
        <w:jc w:val="left"/>
        <w:rPr>
          <w:b/>
          <w:bCs/>
          <w:szCs w:val="24"/>
        </w:rPr>
      </w:pPr>
    </w:p>
    <w:p w:rsidR="003566A8" w:rsidRDefault="003566A8" w:rsidP="005E39C2">
      <w:pPr>
        <w:pStyle w:val="a7"/>
        <w:jc w:val="left"/>
        <w:rPr>
          <w:b/>
          <w:bCs/>
          <w:szCs w:val="24"/>
        </w:rPr>
      </w:pPr>
    </w:p>
    <w:p w:rsidR="00C14577" w:rsidRPr="0073208C" w:rsidRDefault="0073208C" w:rsidP="005E39C2">
      <w:pPr>
        <w:pStyle w:val="a7"/>
        <w:jc w:val="left"/>
        <w:rPr>
          <w:bCs/>
          <w:i/>
          <w:szCs w:val="24"/>
        </w:rPr>
      </w:pPr>
      <w:r w:rsidRPr="0073208C">
        <w:rPr>
          <w:bCs/>
          <w:i/>
          <w:szCs w:val="24"/>
        </w:rPr>
        <w:t>Приложение 1 Структура НМЦ</w:t>
      </w:r>
    </w:p>
    <w:p w:rsidR="00C14577" w:rsidRDefault="00C14577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Default="0073208C" w:rsidP="005E39C2">
      <w:pPr>
        <w:pStyle w:val="a7"/>
        <w:jc w:val="left"/>
        <w:rPr>
          <w:b/>
          <w:bCs/>
          <w:szCs w:val="24"/>
        </w:rPr>
      </w:pPr>
    </w:p>
    <w:p w:rsidR="0073208C" w:rsidRPr="0035332B" w:rsidRDefault="0073208C" w:rsidP="005E39C2">
      <w:pPr>
        <w:pStyle w:val="a7"/>
        <w:jc w:val="left"/>
        <w:rPr>
          <w:b/>
          <w:bCs/>
          <w:szCs w:val="24"/>
        </w:rPr>
      </w:pPr>
    </w:p>
    <w:p w:rsidR="007B00D4" w:rsidRDefault="0087789D" w:rsidP="008B06A2">
      <w:pPr>
        <w:pStyle w:val="a7"/>
        <w:jc w:val="left"/>
        <w:rPr>
          <w:sz w:val="18"/>
          <w:szCs w:val="18"/>
        </w:rPr>
      </w:pPr>
      <w:r>
        <w:rPr>
          <w:b/>
          <w:bCs/>
          <w:i/>
          <w:sz w:val="26"/>
        </w:rPr>
        <w:t>И.о. н</w:t>
      </w:r>
      <w:r w:rsidR="000534B2" w:rsidRPr="00A771A9">
        <w:rPr>
          <w:b/>
          <w:bCs/>
          <w:i/>
          <w:sz w:val="26"/>
        </w:rPr>
        <w:t>ачальник</w:t>
      </w:r>
      <w:r>
        <w:rPr>
          <w:b/>
          <w:bCs/>
          <w:i/>
          <w:sz w:val="26"/>
        </w:rPr>
        <w:t>ав ТС</w:t>
      </w:r>
      <w:r>
        <w:rPr>
          <w:b/>
          <w:bCs/>
          <w:i/>
          <w:sz w:val="26"/>
        </w:rPr>
        <w:tab/>
      </w:r>
      <w:r>
        <w:rPr>
          <w:b/>
          <w:bCs/>
          <w:i/>
          <w:sz w:val="26"/>
        </w:rPr>
        <w:tab/>
      </w:r>
      <w:r>
        <w:rPr>
          <w:b/>
          <w:bCs/>
          <w:i/>
          <w:sz w:val="26"/>
        </w:rPr>
        <w:tab/>
      </w:r>
      <w:r>
        <w:rPr>
          <w:b/>
          <w:bCs/>
          <w:i/>
          <w:sz w:val="26"/>
        </w:rPr>
        <w:tab/>
        <w:t xml:space="preserve">                          </w:t>
      </w:r>
      <w:r>
        <w:rPr>
          <w:b/>
          <w:bCs/>
          <w:i/>
          <w:sz w:val="26"/>
        </w:rPr>
        <w:tab/>
        <w:t>В.А. Алисеенко</w:t>
      </w:r>
    </w:p>
    <w:sectPr w:rsidR="007B00D4" w:rsidSect="00F552C6">
      <w:footerReference w:type="default" r:id="rId11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69D" w:rsidRDefault="0076069D" w:rsidP="006C00DC">
      <w:r>
        <w:separator/>
      </w:r>
    </w:p>
  </w:endnote>
  <w:endnote w:type="continuationSeparator" w:id="0">
    <w:p w:rsidR="0076069D" w:rsidRDefault="0076069D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0744" w:rsidRPr="00D962A2" w:rsidRDefault="0053074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D8167A">
          <w:rPr>
            <w:noProof/>
            <w:sz w:val="20"/>
            <w:szCs w:val="20"/>
          </w:rPr>
          <w:t>3</w:t>
        </w:r>
        <w:r w:rsidRPr="00D962A2">
          <w:rPr>
            <w:sz w:val="20"/>
            <w:szCs w:val="20"/>
          </w:rPr>
          <w:fldChar w:fldCharType="end"/>
        </w:r>
      </w:p>
    </w:sdtContent>
  </w:sdt>
  <w:p w:rsidR="00530744" w:rsidRDefault="0053074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69D" w:rsidRDefault="0076069D" w:rsidP="006C00DC">
      <w:r>
        <w:separator/>
      </w:r>
    </w:p>
  </w:footnote>
  <w:footnote w:type="continuationSeparator" w:id="0">
    <w:p w:rsidR="0076069D" w:rsidRDefault="0076069D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355C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B3C6D"/>
    <w:rsid w:val="001B48F9"/>
    <w:rsid w:val="001B7DAA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6A8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B1E3C"/>
    <w:rsid w:val="003B3EC7"/>
    <w:rsid w:val="003B463E"/>
    <w:rsid w:val="003B65FF"/>
    <w:rsid w:val="003C1763"/>
    <w:rsid w:val="003C35CA"/>
    <w:rsid w:val="003E0C6E"/>
    <w:rsid w:val="003E7689"/>
    <w:rsid w:val="003F104A"/>
    <w:rsid w:val="003F7875"/>
    <w:rsid w:val="0040396B"/>
    <w:rsid w:val="0042227D"/>
    <w:rsid w:val="00431B89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0DB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49D1"/>
    <w:rsid w:val="004F6453"/>
    <w:rsid w:val="00515B10"/>
    <w:rsid w:val="00516CD9"/>
    <w:rsid w:val="00517D4D"/>
    <w:rsid w:val="00520027"/>
    <w:rsid w:val="00520546"/>
    <w:rsid w:val="00527975"/>
    <w:rsid w:val="00530744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422E"/>
    <w:rsid w:val="006352E2"/>
    <w:rsid w:val="006466BB"/>
    <w:rsid w:val="006542E2"/>
    <w:rsid w:val="006558D1"/>
    <w:rsid w:val="006713F9"/>
    <w:rsid w:val="0067321D"/>
    <w:rsid w:val="00686E42"/>
    <w:rsid w:val="00687488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08C"/>
    <w:rsid w:val="00732B79"/>
    <w:rsid w:val="0073601D"/>
    <w:rsid w:val="00736994"/>
    <w:rsid w:val="0074136B"/>
    <w:rsid w:val="0076069D"/>
    <w:rsid w:val="007835BB"/>
    <w:rsid w:val="0079592E"/>
    <w:rsid w:val="00797BA3"/>
    <w:rsid w:val="007B00D4"/>
    <w:rsid w:val="007B3365"/>
    <w:rsid w:val="007B5860"/>
    <w:rsid w:val="007B613B"/>
    <w:rsid w:val="007C51E6"/>
    <w:rsid w:val="007C6A9F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7789D"/>
    <w:rsid w:val="0088138B"/>
    <w:rsid w:val="008816BC"/>
    <w:rsid w:val="0089409B"/>
    <w:rsid w:val="008A5168"/>
    <w:rsid w:val="008B06A2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85853"/>
    <w:rsid w:val="00992C3D"/>
    <w:rsid w:val="009A0FA0"/>
    <w:rsid w:val="009A1BE9"/>
    <w:rsid w:val="009C0911"/>
    <w:rsid w:val="009C5695"/>
    <w:rsid w:val="009C6764"/>
    <w:rsid w:val="009C7E0D"/>
    <w:rsid w:val="009E524E"/>
    <w:rsid w:val="009F10BE"/>
    <w:rsid w:val="009F1CBA"/>
    <w:rsid w:val="009F2D41"/>
    <w:rsid w:val="009F495B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0737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03FD"/>
    <w:rsid w:val="00B946F5"/>
    <w:rsid w:val="00B96CCA"/>
    <w:rsid w:val="00BB1462"/>
    <w:rsid w:val="00BB1850"/>
    <w:rsid w:val="00BB2287"/>
    <w:rsid w:val="00BB2660"/>
    <w:rsid w:val="00BC2585"/>
    <w:rsid w:val="00BC444A"/>
    <w:rsid w:val="00BC71A8"/>
    <w:rsid w:val="00BF5ECF"/>
    <w:rsid w:val="00C14577"/>
    <w:rsid w:val="00C44F54"/>
    <w:rsid w:val="00C51332"/>
    <w:rsid w:val="00C54E0E"/>
    <w:rsid w:val="00C57A4E"/>
    <w:rsid w:val="00C60A2A"/>
    <w:rsid w:val="00C72584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D6C09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74441"/>
    <w:rsid w:val="00D8167A"/>
    <w:rsid w:val="00D879D8"/>
    <w:rsid w:val="00D87F56"/>
    <w:rsid w:val="00D962A2"/>
    <w:rsid w:val="00DA29ED"/>
    <w:rsid w:val="00DA2C64"/>
    <w:rsid w:val="00DA5291"/>
    <w:rsid w:val="00DB114E"/>
    <w:rsid w:val="00DB39F2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2EE2"/>
    <w:rsid w:val="00E33A2F"/>
    <w:rsid w:val="00E37092"/>
    <w:rsid w:val="00E47344"/>
    <w:rsid w:val="00E6206C"/>
    <w:rsid w:val="00E77F00"/>
    <w:rsid w:val="00E85873"/>
    <w:rsid w:val="00E922F7"/>
    <w:rsid w:val="00EA1AE8"/>
    <w:rsid w:val="00EA30AD"/>
    <w:rsid w:val="00EA6A92"/>
    <w:rsid w:val="00EB35E3"/>
    <w:rsid w:val="00EB433E"/>
    <w:rsid w:val="00EB608C"/>
    <w:rsid w:val="00EC0864"/>
    <w:rsid w:val="00EC18A7"/>
    <w:rsid w:val="00EC4FC6"/>
    <w:rsid w:val="00ED18EA"/>
    <w:rsid w:val="00ED2EAE"/>
    <w:rsid w:val="00EE5604"/>
    <w:rsid w:val="00EE5B62"/>
    <w:rsid w:val="00EE7901"/>
    <w:rsid w:val="00EF66A3"/>
    <w:rsid w:val="00F01D52"/>
    <w:rsid w:val="00F06E03"/>
    <w:rsid w:val="00F24B76"/>
    <w:rsid w:val="00F341D3"/>
    <w:rsid w:val="00F40F79"/>
    <w:rsid w:val="00F50FBC"/>
    <w:rsid w:val="00F510E5"/>
    <w:rsid w:val="00F51E5A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C69E4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A98D5"/>
  <w15:docId w15:val="{7749A434-03EB-4F58-8FD4-204D2336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  <w:style w:type="paragraph" w:styleId="af1">
    <w:name w:val="footnote text"/>
    <w:basedOn w:val="a"/>
    <w:link w:val="af2"/>
    <w:rsid w:val="00431B89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431B89"/>
  </w:style>
  <w:style w:type="character" w:styleId="af3">
    <w:name w:val="footnote reference"/>
    <w:rsid w:val="00431B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99437-4681-4916-A16A-91F6AAF9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23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6238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Чувашова Ольга Викторовна</cp:lastModifiedBy>
  <cp:revision>15</cp:revision>
  <cp:lastPrinted>2017-12-06T06:22:00Z</cp:lastPrinted>
  <dcterms:created xsi:type="dcterms:W3CDTF">2020-11-16T06:26:00Z</dcterms:created>
  <dcterms:modified xsi:type="dcterms:W3CDTF">2020-11-23T02:30:00Z</dcterms:modified>
</cp:coreProperties>
</file>