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42E" w:rsidRPr="007C5B48" w:rsidRDefault="0024442E" w:rsidP="005154EE">
      <w:pPr>
        <w:shd w:val="clear" w:color="auto" w:fill="FFFFFF"/>
        <w:tabs>
          <w:tab w:val="left" w:pos="6926"/>
        </w:tabs>
        <w:jc w:val="center"/>
        <w:rPr>
          <w:b/>
          <w:sz w:val="24"/>
          <w:szCs w:val="24"/>
        </w:rPr>
      </w:pPr>
      <w:bookmarkStart w:id="0" w:name="_GoBack"/>
      <w:bookmarkEnd w:id="0"/>
    </w:p>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t xml:space="preserve">   «___» _________ 20</w:t>
      </w:r>
      <w:r w:rsidR="002474B3">
        <w:rPr>
          <w:bCs/>
          <w:sz w:val="24"/>
          <w:szCs w:val="24"/>
        </w:rPr>
        <w:t>20</w:t>
      </w:r>
      <w:r w:rsidRPr="007C5B48">
        <w:rPr>
          <w:bCs/>
          <w:sz w:val="24"/>
          <w:szCs w:val="24"/>
        </w:rPr>
        <w:t>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8061C0" w:rsidRPr="00C527E1" w:rsidRDefault="00766105" w:rsidP="00807F9B">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C527E1">
        <w:rPr>
          <w:sz w:val="24"/>
          <w:szCs w:val="24"/>
          <w:lang w:eastAsia="en-US"/>
        </w:rPr>
        <w:t xml:space="preserve">по </w:t>
      </w:r>
      <w:r w:rsidR="003E3E40" w:rsidRPr="00C527E1">
        <w:rPr>
          <w:sz w:val="24"/>
          <w:szCs w:val="24"/>
          <w:lang w:eastAsia="en-US"/>
        </w:rPr>
        <w:t xml:space="preserve">результатам </w:t>
      </w:r>
      <w:r w:rsidR="007120C4" w:rsidRPr="00C527E1">
        <w:rPr>
          <w:sz w:val="24"/>
          <w:szCs w:val="24"/>
          <w:lang w:eastAsia="en-US"/>
        </w:rPr>
        <w:t xml:space="preserve">проведенной Покупателем </w:t>
      </w:r>
      <w:r w:rsidR="003E3E40" w:rsidRPr="00C527E1">
        <w:rPr>
          <w:sz w:val="24"/>
          <w:szCs w:val="24"/>
          <w:lang w:eastAsia="en-US"/>
        </w:rPr>
        <w:t xml:space="preserve">конкурентной </w:t>
      </w:r>
      <w:r w:rsidR="008061C0" w:rsidRPr="00C527E1">
        <w:rPr>
          <w:sz w:val="24"/>
          <w:szCs w:val="24"/>
          <w:lang w:eastAsia="en-US"/>
        </w:rPr>
        <w:t xml:space="preserve">процедуры </w:t>
      </w:r>
      <w:r w:rsidR="003E3E40" w:rsidRPr="00C527E1">
        <w:rPr>
          <w:sz w:val="24"/>
          <w:szCs w:val="24"/>
          <w:lang w:eastAsia="en-US"/>
        </w:rPr>
        <w:t>по лоту</w:t>
      </w:r>
      <w:r w:rsidR="00BF4EB6" w:rsidRPr="00C527E1">
        <w:rPr>
          <w:sz w:val="24"/>
          <w:szCs w:val="24"/>
          <w:lang w:eastAsia="en-US"/>
        </w:rPr>
        <w:t xml:space="preserve"> </w:t>
      </w:r>
      <w:r w:rsidR="003E3E40" w:rsidRPr="00C527E1">
        <w:rPr>
          <w:sz w:val="24"/>
          <w:szCs w:val="24"/>
          <w:lang w:eastAsia="en-US"/>
        </w:rPr>
        <w:t>№ </w:t>
      </w:r>
      <w:r w:rsidR="00C555BF" w:rsidRPr="00C527E1">
        <w:rPr>
          <w:sz w:val="24"/>
          <w:szCs w:val="24"/>
          <w:lang w:eastAsia="en-US"/>
        </w:rPr>
        <w:t>70</w:t>
      </w:r>
      <w:r w:rsidR="00151A8A" w:rsidRPr="00C527E1">
        <w:rPr>
          <w:sz w:val="24"/>
          <w:szCs w:val="24"/>
          <w:lang w:eastAsia="en-US"/>
        </w:rPr>
        <w:t>01-РЕМ ПРОД-2021-ДРСК</w:t>
      </w:r>
      <w:r w:rsidR="008061C0" w:rsidRPr="00C527E1">
        <w:rPr>
          <w:sz w:val="24"/>
          <w:szCs w:val="24"/>
          <w:lang w:eastAsia="en-US"/>
        </w:rPr>
        <w:t xml:space="preserve"> и на основании </w:t>
      </w:r>
      <w:r w:rsidR="00BF4EB6" w:rsidRPr="00C527E1">
        <w:rPr>
          <w:sz w:val="24"/>
          <w:szCs w:val="24"/>
          <w:lang w:eastAsia="en-US"/>
        </w:rPr>
        <w:t xml:space="preserve">протокола </w:t>
      </w:r>
      <w:r w:rsidR="008061C0" w:rsidRPr="00C527E1">
        <w:rPr>
          <w:sz w:val="24"/>
          <w:szCs w:val="24"/>
          <w:lang w:eastAsia="en-US"/>
        </w:rPr>
        <w:t>______</w:t>
      </w:r>
      <w:r w:rsidR="00BF4EB6" w:rsidRPr="00C527E1">
        <w:rPr>
          <w:sz w:val="24"/>
          <w:szCs w:val="24"/>
          <w:lang w:eastAsia="en-US"/>
        </w:rPr>
        <w:t>____</w:t>
      </w:r>
      <w:r w:rsidR="008061C0" w:rsidRPr="00C527E1">
        <w:rPr>
          <w:sz w:val="24"/>
          <w:szCs w:val="24"/>
          <w:lang w:eastAsia="en-US"/>
        </w:rPr>
        <w:t xml:space="preserve"> </w:t>
      </w:r>
      <w:r w:rsidR="00BF4EB6" w:rsidRPr="00C527E1">
        <w:rPr>
          <w:sz w:val="24"/>
          <w:szCs w:val="24"/>
          <w:lang w:eastAsia="en-US"/>
        </w:rPr>
        <w:t>от «___» _________ г. №_______,</w:t>
      </w:r>
    </w:p>
    <w:p w:rsidR="00766105" w:rsidRPr="006E50D5" w:rsidRDefault="00766105" w:rsidP="00C527E1">
      <w:pPr>
        <w:jc w:val="both"/>
        <w:rPr>
          <w:spacing w:val="10"/>
          <w:sz w:val="24"/>
          <w:szCs w:val="24"/>
        </w:rPr>
      </w:pPr>
      <w:r w:rsidRPr="00C527E1">
        <w:rPr>
          <w:snapToGrid w:val="0"/>
          <w:sz w:val="24"/>
          <w:szCs w:val="24"/>
        </w:rPr>
        <w:t xml:space="preserve">заключили настоящий </w:t>
      </w:r>
      <w:r w:rsidR="00D26FEC" w:rsidRPr="00C527E1">
        <w:rPr>
          <w:snapToGrid w:val="0"/>
          <w:sz w:val="24"/>
          <w:szCs w:val="24"/>
        </w:rPr>
        <w:t>д</w:t>
      </w:r>
      <w:r w:rsidRPr="00C527E1">
        <w:rPr>
          <w:snapToGrid w:val="0"/>
          <w:sz w:val="24"/>
          <w:szCs w:val="24"/>
        </w:rPr>
        <w:t>оговор</w:t>
      </w:r>
      <w:r w:rsidR="00ED68B7" w:rsidRPr="00C527E1">
        <w:rPr>
          <w:snapToGrid w:val="0"/>
          <w:sz w:val="24"/>
          <w:szCs w:val="24"/>
        </w:rPr>
        <w:t xml:space="preserve"> </w:t>
      </w:r>
      <w:r w:rsidR="008061C0" w:rsidRPr="00C527E1">
        <w:rPr>
          <w:snapToGrid w:val="0"/>
          <w:sz w:val="24"/>
          <w:szCs w:val="24"/>
        </w:rPr>
        <w:t xml:space="preserve">поставки </w:t>
      </w:r>
      <w:r w:rsidRPr="00C527E1">
        <w:rPr>
          <w:snapToGrid w:val="0"/>
          <w:sz w:val="24"/>
          <w:szCs w:val="24"/>
        </w:rPr>
        <w:t>(далее</w:t>
      </w:r>
      <w:r w:rsidRPr="006E50D5">
        <w:rPr>
          <w:snapToGrid w:val="0"/>
          <w:sz w:val="24"/>
          <w:szCs w:val="24"/>
        </w:rPr>
        <w:t xml:space="preserve">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2474B3"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«Партия </w:t>
      </w:r>
      <w:r w:rsidR="00330BB5" w:rsidRPr="006E50D5">
        <w:rPr>
          <w:b/>
          <w:sz w:val="24"/>
          <w:szCs w:val="24"/>
          <w:lang w:eastAsia="en-US"/>
        </w:rPr>
        <w:t>Товара</w:t>
      </w:r>
      <w:r w:rsidRPr="006E50D5">
        <w:rPr>
          <w:b/>
          <w:sz w:val="24"/>
          <w:szCs w:val="24"/>
          <w:lang w:eastAsia="en-US"/>
        </w:rPr>
        <w:t>»</w:t>
      </w:r>
      <w:r w:rsidRPr="006E50D5">
        <w:rPr>
          <w:sz w:val="24"/>
          <w:szCs w:val="24"/>
          <w:lang w:eastAsia="en-US"/>
        </w:rPr>
        <w:t xml:space="preserve"> – часть </w:t>
      </w:r>
      <w:r w:rsidR="00330BB5" w:rsidRPr="006E50D5">
        <w:rPr>
          <w:sz w:val="24"/>
          <w:szCs w:val="24"/>
          <w:lang w:eastAsia="en-US"/>
        </w:rPr>
        <w:t>Товара</w:t>
      </w:r>
      <w:r w:rsidRPr="006E50D5">
        <w:rPr>
          <w:sz w:val="24"/>
          <w:szCs w:val="24"/>
          <w:lang w:eastAsia="en-US"/>
        </w:rPr>
        <w:t xml:space="preserve">, единовременно поставляемая </w:t>
      </w:r>
      <w:r w:rsidR="00AE1DFA" w:rsidRPr="006E50D5">
        <w:rPr>
          <w:sz w:val="24"/>
          <w:szCs w:val="24"/>
          <w:lang w:eastAsia="en-US"/>
        </w:rPr>
        <w:t>Покупателю Поставщиком</w:t>
      </w:r>
      <w:r w:rsidRPr="006E50D5">
        <w:rPr>
          <w:sz w:val="24"/>
          <w:szCs w:val="24"/>
          <w:lang w:eastAsia="en-US"/>
        </w:rPr>
        <w:t>, объем</w:t>
      </w:r>
      <w:r w:rsidR="005A72AD" w:rsidRPr="006E50D5">
        <w:rPr>
          <w:sz w:val="24"/>
          <w:szCs w:val="24"/>
          <w:lang w:eastAsia="en-US"/>
        </w:rPr>
        <w:t>,</w:t>
      </w:r>
      <w:r w:rsidRPr="006E50D5">
        <w:rPr>
          <w:sz w:val="24"/>
          <w:szCs w:val="24"/>
          <w:lang w:eastAsia="en-US"/>
        </w:rPr>
        <w:t xml:space="preserve"> состав</w:t>
      </w:r>
      <w:r w:rsidR="005A72AD" w:rsidRPr="006E50D5">
        <w:rPr>
          <w:sz w:val="24"/>
          <w:szCs w:val="24"/>
          <w:lang w:eastAsia="en-US"/>
        </w:rPr>
        <w:t xml:space="preserve"> и стоимость</w:t>
      </w:r>
      <w:r w:rsidRPr="006E50D5">
        <w:rPr>
          <w:sz w:val="24"/>
          <w:szCs w:val="24"/>
          <w:lang w:eastAsia="en-US"/>
        </w:rPr>
        <w:t xml:space="preserve"> которой определяется Спецификацией, являющейся приложением к Договору.</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381DBF" w:rsidP="00F77DB8">
      <w:pPr>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w:t>
      </w:r>
      <w:r w:rsidR="00D7205C" w:rsidRPr="00200F02">
        <w:rPr>
          <w:sz w:val="24"/>
          <w:szCs w:val="24"/>
          <w:lang w:eastAsia="en-US"/>
        </w:rPr>
        <w:lastRenderedPageBreak/>
        <w:t>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C555BF">
        <w:rPr>
          <w:sz w:val="24"/>
          <w:szCs w:val="24"/>
          <w:lang w:eastAsia="en-US"/>
        </w:rPr>
        <w:t>лакокрасочную продукцию</w:t>
      </w:r>
      <w:r w:rsidR="00E53047">
        <w:rPr>
          <w:rFonts w:eastAsia="Calibri"/>
          <w:bCs/>
          <w:sz w:val="24"/>
          <w:szCs w:val="24"/>
          <w:lang w:eastAsia="en-US"/>
        </w:rPr>
        <w:t xml:space="preserve"> (далее – «</w:t>
      </w:r>
      <w:r w:rsidR="0086573D">
        <w:rPr>
          <w:bCs/>
          <w:sz w:val="24"/>
          <w:szCs w:val="24"/>
        </w:rPr>
        <w:t>Товар</w:t>
      </w:r>
      <w:r w:rsidR="00E53047">
        <w:rPr>
          <w:bCs/>
          <w:sz w:val="24"/>
          <w:szCs w:val="24"/>
        </w:rPr>
        <w:t>»</w:t>
      </w:r>
      <w:r w:rsidR="00151A8A">
        <w:rPr>
          <w:bCs/>
          <w:sz w:val="24"/>
          <w:szCs w:val="24"/>
        </w:rPr>
        <w:t>)</w:t>
      </w:r>
      <w:r w:rsidR="00F10B89">
        <w:rPr>
          <w:bCs/>
          <w:sz w:val="24"/>
          <w:szCs w:val="24"/>
        </w:rPr>
        <w:t xml:space="preserve"> </w:t>
      </w:r>
      <w:r w:rsidR="004959A8" w:rsidRPr="004959A8">
        <w:rPr>
          <w:bCs/>
          <w:sz w:val="24"/>
          <w:szCs w:val="24"/>
        </w:rPr>
        <w:t>в соответствии со Спецификаци</w:t>
      </w:r>
      <w:r w:rsidR="00381DBF">
        <w:rPr>
          <w:bCs/>
          <w:sz w:val="24"/>
          <w:szCs w:val="24"/>
        </w:rPr>
        <w:t>ями</w:t>
      </w:r>
      <w:r w:rsidR="00336EA4">
        <w:rPr>
          <w:bCs/>
          <w:sz w:val="24"/>
          <w:szCs w:val="24"/>
        </w:rPr>
        <w:t xml:space="preserve"> </w:t>
      </w:r>
      <w:r w:rsidR="00336EA4" w:rsidRPr="004959A8">
        <w:rPr>
          <w:bCs/>
          <w:sz w:val="24"/>
          <w:szCs w:val="24"/>
        </w:rPr>
        <w:t>№1</w:t>
      </w:r>
      <w:r w:rsidR="00336EA4">
        <w:rPr>
          <w:bCs/>
          <w:sz w:val="24"/>
          <w:szCs w:val="24"/>
        </w:rPr>
        <w:t>, №2, №3, №4, №5, №6, №7</w:t>
      </w:r>
      <w:r w:rsidR="00336EA4" w:rsidRPr="004959A8">
        <w:rPr>
          <w:bCs/>
          <w:sz w:val="24"/>
          <w:szCs w:val="24"/>
        </w:rPr>
        <w:t xml:space="preserve"> (</w:t>
      </w:r>
      <w:r w:rsidR="004959A8" w:rsidRPr="004959A8">
        <w:rPr>
          <w:bCs/>
          <w:sz w:val="24"/>
          <w:szCs w:val="24"/>
        </w:rPr>
        <w:t>Приложени</w:t>
      </w:r>
      <w:r w:rsidR="00336EA4">
        <w:rPr>
          <w:bCs/>
          <w:sz w:val="24"/>
          <w:szCs w:val="24"/>
        </w:rPr>
        <w:t>е</w:t>
      </w:r>
      <w:r w:rsidR="004959A8" w:rsidRPr="004959A8">
        <w:rPr>
          <w:bCs/>
          <w:sz w:val="24"/>
          <w:szCs w:val="24"/>
        </w:rPr>
        <w:t xml:space="preserve"> №</w:t>
      </w:r>
      <w:r w:rsidR="00950523">
        <w:rPr>
          <w:bCs/>
          <w:sz w:val="24"/>
          <w:szCs w:val="24"/>
        </w:rPr>
        <w:t xml:space="preserve"> </w:t>
      </w:r>
      <w:r w:rsidR="004959A8" w:rsidRPr="004959A8">
        <w:rPr>
          <w:bCs/>
          <w:sz w:val="24"/>
          <w:szCs w:val="24"/>
        </w:rPr>
        <w:t>1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381DBF">
        <w:rPr>
          <w:bCs/>
          <w:sz w:val="24"/>
          <w:szCs w:val="24"/>
        </w:rPr>
        <w:t>филиалов АО «ДРСК».</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381DBF">
        <w:rPr>
          <w:bCs/>
          <w:sz w:val="24"/>
          <w:szCs w:val="24"/>
        </w:rPr>
        <w:t xml:space="preserve">в соответствии со спецификациями </w:t>
      </w:r>
      <w:r w:rsidR="00336EA4" w:rsidRPr="004959A8">
        <w:rPr>
          <w:bCs/>
          <w:sz w:val="24"/>
          <w:szCs w:val="24"/>
        </w:rPr>
        <w:t>№1</w:t>
      </w:r>
      <w:r w:rsidR="00336EA4">
        <w:rPr>
          <w:bCs/>
          <w:sz w:val="24"/>
          <w:szCs w:val="24"/>
        </w:rPr>
        <w:t>, №2, №3, №4, №5, №6, №7</w:t>
      </w:r>
      <w:r w:rsidR="00336EA4" w:rsidRPr="004959A8">
        <w:rPr>
          <w:bCs/>
          <w:sz w:val="24"/>
          <w:szCs w:val="24"/>
        </w:rPr>
        <w:t xml:space="preserve"> </w:t>
      </w:r>
      <w:r w:rsidR="00A32EB9" w:rsidRPr="00AA5CCA">
        <w:rPr>
          <w:sz w:val="24"/>
          <w:szCs w:val="24"/>
        </w:rPr>
        <w:t>(</w:t>
      </w:r>
      <w:r w:rsidR="00766105" w:rsidRPr="00AA5CCA">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rsidR="00A42F7E" w:rsidRPr="00137993" w:rsidRDefault="00A42F7E" w:rsidP="00CA6091">
      <w:pPr>
        <w:numPr>
          <w:ilvl w:val="2"/>
          <w:numId w:val="1"/>
        </w:numPr>
        <w:shd w:val="clear" w:color="auto" w:fill="FFFFFF"/>
        <w:tabs>
          <w:tab w:val="num" w:pos="1418"/>
        </w:tabs>
        <w:ind w:left="-142" w:firstLine="851"/>
        <w:jc w:val="both"/>
        <w:rPr>
          <w:bCs/>
          <w:sz w:val="24"/>
          <w:szCs w:val="24"/>
        </w:rPr>
      </w:pPr>
      <w:r w:rsidRPr="006E50D5">
        <w:rPr>
          <w:bCs/>
          <w:sz w:val="24"/>
          <w:szCs w:val="24"/>
        </w:rPr>
        <w:t xml:space="preserve">Начало </w:t>
      </w:r>
      <w:r w:rsidRPr="00137993">
        <w:rPr>
          <w:bCs/>
          <w:sz w:val="24"/>
          <w:szCs w:val="24"/>
        </w:rPr>
        <w:t xml:space="preserve">– </w:t>
      </w:r>
      <w:r w:rsidR="00C555BF">
        <w:rPr>
          <w:bCs/>
          <w:sz w:val="24"/>
          <w:szCs w:val="24"/>
        </w:rPr>
        <w:t>не ранее 01 марта</w:t>
      </w:r>
      <w:r w:rsidR="00CA6091" w:rsidRPr="00CA6091">
        <w:rPr>
          <w:bCs/>
          <w:sz w:val="24"/>
          <w:szCs w:val="24"/>
        </w:rPr>
        <w:t xml:space="preserve"> 2021 года</w:t>
      </w:r>
      <w:r w:rsidR="003B3A0A" w:rsidRPr="00137993">
        <w:rPr>
          <w:bCs/>
          <w:sz w:val="24"/>
          <w:szCs w:val="24"/>
        </w:rPr>
        <w:t>.</w:t>
      </w:r>
    </w:p>
    <w:p w:rsidR="00A42F7E" w:rsidRPr="00807F9B"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807F9B">
        <w:rPr>
          <w:bCs/>
          <w:sz w:val="24"/>
          <w:szCs w:val="24"/>
        </w:rPr>
        <w:t xml:space="preserve">Окончание – </w:t>
      </w:r>
      <w:r w:rsidR="00137993" w:rsidRPr="00807F9B">
        <w:rPr>
          <w:bCs/>
          <w:sz w:val="24"/>
          <w:szCs w:val="24"/>
        </w:rPr>
        <w:t xml:space="preserve">в </w:t>
      </w:r>
      <w:r w:rsidR="00807F9B" w:rsidRPr="00807F9B">
        <w:rPr>
          <w:bCs/>
          <w:sz w:val="24"/>
          <w:szCs w:val="24"/>
        </w:rPr>
        <w:t>течение 6</w:t>
      </w:r>
      <w:r w:rsidR="00137993" w:rsidRPr="00807F9B">
        <w:rPr>
          <w:bCs/>
          <w:sz w:val="24"/>
          <w:szCs w:val="24"/>
        </w:rPr>
        <w:t>0 календарн</w:t>
      </w:r>
      <w:r w:rsidR="00807F9B" w:rsidRPr="00807F9B">
        <w:rPr>
          <w:bCs/>
          <w:sz w:val="24"/>
          <w:szCs w:val="24"/>
        </w:rPr>
        <w:t>ых дней с даты начала поставки</w:t>
      </w:r>
      <w:r w:rsidR="003B3A0A" w:rsidRPr="00807F9B">
        <w:rPr>
          <w:bCs/>
          <w:sz w:val="24"/>
          <w:szCs w:val="24"/>
        </w:rPr>
        <w:t>.</w:t>
      </w:r>
    </w:p>
    <w:p w:rsidR="002A4163" w:rsidRPr="00A32EB9"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w:t>
      </w:r>
      <w:r w:rsidR="00CA6091">
        <w:rPr>
          <w:bCs/>
          <w:sz w:val="24"/>
          <w:szCs w:val="24"/>
        </w:rPr>
        <w:t xml:space="preserve">лем по настоящему договору являются </w:t>
      </w:r>
      <w:r w:rsidRPr="007C5B48">
        <w:rPr>
          <w:bCs/>
          <w:sz w:val="24"/>
          <w:szCs w:val="24"/>
        </w:rPr>
        <w:t>филиал</w:t>
      </w:r>
      <w:r w:rsidR="00CA6091">
        <w:rPr>
          <w:bCs/>
          <w:sz w:val="24"/>
          <w:szCs w:val="24"/>
        </w:rPr>
        <w:t>ы</w:t>
      </w:r>
      <w:r w:rsidRPr="007C5B48">
        <w:rPr>
          <w:color w:val="000000"/>
          <w:sz w:val="22"/>
          <w:szCs w:val="22"/>
        </w:rPr>
        <w:t xml:space="preserve"> </w:t>
      </w:r>
      <w:r w:rsidRPr="00A32EB9">
        <w:rPr>
          <w:color w:val="000000"/>
          <w:sz w:val="24"/>
          <w:szCs w:val="24"/>
        </w:rPr>
        <w:t>АО «ДРСК»-</w:t>
      </w:r>
      <w:r w:rsidR="00CA6091" w:rsidRPr="00A32EB9">
        <w:rPr>
          <w:color w:val="000000"/>
          <w:sz w:val="24"/>
          <w:szCs w:val="24"/>
        </w:rPr>
        <w:t xml:space="preserve"> </w:t>
      </w:r>
      <w:r w:rsidR="001734A0" w:rsidRPr="00A32EB9">
        <w:rPr>
          <w:color w:val="000000"/>
          <w:sz w:val="24"/>
          <w:szCs w:val="24"/>
        </w:rPr>
        <w:t>«</w:t>
      </w:r>
      <w:r w:rsidR="00CA6091" w:rsidRPr="00A32EB9">
        <w:rPr>
          <w:color w:val="000000"/>
          <w:sz w:val="24"/>
          <w:szCs w:val="24"/>
        </w:rPr>
        <w:t>Амурские электрические сети</w:t>
      </w:r>
      <w:r w:rsidR="001734A0" w:rsidRPr="00A32EB9">
        <w:rPr>
          <w:color w:val="000000"/>
          <w:sz w:val="24"/>
          <w:szCs w:val="24"/>
        </w:rPr>
        <w:t>»</w:t>
      </w:r>
      <w:r w:rsidR="00CA6091" w:rsidRPr="00A32EB9">
        <w:rPr>
          <w:color w:val="000000"/>
          <w:sz w:val="24"/>
          <w:szCs w:val="24"/>
        </w:rPr>
        <w:t xml:space="preserve">, </w:t>
      </w:r>
      <w:r w:rsidR="001734A0" w:rsidRPr="00A32EB9">
        <w:rPr>
          <w:color w:val="000000"/>
          <w:sz w:val="24"/>
          <w:szCs w:val="24"/>
        </w:rPr>
        <w:t>«</w:t>
      </w:r>
      <w:r w:rsidR="00CA6091" w:rsidRPr="00A32EB9">
        <w:rPr>
          <w:color w:val="000000"/>
          <w:sz w:val="24"/>
          <w:szCs w:val="24"/>
        </w:rPr>
        <w:t>Приморские электрические сети</w:t>
      </w:r>
      <w:r w:rsidR="001734A0" w:rsidRPr="00A32EB9">
        <w:rPr>
          <w:color w:val="000000"/>
          <w:sz w:val="24"/>
          <w:szCs w:val="24"/>
        </w:rPr>
        <w:t>»</w:t>
      </w:r>
      <w:r w:rsidR="00CA6091" w:rsidRPr="00A32EB9">
        <w:rPr>
          <w:color w:val="000000"/>
          <w:sz w:val="24"/>
          <w:szCs w:val="24"/>
        </w:rPr>
        <w:t xml:space="preserve">, </w:t>
      </w:r>
      <w:r w:rsidR="001734A0" w:rsidRPr="00A32EB9">
        <w:rPr>
          <w:color w:val="000000"/>
          <w:sz w:val="24"/>
          <w:szCs w:val="24"/>
        </w:rPr>
        <w:t>«</w:t>
      </w:r>
      <w:r w:rsidR="00CA6091" w:rsidRPr="00A32EB9">
        <w:rPr>
          <w:color w:val="000000"/>
          <w:sz w:val="24"/>
          <w:szCs w:val="24"/>
        </w:rPr>
        <w:t>Хабаровские электрические сети</w:t>
      </w:r>
      <w:r w:rsidR="001734A0" w:rsidRPr="00A32EB9">
        <w:rPr>
          <w:color w:val="000000"/>
          <w:sz w:val="24"/>
          <w:szCs w:val="24"/>
        </w:rPr>
        <w:t>»</w:t>
      </w:r>
      <w:r w:rsidR="00CA6091" w:rsidRPr="00A32EB9">
        <w:rPr>
          <w:color w:val="000000"/>
          <w:sz w:val="24"/>
          <w:szCs w:val="24"/>
        </w:rPr>
        <w:t xml:space="preserve">, </w:t>
      </w:r>
      <w:r w:rsidR="001734A0" w:rsidRPr="00A32EB9">
        <w:rPr>
          <w:color w:val="000000"/>
          <w:sz w:val="24"/>
          <w:szCs w:val="24"/>
        </w:rPr>
        <w:t>«</w:t>
      </w:r>
      <w:r w:rsidR="00CA6091" w:rsidRPr="00A32EB9">
        <w:rPr>
          <w:color w:val="000000"/>
          <w:sz w:val="24"/>
          <w:szCs w:val="24"/>
        </w:rPr>
        <w:t>Электрические сети ЕАО</w:t>
      </w:r>
      <w:r w:rsidR="001734A0" w:rsidRPr="00A32EB9">
        <w:rPr>
          <w:color w:val="000000"/>
          <w:sz w:val="24"/>
          <w:szCs w:val="24"/>
        </w:rPr>
        <w:t>»</w:t>
      </w:r>
      <w:r w:rsidR="00CA6091" w:rsidRPr="00A32EB9">
        <w:rPr>
          <w:color w:val="000000"/>
          <w:sz w:val="24"/>
          <w:szCs w:val="24"/>
        </w:rPr>
        <w:t xml:space="preserve">, </w:t>
      </w:r>
      <w:r w:rsidR="001734A0" w:rsidRPr="00A32EB9">
        <w:rPr>
          <w:color w:val="000000"/>
          <w:sz w:val="24"/>
          <w:szCs w:val="24"/>
        </w:rPr>
        <w:t>«</w:t>
      </w:r>
      <w:r w:rsidR="00CA6091" w:rsidRPr="00A32EB9">
        <w:rPr>
          <w:color w:val="000000"/>
          <w:sz w:val="24"/>
          <w:szCs w:val="24"/>
        </w:rPr>
        <w:t>Южно-Якутские электрические сети</w:t>
      </w:r>
      <w:r w:rsidR="001734A0" w:rsidRPr="00A32EB9">
        <w:rPr>
          <w:color w:val="000000"/>
          <w:sz w:val="24"/>
          <w:szCs w:val="24"/>
        </w:rPr>
        <w:t>»</w:t>
      </w:r>
      <w:r w:rsidRPr="00A32EB9">
        <w:rPr>
          <w:color w:val="000000"/>
          <w:sz w:val="24"/>
          <w:szCs w:val="24"/>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w:t>
      </w:r>
      <w:r w:rsidR="00CD6962">
        <w:rPr>
          <w:sz w:val="24"/>
          <w:szCs w:val="24"/>
        </w:rPr>
        <w:t xml:space="preserve">ями </w:t>
      </w:r>
      <w:r w:rsidR="00336EA4" w:rsidRPr="004959A8">
        <w:rPr>
          <w:bCs/>
          <w:sz w:val="24"/>
          <w:szCs w:val="24"/>
        </w:rPr>
        <w:t>№1</w:t>
      </w:r>
      <w:r w:rsidR="00336EA4">
        <w:rPr>
          <w:bCs/>
          <w:sz w:val="24"/>
          <w:szCs w:val="24"/>
        </w:rPr>
        <w:t>, №2, №3, №4, №5, №6, №7</w:t>
      </w:r>
      <w:r w:rsidR="00377289">
        <w:rPr>
          <w:sz w:val="24"/>
          <w:szCs w:val="24"/>
        </w:rPr>
        <w:t xml:space="preserve"> </w:t>
      </w:r>
      <w:r w:rsidR="000035F6" w:rsidRPr="00781089">
        <w:rPr>
          <w:bCs/>
          <w:sz w:val="24"/>
          <w:szCs w:val="24"/>
        </w:rPr>
        <w:t xml:space="preserve">является </w:t>
      </w:r>
      <w:r w:rsidR="000035F6" w:rsidRPr="00137993">
        <w:rPr>
          <w:bCs/>
          <w:sz w:val="24"/>
          <w:szCs w:val="24"/>
        </w:rPr>
        <w:t>твердой</w:t>
      </w:r>
      <w:r w:rsidR="000035F6" w:rsidRPr="00781089">
        <w:rPr>
          <w:bCs/>
          <w:sz w:val="24"/>
          <w:szCs w:val="24"/>
        </w:rPr>
        <w:t xml:space="preserve"> и составляет </w:t>
      </w:r>
      <w:r w:rsidR="000035F6" w:rsidRPr="00781089">
        <w:rPr>
          <w:sz w:val="24"/>
          <w:szCs w:val="24"/>
          <w:highlight w:val="lightGray"/>
        </w:rPr>
        <w:t>_______</w:t>
      </w:r>
      <w:r w:rsidR="000035F6" w:rsidRPr="00781089">
        <w:rPr>
          <w:bCs/>
          <w:sz w:val="24"/>
          <w:szCs w:val="24"/>
        </w:rPr>
        <w:t xml:space="preserve"> (</w:t>
      </w:r>
      <w:r w:rsidR="000035F6" w:rsidRPr="00781089">
        <w:rPr>
          <w:sz w:val="24"/>
          <w:szCs w:val="24"/>
          <w:highlight w:val="lightGray"/>
        </w:rPr>
        <w:t>__________________</w:t>
      </w:r>
      <w:r w:rsidR="000035F6" w:rsidRPr="00781089">
        <w:rPr>
          <w:bCs/>
          <w:sz w:val="24"/>
          <w:szCs w:val="24"/>
          <w:highlight w:val="lightGray"/>
        </w:rPr>
        <w:t>)</w:t>
      </w:r>
      <w:r w:rsidR="000035F6" w:rsidRPr="00781089">
        <w:rPr>
          <w:bCs/>
          <w:sz w:val="24"/>
          <w:szCs w:val="24"/>
        </w:rPr>
        <w:t xml:space="preserve"> рублей </w:t>
      </w:r>
      <w:r w:rsidR="000035F6" w:rsidRPr="00781089">
        <w:rPr>
          <w:sz w:val="24"/>
          <w:szCs w:val="24"/>
          <w:highlight w:val="lightGray"/>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r w:rsidR="0086573D">
        <w:rPr>
          <w:bCs/>
          <w:sz w:val="24"/>
          <w:szCs w:val="24"/>
        </w:rPr>
        <w:t xml:space="preserve"> </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Default="00C51ADE" w:rsidP="00C51ADE">
      <w:pPr>
        <w:pStyle w:val="af2"/>
        <w:numPr>
          <w:ilvl w:val="2"/>
          <w:numId w:val="20"/>
        </w:numPr>
        <w:shd w:val="clear" w:color="auto" w:fill="FFFFFF"/>
        <w:tabs>
          <w:tab w:val="left" w:pos="1418"/>
        </w:tabs>
        <w:ind w:left="0" w:firstLine="709"/>
        <w:jc w:val="both"/>
        <w:rPr>
          <w:bCs/>
          <w:sz w:val="24"/>
          <w:szCs w:val="24"/>
        </w:rPr>
      </w:pPr>
      <w:r w:rsidRPr="00EA219B">
        <w:rPr>
          <w:bCs/>
          <w:sz w:val="24"/>
          <w:szCs w:val="24"/>
        </w:rPr>
        <w:t xml:space="preserve">транспортировку Товара до Места поставки, погрузку, разгрузку, стоимость тары и упаковки, 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rsidR="00137993" w:rsidRPr="00137993" w:rsidRDefault="00137993" w:rsidP="00137993">
      <w:pPr>
        <w:numPr>
          <w:ilvl w:val="2"/>
          <w:numId w:val="1"/>
        </w:numPr>
        <w:shd w:val="clear" w:color="auto" w:fill="FFFFFF"/>
        <w:tabs>
          <w:tab w:val="left" w:pos="1418"/>
        </w:tabs>
        <w:ind w:left="0" w:firstLine="709"/>
        <w:jc w:val="both"/>
        <w:rPr>
          <w:sz w:val="24"/>
          <w:szCs w:val="24"/>
        </w:rPr>
      </w:pPr>
      <w:r w:rsidRPr="00137993">
        <w:rPr>
          <w:sz w:val="24"/>
          <w:szCs w:val="24"/>
        </w:rPr>
        <w:t>Расчёт за поставленный товар</w:t>
      </w:r>
      <w:r>
        <w:rPr>
          <w:sz w:val="24"/>
          <w:szCs w:val="24"/>
        </w:rPr>
        <w:t xml:space="preserve"> </w:t>
      </w:r>
      <w:r w:rsidR="004E09C7">
        <w:rPr>
          <w:sz w:val="24"/>
          <w:szCs w:val="24"/>
        </w:rPr>
        <w:t>осуществляется</w:t>
      </w:r>
      <w:r w:rsidRPr="00137993">
        <w:rPr>
          <w:sz w:val="24"/>
          <w:szCs w:val="24"/>
        </w:rPr>
        <w:t xml:space="preserve"> в течени</w:t>
      </w:r>
      <w:r w:rsidR="004E09C7">
        <w:rPr>
          <w:sz w:val="24"/>
          <w:szCs w:val="24"/>
        </w:rPr>
        <w:t>е</w:t>
      </w:r>
      <w:r w:rsidR="00CA6091">
        <w:rPr>
          <w:sz w:val="24"/>
          <w:szCs w:val="24"/>
        </w:rPr>
        <w:t xml:space="preserve"> 15 (пя</w:t>
      </w:r>
      <w:r w:rsidR="004E09C7">
        <w:rPr>
          <w:sz w:val="24"/>
          <w:szCs w:val="24"/>
        </w:rPr>
        <w:t>тнадцати) рабочих дней</w:t>
      </w:r>
      <w:r>
        <w:rPr>
          <w:sz w:val="24"/>
          <w:szCs w:val="24"/>
        </w:rPr>
        <w:t xml:space="preserve"> </w:t>
      </w:r>
      <w:r w:rsidRPr="00137993">
        <w:rPr>
          <w:sz w:val="24"/>
          <w:szCs w:val="24"/>
        </w:rPr>
        <w:t>с даты подписания</w:t>
      </w:r>
      <w:r>
        <w:rPr>
          <w:sz w:val="24"/>
          <w:szCs w:val="24"/>
        </w:rPr>
        <w:t xml:space="preserve"> </w:t>
      </w:r>
      <w:r w:rsidRPr="00137993">
        <w:rPr>
          <w:sz w:val="24"/>
          <w:szCs w:val="24"/>
        </w:rPr>
        <w:t>акта сдачи-приёмки товар</w:t>
      </w:r>
      <w:r>
        <w:rPr>
          <w:sz w:val="24"/>
          <w:szCs w:val="24"/>
        </w:rPr>
        <w:t>а, товарной накладной (ТОРГ-12)</w:t>
      </w:r>
      <w:r w:rsidR="00253E47">
        <w:rPr>
          <w:sz w:val="24"/>
          <w:szCs w:val="24"/>
        </w:rPr>
        <w:t xml:space="preserve"> на основании счета выставленного Поставщиком и с учетом п. 2.4.2</w:t>
      </w:r>
      <w:r>
        <w:rPr>
          <w:sz w:val="24"/>
          <w:szCs w:val="24"/>
        </w:rPr>
        <w:t>.</w:t>
      </w:r>
    </w:p>
    <w:p w:rsidR="00F66B01" w:rsidRPr="006E50D5"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lastRenderedPageBreak/>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2B1618" w:rsidRPr="00137993" w:rsidRDefault="00AD657A" w:rsidP="00137993">
      <w:pPr>
        <w:numPr>
          <w:ilvl w:val="1"/>
          <w:numId w:val="1"/>
        </w:numPr>
        <w:shd w:val="clear" w:color="auto" w:fill="FFFFFF"/>
        <w:tabs>
          <w:tab w:val="num" w:pos="0"/>
          <w:tab w:val="left" w:pos="567"/>
          <w:tab w:val="num" w:pos="716"/>
          <w:tab w:val="left" w:pos="1134"/>
        </w:tabs>
        <w:ind w:left="0" w:firstLine="709"/>
        <w:jc w:val="both"/>
        <w:rPr>
          <w:sz w:val="24"/>
          <w:szCs w:val="24"/>
        </w:rPr>
      </w:pPr>
      <w:r w:rsidRPr="00137993">
        <w:rPr>
          <w:sz w:val="24"/>
          <w:szCs w:val="24"/>
        </w:rPr>
        <w:t xml:space="preserve">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2231E9">
        <w:rPr>
          <w:sz w:val="24"/>
          <w:szCs w:val="24"/>
        </w:rPr>
        <w:t>а поставки, указанны</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w:t>
      </w:r>
      <w:r w:rsidR="00F11B3A">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FB3840" w:rsidRPr="007C5B48">
        <w:rPr>
          <w:bCs/>
          <w:sz w:val="24"/>
          <w:szCs w:val="24"/>
        </w:rPr>
        <w:t xml:space="preserve">не ранее </w:t>
      </w:r>
      <w:r w:rsidR="001734A0">
        <w:rPr>
          <w:bCs/>
          <w:sz w:val="24"/>
          <w:szCs w:val="24"/>
        </w:rPr>
        <w:t>2020-</w:t>
      </w:r>
      <w:r w:rsidR="00AF6301">
        <w:rPr>
          <w:bCs/>
          <w:sz w:val="24"/>
          <w:szCs w:val="24"/>
        </w:rPr>
        <w:t>202</w:t>
      </w:r>
      <w:r w:rsidR="00F11B3A">
        <w:rPr>
          <w:bCs/>
          <w:sz w:val="24"/>
          <w:szCs w:val="24"/>
        </w:rPr>
        <w:t>1</w:t>
      </w:r>
      <w:r w:rsidR="00AF6301">
        <w:rPr>
          <w:bCs/>
          <w:sz w:val="24"/>
          <w:szCs w:val="24"/>
        </w:rPr>
        <w:t xml:space="preserve"> </w:t>
      </w:r>
      <w:r w:rsidR="00FB3840" w:rsidRPr="007C5B48">
        <w:rPr>
          <w:bCs/>
          <w:sz w:val="24"/>
          <w:szCs w:val="24"/>
        </w:rPr>
        <w:t xml:space="preserve">года </w:t>
      </w:r>
      <w:r w:rsidR="001734A0" w:rsidRPr="007C5B48">
        <w:rPr>
          <w:bCs/>
          <w:sz w:val="24"/>
          <w:szCs w:val="24"/>
        </w:rPr>
        <w:t>выпуска, не</w:t>
      </w:r>
      <w:r w:rsidRPr="006E50D5">
        <w:rPr>
          <w:bCs/>
          <w:sz w:val="24"/>
          <w:szCs w:val="24"/>
        </w:rPr>
        <w:t xml:space="preserve"> бывшим в употреблении, пригодным для исп</w:t>
      </w:r>
      <w:r w:rsidR="00201470">
        <w:rPr>
          <w:bCs/>
          <w:sz w:val="24"/>
          <w:szCs w:val="24"/>
        </w:rPr>
        <w:t>ользования по своему назначению, иметь фирменную упаковку и товарный знак производителя.</w:t>
      </w:r>
      <w:r w:rsidRPr="006E50D5">
        <w:rPr>
          <w:bCs/>
          <w:sz w:val="24"/>
          <w:szCs w:val="24"/>
        </w:rPr>
        <w:t xml:space="preserve">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E95847" w:rsidP="00EB2E4F">
      <w:pPr>
        <w:pStyle w:val="af2"/>
        <w:widowControl/>
        <w:numPr>
          <w:ilvl w:val="1"/>
          <w:numId w:val="1"/>
        </w:numPr>
        <w:shd w:val="clear" w:color="auto" w:fill="FFFFFF"/>
        <w:tabs>
          <w:tab w:val="left" w:pos="1134"/>
        </w:tabs>
        <w:autoSpaceDE/>
        <w:autoSpaceDN/>
        <w:ind w:left="0" w:firstLine="709"/>
        <w:jc w:val="both"/>
        <w:rPr>
          <w:bCs/>
          <w:sz w:val="24"/>
          <w:szCs w:val="24"/>
        </w:rPr>
      </w:pPr>
      <w:r>
        <w:rPr>
          <w:bCs/>
          <w:sz w:val="24"/>
          <w:szCs w:val="24"/>
        </w:rPr>
        <w:t>Одновременно с передачей</w:t>
      </w:r>
      <w:r w:rsidR="006005EA" w:rsidRPr="006E50D5">
        <w:rPr>
          <w:bCs/>
          <w:sz w:val="24"/>
          <w:szCs w:val="24"/>
        </w:rPr>
        <w:t xml:space="preserve"> Товара Поставщик </w:t>
      </w:r>
      <w:r w:rsidR="00863EBD" w:rsidRPr="006E50D5">
        <w:rPr>
          <w:bCs/>
          <w:sz w:val="24"/>
          <w:szCs w:val="24"/>
        </w:rPr>
        <w:t xml:space="preserve">обязан передать </w:t>
      </w:r>
      <w:r w:rsidR="001734A0">
        <w:rPr>
          <w:bCs/>
          <w:sz w:val="24"/>
          <w:szCs w:val="24"/>
        </w:rPr>
        <w:t>Грузополуч</w:t>
      </w:r>
      <w:r w:rsidR="006005EA" w:rsidRPr="006E50D5">
        <w:rPr>
          <w:bCs/>
          <w:sz w:val="24"/>
          <w:szCs w:val="24"/>
        </w:rPr>
        <w:t>ателю</w:t>
      </w:r>
      <w:r w:rsidR="00863EBD" w:rsidRPr="006E50D5">
        <w:rPr>
          <w:bCs/>
          <w:sz w:val="24"/>
          <w:szCs w:val="24"/>
        </w:rPr>
        <w:t xml:space="preserve"> оригиналы следующих относящихся к </w:t>
      </w:r>
      <w:r w:rsidR="006005EA" w:rsidRPr="006E50D5">
        <w:rPr>
          <w:bCs/>
          <w:sz w:val="24"/>
          <w:szCs w:val="24"/>
        </w:rPr>
        <w:t>Товару</w:t>
      </w:r>
      <w:r w:rsidR="00863EBD" w:rsidRPr="006E50D5">
        <w:rPr>
          <w:bCs/>
          <w:sz w:val="24"/>
          <w:szCs w:val="24"/>
        </w:rPr>
        <w:t xml:space="preserve"> документов: </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сертификат качества в </w:t>
      </w:r>
      <w:r w:rsidRPr="004B0EF7">
        <w:rPr>
          <w:sz w:val="24"/>
          <w:szCs w:val="24"/>
        </w:rPr>
        <w:t>(</w:t>
      </w:r>
      <w:r w:rsidR="00AF6301" w:rsidRPr="004B0EF7">
        <w:rPr>
          <w:sz w:val="24"/>
          <w:szCs w:val="24"/>
        </w:rPr>
        <w:t>1</w:t>
      </w:r>
      <w:r w:rsidRPr="004B0EF7">
        <w:rPr>
          <w:sz w:val="24"/>
          <w:szCs w:val="24"/>
        </w:rPr>
        <w:t>)</w:t>
      </w:r>
      <w:r w:rsidRPr="00B418A9">
        <w:rPr>
          <w:sz w:val="24"/>
          <w:szCs w:val="24"/>
        </w:rPr>
        <w:t xml:space="preserve"> экз.;</w:t>
      </w:r>
    </w:p>
    <w:p w:rsidR="00863EBD"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технический паспорт на русском языке в </w:t>
      </w:r>
      <w:r w:rsidR="00AF6301" w:rsidRPr="002027C0">
        <w:rPr>
          <w:sz w:val="24"/>
          <w:szCs w:val="24"/>
        </w:rPr>
        <w:t>(1</w:t>
      </w:r>
      <w:r w:rsidRPr="002027C0">
        <w:rPr>
          <w:sz w:val="24"/>
          <w:szCs w:val="24"/>
        </w:rPr>
        <w:t>) экз</w:t>
      </w:r>
      <w:r w:rsidRPr="00B418A9">
        <w:rPr>
          <w:sz w:val="24"/>
          <w:szCs w:val="24"/>
        </w:rPr>
        <w:t>.;</w:t>
      </w:r>
    </w:p>
    <w:p w:rsidR="00AF6301" w:rsidRPr="00B418A9" w:rsidRDefault="00AF6301" w:rsidP="00AA5CCA">
      <w:pPr>
        <w:numPr>
          <w:ilvl w:val="0"/>
          <w:numId w:val="3"/>
        </w:numPr>
        <w:tabs>
          <w:tab w:val="clear" w:pos="1778"/>
          <w:tab w:val="left" w:pos="1418"/>
        </w:tabs>
        <w:ind w:left="0" w:firstLine="709"/>
        <w:jc w:val="both"/>
        <w:rPr>
          <w:sz w:val="24"/>
          <w:szCs w:val="24"/>
        </w:rPr>
      </w:pPr>
      <w:r>
        <w:rPr>
          <w:sz w:val="24"/>
          <w:szCs w:val="24"/>
        </w:rPr>
        <w:t>сертификат о происхождении товара в (1) экз.</w:t>
      </w:r>
    </w:p>
    <w:p w:rsidR="00863EBD" w:rsidRPr="004B0EF7"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 xml:space="preserve">1-Т (для учета товарно-материальных ценностей и расчетов за их перевозки) или транспортная железнодорожная накладная (форма № ГУ-27) в </w:t>
      </w:r>
      <w:r w:rsidRPr="004B0EF7">
        <w:rPr>
          <w:sz w:val="24"/>
          <w:szCs w:val="24"/>
        </w:rPr>
        <w:t>(</w:t>
      </w:r>
      <w:r w:rsidR="00AF6301" w:rsidRPr="004B0EF7">
        <w:rPr>
          <w:sz w:val="24"/>
          <w:szCs w:val="24"/>
        </w:rPr>
        <w:t>2</w:t>
      </w:r>
      <w:r w:rsidRPr="004B0EF7">
        <w:rPr>
          <w:sz w:val="24"/>
          <w:szCs w:val="24"/>
        </w:rPr>
        <w:t>) экз.;</w:t>
      </w:r>
    </w:p>
    <w:p w:rsidR="00863EBD" w:rsidRDefault="00863EBD" w:rsidP="00AA5CCA">
      <w:pPr>
        <w:numPr>
          <w:ilvl w:val="0"/>
          <w:numId w:val="2"/>
        </w:numPr>
        <w:shd w:val="clear" w:color="auto" w:fill="FFFFFF"/>
        <w:tabs>
          <w:tab w:val="clear" w:pos="1353"/>
          <w:tab w:val="num" w:pos="1418"/>
        </w:tabs>
        <w:ind w:left="0" w:firstLine="709"/>
        <w:jc w:val="both"/>
        <w:rPr>
          <w:sz w:val="24"/>
          <w:szCs w:val="24"/>
        </w:rPr>
      </w:pPr>
      <w:r w:rsidRPr="004B0EF7">
        <w:rPr>
          <w:sz w:val="24"/>
          <w:szCs w:val="24"/>
        </w:rPr>
        <w:t>накладная ТОРГ-12 в (</w:t>
      </w:r>
      <w:r w:rsidR="00AF6301" w:rsidRPr="004B0EF7">
        <w:rPr>
          <w:sz w:val="24"/>
          <w:szCs w:val="24"/>
        </w:rPr>
        <w:t>1</w:t>
      </w:r>
      <w:r w:rsidRPr="004B0EF7">
        <w:rPr>
          <w:sz w:val="24"/>
          <w:szCs w:val="24"/>
        </w:rPr>
        <w:t>)</w:t>
      </w:r>
      <w:r w:rsidRPr="006E50D5">
        <w:rPr>
          <w:sz w:val="24"/>
          <w:szCs w:val="24"/>
        </w:rPr>
        <w:t xml:space="preserve"> экз.</w:t>
      </w:r>
    </w:p>
    <w:p w:rsidR="00D7678E" w:rsidRPr="006E50D5" w:rsidRDefault="00D7678E" w:rsidP="00D7678E">
      <w:pPr>
        <w:shd w:val="clear" w:color="auto" w:fill="FFFFFF"/>
        <w:jc w:val="both"/>
        <w:rPr>
          <w:sz w:val="24"/>
          <w:szCs w:val="24"/>
        </w:rPr>
      </w:pPr>
      <w:r>
        <w:rPr>
          <w:sz w:val="24"/>
          <w:szCs w:val="24"/>
        </w:rPr>
        <w:t>При отгрузке Товара поставщик предоставляет Грузополучателю и Покупателю копии указанных документов.</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r w:rsidR="00D7678E">
        <w:rPr>
          <w:bCs/>
          <w:sz w:val="24"/>
          <w:szCs w:val="24"/>
        </w:rPr>
        <w:t>порчи</w:t>
      </w:r>
      <w:r w:rsidR="002D0AAF">
        <w:rPr>
          <w:bCs/>
          <w:sz w:val="24"/>
          <w:szCs w:val="24"/>
        </w:rPr>
        <w:t xml:space="preserve">, исключающих </w:t>
      </w:r>
      <w:r w:rsidR="00EE6181">
        <w:rPr>
          <w:bCs/>
          <w:sz w:val="24"/>
          <w:szCs w:val="24"/>
        </w:rPr>
        <w:t>возможность трения тары</w:t>
      </w:r>
      <w:r w:rsidR="002D0AAF">
        <w:rPr>
          <w:bCs/>
          <w:sz w:val="24"/>
          <w:szCs w:val="24"/>
        </w:rPr>
        <w:t xml:space="preserve"> друг о друга при транспортировке</w:t>
      </w:r>
      <w:r w:rsidR="00D7678E">
        <w:rPr>
          <w:bCs/>
          <w:sz w:val="24"/>
          <w:szCs w:val="24"/>
        </w:rPr>
        <w:t xml:space="preserve"> с учетом возможных перегрузок,</w:t>
      </w:r>
      <w:r w:rsidR="001953C9">
        <w:rPr>
          <w:bCs/>
          <w:sz w:val="24"/>
          <w:szCs w:val="24"/>
        </w:rPr>
        <w:t xml:space="preserve"> </w:t>
      </w:r>
      <w:r w:rsidR="00863EBD" w:rsidRPr="006E50D5">
        <w:rPr>
          <w:bCs/>
          <w:sz w:val="24"/>
          <w:szCs w:val="24"/>
        </w:rPr>
        <w:t>и длительного хранения</w:t>
      </w:r>
      <w:r w:rsidR="002D0AAF">
        <w:rPr>
          <w:bCs/>
          <w:sz w:val="24"/>
          <w:szCs w:val="24"/>
        </w:rPr>
        <w:t xml:space="preserve"> </w:t>
      </w:r>
      <w:r w:rsidR="002D0AAF" w:rsidRPr="002D0AAF">
        <w:rPr>
          <w:sz w:val="24"/>
          <w:szCs w:val="24"/>
        </w:rPr>
        <w:t>(деревянные или иные прокладки между рядами, ярусами и т.п.)</w:t>
      </w:r>
      <w:bookmarkEnd w:id="1"/>
      <w:r w:rsidR="002D0AAF" w:rsidRPr="002D0AAF">
        <w:rPr>
          <w:sz w:val="24"/>
          <w:szCs w:val="24"/>
        </w:rPr>
        <w:t>.</w:t>
      </w:r>
      <w:r w:rsidR="002D0AAF">
        <w:rPr>
          <w:bCs/>
          <w:sz w:val="24"/>
          <w:szCs w:val="24"/>
        </w:rPr>
        <w:t xml:space="preserve"> </w:t>
      </w:r>
      <w:r w:rsidRPr="002D0AAF">
        <w:rPr>
          <w:bCs/>
          <w:sz w:val="24"/>
          <w:szCs w:val="24"/>
        </w:rPr>
        <w:t>Поставщик</w:t>
      </w:r>
      <w:r w:rsidR="00863EBD" w:rsidRPr="002D0AAF">
        <w:rPr>
          <w:bCs/>
          <w:sz w:val="24"/>
          <w:szCs w:val="24"/>
        </w:rPr>
        <w:t xml:space="preserve"> обязан</w:t>
      </w:r>
      <w:r w:rsidR="00863EBD" w:rsidRPr="006E50D5">
        <w:rPr>
          <w:bCs/>
          <w:sz w:val="24"/>
          <w:szCs w:val="24"/>
        </w:rPr>
        <w:t xml:space="preserve">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7B48A7" w:rsidRDefault="00863EBD" w:rsidP="007B48A7">
      <w:pPr>
        <w:adjustRightInd w:val="0"/>
        <w:jc w:val="both"/>
        <w:rPr>
          <w:sz w:val="26"/>
          <w:szCs w:val="26"/>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Погрузка, доставка</w:t>
      </w:r>
      <w:r w:rsidR="005F0DF0">
        <w:rPr>
          <w:sz w:val="24"/>
          <w:szCs w:val="24"/>
        </w:rPr>
        <w:t xml:space="preserve"> Товара </w:t>
      </w:r>
      <w:r w:rsidRPr="009270A9">
        <w:rPr>
          <w:bCs/>
          <w:sz w:val="24"/>
          <w:szCs w:val="24"/>
        </w:rPr>
        <w:t>осуществляется</w:t>
      </w:r>
      <w:r w:rsidRPr="00EA219B">
        <w:rPr>
          <w:sz w:val="24"/>
          <w:szCs w:val="24"/>
        </w:rPr>
        <w:t xml:space="preserve"> Поставщиком. Стоимость погрузки, доставки</w:t>
      </w:r>
      <w:r w:rsidR="005F0DF0">
        <w:rPr>
          <w:sz w:val="24"/>
          <w:szCs w:val="24"/>
        </w:rPr>
        <w:t xml:space="preserve"> </w:t>
      </w:r>
      <w:r w:rsidRPr="004B0EF7">
        <w:rPr>
          <w:sz w:val="24"/>
          <w:szCs w:val="24"/>
        </w:rPr>
        <w:t>Товара</w:t>
      </w:r>
      <w:r w:rsidRPr="00EA219B">
        <w:rPr>
          <w:sz w:val="24"/>
          <w:szCs w:val="24"/>
        </w:rPr>
        <w:t xml:space="preserve">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2231E9" w:rsidP="005154EE">
      <w:pPr>
        <w:pStyle w:val="af2"/>
        <w:widowControl/>
        <w:numPr>
          <w:ilvl w:val="1"/>
          <w:numId w:val="1"/>
        </w:numPr>
        <w:shd w:val="clear" w:color="auto" w:fill="FFFFFF"/>
        <w:tabs>
          <w:tab w:val="left" w:pos="1418"/>
        </w:tabs>
        <w:autoSpaceDE/>
        <w:autoSpaceDN/>
        <w:ind w:left="0" w:firstLine="709"/>
        <w:jc w:val="both"/>
        <w:rPr>
          <w:sz w:val="24"/>
          <w:szCs w:val="24"/>
        </w:rPr>
      </w:pPr>
      <w:bookmarkStart w:id="3" w:name="_Ref361396594"/>
      <w:r>
        <w:rPr>
          <w:sz w:val="24"/>
          <w:szCs w:val="24"/>
        </w:rPr>
        <w:t xml:space="preserve">Датой поставки </w:t>
      </w:r>
      <w:r w:rsidR="002F1BA1" w:rsidRPr="006E50D5">
        <w:rPr>
          <w:sz w:val="24"/>
          <w:szCs w:val="24"/>
        </w:rPr>
        <w:t>Товара</w:t>
      </w:r>
      <w:r w:rsidR="00863EBD" w:rsidRPr="006E50D5">
        <w:rPr>
          <w:sz w:val="24"/>
          <w:szCs w:val="24"/>
        </w:rPr>
        <w:t xml:space="preserve"> является дата подписания Сторонами накладной </w:t>
      </w:r>
      <w:r w:rsidR="00791F08">
        <w:rPr>
          <w:sz w:val="24"/>
          <w:szCs w:val="24"/>
        </w:rPr>
        <w:br/>
      </w:r>
      <w:r w:rsidR="00863EBD" w:rsidRPr="006E50D5">
        <w:rPr>
          <w:sz w:val="24"/>
          <w:szCs w:val="24"/>
        </w:rPr>
        <w:t>ТОРГ-12.</w:t>
      </w:r>
      <w:bookmarkEnd w:id="3"/>
      <w:r w:rsidR="00863EBD"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w:t>
      </w:r>
      <w:r w:rsidRPr="006E50D5">
        <w:rPr>
          <w:sz w:val="24"/>
          <w:szCs w:val="24"/>
        </w:rPr>
        <w:lastRenderedPageBreak/>
        <w:t xml:space="preserve">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4B0EF7">
        <w:rPr>
          <w:sz w:val="24"/>
          <w:szCs w:val="24"/>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E02725" w:rsidRPr="00E02725" w:rsidRDefault="00E02725" w:rsidP="00E02725">
      <w:pPr>
        <w:pStyle w:val="af2"/>
        <w:widowControl/>
        <w:numPr>
          <w:ilvl w:val="1"/>
          <w:numId w:val="1"/>
        </w:numPr>
        <w:tabs>
          <w:tab w:val="clear" w:pos="1709"/>
          <w:tab w:val="left" w:pos="709"/>
          <w:tab w:val="left" w:pos="993"/>
          <w:tab w:val="num" w:pos="1418"/>
        </w:tabs>
        <w:autoSpaceDE/>
        <w:autoSpaceDN/>
        <w:ind w:left="0" w:firstLine="709"/>
        <w:jc w:val="both"/>
        <w:rPr>
          <w:color w:val="000000"/>
          <w:sz w:val="24"/>
          <w:szCs w:val="24"/>
        </w:rPr>
      </w:pPr>
      <w:r w:rsidRPr="00E02725">
        <w:rPr>
          <w:color w:val="000000"/>
          <w:sz w:val="24"/>
          <w:szCs w:val="24"/>
        </w:rPr>
        <w:t xml:space="preserve">Приемка Товара по количеству производится в течение </w:t>
      </w:r>
      <w:r w:rsidRPr="00E02725">
        <w:rPr>
          <w:b/>
          <w:color w:val="000000"/>
          <w:sz w:val="24"/>
          <w:szCs w:val="24"/>
        </w:rPr>
        <w:t>20-ти рабочих дней</w:t>
      </w:r>
      <w:r>
        <w:rPr>
          <w:color w:val="000000"/>
          <w:sz w:val="24"/>
          <w:szCs w:val="24"/>
        </w:rPr>
        <w:t xml:space="preserve"> </w:t>
      </w:r>
      <w:r w:rsidRPr="00E02725">
        <w:rPr>
          <w:color w:val="000000"/>
          <w:sz w:val="24"/>
          <w:szCs w:val="24"/>
        </w:rPr>
        <w:t>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 (</w:t>
      </w:r>
      <w:r w:rsidRPr="00E02725">
        <w:rPr>
          <w:spacing w:val="4"/>
          <w:sz w:val="24"/>
          <w:szCs w:val="24"/>
        </w:rPr>
        <w:t>за исключением пунктов 18,21,29-32)</w:t>
      </w:r>
      <w:r w:rsidRPr="00E02725">
        <w:rPr>
          <w:color w:val="000000"/>
          <w:sz w:val="24"/>
          <w:szCs w:val="24"/>
        </w:rPr>
        <w:t>.</w:t>
      </w:r>
    </w:p>
    <w:p w:rsidR="00E02725" w:rsidRPr="00E02725" w:rsidRDefault="00E02725" w:rsidP="00E02725">
      <w:pPr>
        <w:pStyle w:val="af2"/>
        <w:widowControl/>
        <w:numPr>
          <w:ilvl w:val="1"/>
          <w:numId w:val="1"/>
        </w:numPr>
        <w:tabs>
          <w:tab w:val="clear" w:pos="1709"/>
          <w:tab w:val="num" w:pos="709"/>
          <w:tab w:val="left" w:pos="993"/>
        </w:tabs>
        <w:autoSpaceDE/>
        <w:autoSpaceDN/>
        <w:ind w:left="0" w:firstLine="709"/>
        <w:jc w:val="both"/>
        <w:rPr>
          <w:color w:val="000000"/>
          <w:sz w:val="24"/>
          <w:szCs w:val="24"/>
        </w:rPr>
      </w:pPr>
      <w:r w:rsidRPr="00E02725">
        <w:rPr>
          <w:color w:val="000000"/>
          <w:sz w:val="24"/>
          <w:szCs w:val="24"/>
        </w:rPr>
        <w:t xml:space="preserve">Приемка Товара по качеству производится в течение </w:t>
      </w:r>
      <w:r w:rsidRPr="00E02725">
        <w:rPr>
          <w:b/>
          <w:color w:val="000000"/>
          <w:sz w:val="24"/>
          <w:szCs w:val="24"/>
        </w:rPr>
        <w:t>20-ти рабочих дней</w:t>
      </w:r>
      <w:r>
        <w:rPr>
          <w:color w:val="000000"/>
          <w:sz w:val="24"/>
          <w:szCs w:val="24"/>
        </w:rPr>
        <w:t xml:space="preserve"> </w:t>
      </w:r>
      <w:r w:rsidRPr="00E02725">
        <w:rPr>
          <w:color w:val="000000"/>
          <w:sz w:val="24"/>
          <w:szCs w:val="24"/>
        </w:rPr>
        <w:t xml:space="preserve">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 </w:t>
      </w:r>
      <w:r w:rsidRPr="00E02725">
        <w:rPr>
          <w:spacing w:val="4"/>
          <w:sz w:val="24"/>
          <w:szCs w:val="24"/>
        </w:rPr>
        <w:t>за исключением пунктов 18,21,29-32)</w:t>
      </w:r>
      <w:r w:rsidRPr="00E02725">
        <w:rPr>
          <w:color w:val="000000"/>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E02725">
        <w:rPr>
          <w:sz w:val="24"/>
          <w:szCs w:val="24"/>
        </w:rPr>
        <w:t>3</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отказался Покупатель,</w:t>
      </w:r>
      <w:r w:rsidR="00EB1BD3">
        <w:rPr>
          <w:sz w:val="24"/>
          <w:szCs w:val="24"/>
        </w:rPr>
        <w:t xml:space="preserve"> </w:t>
      </w:r>
      <w:r w:rsidRPr="006E50D5">
        <w:rPr>
          <w:sz w:val="24"/>
          <w:szCs w:val="24"/>
        </w:rPr>
        <w:t>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p>
    <w:p w:rsidR="006A07F6" w:rsidRPr="00F81334" w:rsidRDefault="006A07F6" w:rsidP="006A07F6">
      <w:pPr>
        <w:pStyle w:val="af2"/>
        <w:numPr>
          <w:ilvl w:val="1"/>
          <w:numId w:val="1"/>
        </w:numPr>
        <w:tabs>
          <w:tab w:val="num" w:pos="1418"/>
        </w:tabs>
        <w:ind w:left="0" w:firstLine="709"/>
        <w:jc w:val="both"/>
        <w:rPr>
          <w:sz w:val="24"/>
          <w:szCs w:val="24"/>
        </w:rPr>
      </w:pPr>
      <w:r w:rsidRPr="00F81334">
        <w:rPr>
          <w:sz w:val="24"/>
          <w:szCs w:val="24"/>
        </w:rPr>
        <w:t>Поставщик обязан не более чем за 5 рабочих дней до даты начал</w:t>
      </w:r>
      <w:r w:rsidR="00D7678E">
        <w:rPr>
          <w:sz w:val="24"/>
          <w:szCs w:val="24"/>
        </w:rPr>
        <w:t xml:space="preserve">а отгрузки </w:t>
      </w:r>
      <w:r w:rsidR="00D7678E">
        <w:rPr>
          <w:sz w:val="24"/>
          <w:szCs w:val="24"/>
        </w:rPr>
        <w:lastRenderedPageBreak/>
        <w:t>Товара</w:t>
      </w:r>
      <w:r w:rsidRPr="00F81334">
        <w:rPr>
          <w:sz w:val="24"/>
          <w:szCs w:val="24"/>
        </w:rPr>
        <w:t xml:space="preserve">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w:t>
      </w:r>
      <w:r w:rsidR="00D7678E">
        <w:rPr>
          <w:sz w:val="24"/>
          <w:szCs w:val="24"/>
        </w:rPr>
        <w:t>й доставку Товара</w:t>
      </w:r>
      <w:r w:rsidRPr="00F81334">
        <w:rPr>
          <w:sz w:val="24"/>
          <w:szCs w:val="24"/>
        </w:rPr>
        <w:t xml:space="preserve"> до места поставки. Уведомление составляется по форме </w:t>
      </w:r>
      <w:r w:rsidRPr="00B9351D">
        <w:rPr>
          <w:sz w:val="24"/>
          <w:szCs w:val="24"/>
        </w:rPr>
        <w:t>приложения №</w:t>
      </w:r>
      <w:r w:rsidR="00950523">
        <w:rPr>
          <w:sz w:val="24"/>
          <w:szCs w:val="24"/>
        </w:rPr>
        <w:t xml:space="preserve"> 3</w:t>
      </w:r>
      <w:r w:rsidR="003D6E2C" w:rsidRPr="00B9351D">
        <w:rPr>
          <w:sz w:val="24"/>
          <w:szCs w:val="24"/>
        </w:rPr>
        <w:t xml:space="preserve"> к</w:t>
      </w:r>
      <w:r w:rsidRPr="00F81334">
        <w:rPr>
          <w:sz w:val="24"/>
          <w:szCs w:val="24"/>
        </w:rPr>
        <w:t xml:space="preserve">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w:t>
      </w:r>
      <w:r w:rsidR="00D7678E">
        <w:rPr>
          <w:sz w:val="24"/>
          <w:szCs w:val="24"/>
        </w:rPr>
        <w:t>получателя Товара</w:t>
      </w:r>
      <w:r w:rsidRPr="00F81334">
        <w:rPr>
          <w:sz w:val="24"/>
          <w:szCs w:val="24"/>
        </w:rPr>
        <w:t xml:space="preserve"> без вышеуказанного уведомления, Покупатель вправе:</w:t>
      </w:r>
    </w:p>
    <w:p w:rsidR="006A07F6" w:rsidRPr="00F81334" w:rsidRDefault="00D7678E" w:rsidP="006A07F6">
      <w:pPr>
        <w:ind w:firstLine="709"/>
        <w:jc w:val="both"/>
        <w:rPr>
          <w:sz w:val="24"/>
          <w:szCs w:val="24"/>
        </w:rPr>
      </w:pPr>
      <w:r>
        <w:rPr>
          <w:sz w:val="24"/>
          <w:szCs w:val="24"/>
        </w:rPr>
        <w:t>- принять Товар</w:t>
      </w:r>
      <w:r w:rsidR="006A07F6" w:rsidRPr="00F81334">
        <w:rPr>
          <w:sz w:val="24"/>
          <w:szCs w:val="24"/>
        </w:rPr>
        <w:t xml:space="preserve"> на ответственное хранение и считается, что Поставщик не исполнил свои обязательства п</w:t>
      </w:r>
      <w:r>
        <w:rPr>
          <w:sz w:val="24"/>
          <w:szCs w:val="24"/>
        </w:rPr>
        <w:t xml:space="preserve">о поставке Товара </w:t>
      </w:r>
      <w:r w:rsidRPr="00F81334">
        <w:rPr>
          <w:sz w:val="24"/>
          <w:szCs w:val="24"/>
        </w:rPr>
        <w:t>до</w:t>
      </w:r>
      <w:r w:rsidR="006A07F6" w:rsidRPr="00F81334">
        <w:rPr>
          <w:sz w:val="24"/>
          <w:szCs w:val="24"/>
        </w:rPr>
        <w:t xml:space="preserve">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D7678E" w:rsidP="006A07F6">
      <w:pPr>
        <w:ind w:firstLine="709"/>
        <w:jc w:val="both"/>
        <w:rPr>
          <w:color w:val="000000"/>
          <w:sz w:val="24"/>
          <w:szCs w:val="24"/>
        </w:rPr>
      </w:pPr>
      <w:r>
        <w:rPr>
          <w:sz w:val="24"/>
          <w:szCs w:val="24"/>
        </w:rPr>
        <w:t>- принять Товар</w:t>
      </w:r>
      <w:r w:rsidR="006A07F6" w:rsidRPr="00F81334">
        <w:rPr>
          <w:sz w:val="24"/>
          <w:szCs w:val="24"/>
        </w:rPr>
        <w:t xml:space="preserve"> в соответствии с условиями договора и предъявить Поставщику требование об уплате штрафа в размере </w:t>
      </w:r>
      <w:r w:rsidR="00C732C1">
        <w:rPr>
          <w:sz w:val="24"/>
          <w:szCs w:val="24"/>
        </w:rPr>
        <w:t>20%</w:t>
      </w:r>
      <w:r w:rsidR="006A07F6" w:rsidRPr="00F81334">
        <w:rPr>
          <w:sz w:val="24"/>
          <w:szCs w:val="24"/>
        </w:rPr>
        <w:t xml:space="preserve"> от стоимости пос</w:t>
      </w:r>
      <w:r>
        <w:rPr>
          <w:sz w:val="24"/>
          <w:szCs w:val="24"/>
        </w:rPr>
        <w:t>тавленного Товара</w:t>
      </w:r>
      <w:r w:rsidR="006A07F6" w:rsidRPr="00F81334">
        <w:rPr>
          <w:sz w:val="24"/>
          <w:szCs w:val="24"/>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w:t>
      </w:r>
      <w:r>
        <w:rPr>
          <w:sz w:val="24"/>
          <w:szCs w:val="24"/>
        </w:rPr>
        <w:t>Покупателю Товара</w:t>
      </w:r>
      <w:r w:rsidR="006A07F6" w:rsidRPr="00F81334">
        <w:rPr>
          <w:sz w:val="24"/>
          <w:szCs w:val="24"/>
        </w:rPr>
        <w:t xml:space="preserve">. </w:t>
      </w:r>
    </w:p>
    <w:p w:rsid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00D7678E">
        <w:rPr>
          <w:sz w:val="24"/>
          <w:szCs w:val="24"/>
        </w:rPr>
        <w:t>Грузоотправителе</w:t>
      </w:r>
      <w:r w:rsidRPr="00F81334">
        <w:rPr>
          <w:sz w:val="24"/>
          <w:szCs w:val="24"/>
        </w:rPr>
        <w:t xml:space="preserve">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4B0EF7" w:rsidRPr="004B0EF7" w:rsidRDefault="004B0EF7" w:rsidP="004B0EF7">
      <w:pPr>
        <w:pStyle w:val="af2"/>
        <w:widowControl/>
        <w:numPr>
          <w:ilvl w:val="1"/>
          <w:numId w:val="1"/>
        </w:numPr>
        <w:tabs>
          <w:tab w:val="clear" w:pos="1709"/>
          <w:tab w:val="left" w:pos="0"/>
          <w:tab w:val="left" w:pos="851"/>
          <w:tab w:val="num" w:pos="1276"/>
        </w:tabs>
        <w:autoSpaceDE/>
        <w:autoSpaceDN/>
        <w:spacing w:after="240"/>
        <w:ind w:left="0" w:firstLine="709"/>
        <w:jc w:val="both"/>
        <w:rPr>
          <w:color w:val="000000"/>
          <w:sz w:val="24"/>
          <w:szCs w:val="24"/>
        </w:rPr>
      </w:pPr>
      <w:r w:rsidRPr="004B0EF7">
        <w:rPr>
          <w:color w:val="000000"/>
          <w:sz w:val="24"/>
          <w:szCs w:val="24"/>
        </w:rPr>
        <w:t xml:space="preserve">Толеранс поставки ±5% от объема каждой номенклатурной единицы поставляемой партии Товара. Объем тары: от </w:t>
      </w:r>
      <w:smartTag w:uri="urn:schemas-microsoft-com:office:smarttags" w:element="metricconverter">
        <w:smartTagPr>
          <w:attr w:name="ProductID" w:val="5,0 кг"/>
        </w:smartTagPr>
        <w:smartTag w:uri="urn:schemas-microsoft-com:office:smarttags" w:element="metricconverter">
          <w:smartTagPr>
            <w:attr w:name="ProductID" w:val="5,0 кг"/>
          </w:smartTagPr>
          <w:r w:rsidRPr="004B0EF7">
            <w:rPr>
              <w:color w:val="000000"/>
              <w:sz w:val="24"/>
              <w:szCs w:val="24"/>
            </w:rPr>
            <w:t>5,0 кг</w:t>
          </w:r>
        </w:smartTag>
        <w:r w:rsidRPr="004B0EF7">
          <w:rPr>
            <w:color w:val="000000"/>
            <w:sz w:val="24"/>
            <w:szCs w:val="24"/>
          </w:rPr>
          <w:t xml:space="preserve"> </w:t>
        </w:r>
      </w:smartTag>
      <w:r w:rsidRPr="004B0EF7">
        <w:rPr>
          <w:color w:val="000000"/>
          <w:sz w:val="24"/>
          <w:szCs w:val="24"/>
        </w:rPr>
        <w:t xml:space="preserve">до </w:t>
      </w:r>
      <w:smartTag w:uri="urn:schemas-microsoft-com:office:smarttags" w:element="metricconverter">
        <w:smartTagPr>
          <w:attr w:name="ProductID" w:val="45 кг"/>
        </w:smartTagPr>
        <w:r w:rsidRPr="004B0EF7">
          <w:rPr>
            <w:color w:val="000000"/>
            <w:sz w:val="24"/>
            <w:szCs w:val="24"/>
          </w:rPr>
          <w:t>45 кг</w:t>
        </w:r>
      </w:smartTag>
      <w:r w:rsidRPr="004B0EF7">
        <w:rPr>
          <w:color w:val="000000"/>
          <w:sz w:val="24"/>
          <w:szCs w:val="24"/>
        </w:rPr>
        <w:t xml:space="preserve"> за исключением заявленной потребности менее </w:t>
      </w:r>
      <w:smartTag w:uri="urn:schemas-microsoft-com:office:smarttags" w:element="metricconverter">
        <w:smartTagPr>
          <w:attr w:name="ProductID" w:val="679011, г"/>
        </w:smartTagPr>
        <w:r w:rsidRPr="004B0EF7">
          <w:rPr>
            <w:color w:val="000000"/>
            <w:sz w:val="24"/>
            <w:szCs w:val="24"/>
          </w:rPr>
          <w:t>5,0 кг</w:t>
        </w:r>
      </w:smartTag>
      <w:r w:rsidRPr="004B0EF7">
        <w:rPr>
          <w:color w:val="000000"/>
          <w:sz w:val="24"/>
          <w:szCs w:val="24"/>
        </w:rPr>
        <w:t>.</w:t>
      </w:r>
    </w:p>
    <w:p w:rsidR="002D0AAF" w:rsidRPr="002D0AAF" w:rsidRDefault="002D0AAF" w:rsidP="004B0EF7">
      <w:pPr>
        <w:pStyle w:val="af2"/>
        <w:ind w:left="1709"/>
        <w:jc w:val="both"/>
        <w:rPr>
          <w:bCs/>
          <w:sz w:val="24"/>
          <w:szCs w:val="24"/>
        </w:rPr>
      </w:pP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511D45" w:rsidRPr="00BC3FE1" w:rsidRDefault="00511D45" w:rsidP="00BC3FE1">
      <w:pPr>
        <w:pStyle w:val="af2"/>
        <w:numPr>
          <w:ilvl w:val="1"/>
          <w:numId w:val="1"/>
        </w:numPr>
        <w:tabs>
          <w:tab w:val="left" w:pos="1134"/>
        </w:tabs>
        <w:ind w:left="0" w:firstLine="709"/>
        <w:jc w:val="both"/>
        <w:rPr>
          <w:sz w:val="24"/>
          <w:szCs w:val="24"/>
        </w:rPr>
      </w:pPr>
      <w:r w:rsidRPr="00BC3FE1">
        <w:rPr>
          <w:color w:val="000000"/>
          <w:sz w:val="24"/>
          <w:szCs w:val="24"/>
        </w:rPr>
        <w:t>Гарантийный срок на Товар</w:t>
      </w:r>
      <w:r w:rsidR="003E3F44">
        <w:rPr>
          <w:color w:val="000000"/>
          <w:sz w:val="24"/>
          <w:szCs w:val="24"/>
        </w:rPr>
        <w:t xml:space="preserve"> распространяется на гарантийный срок заводов-изготовителей, но</w:t>
      </w:r>
      <w:r w:rsidRPr="00BC3FE1">
        <w:rPr>
          <w:color w:val="000000"/>
          <w:sz w:val="24"/>
          <w:szCs w:val="24"/>
        </w:rPr>
        <w:t xml:space="preserve"> </w:t>
      </w:r>
      <w:r w:rsidR="003320C6" w:rsidRPr="003320C6">
        <w:rPr>
          <w:sz w:val="24"/>
          <w:szCs w:val="24"/>
        </w:rPr>
        <w:t>не менее 12-ти месяцев с даты подписания накладной ТОРГ-12</w:t>
      </w:r>
      <w:r w:rsidRPr="003320C6">
        <w:rPr>
          <w:color w:val="000000"/>
          <w:sz w:val="24"/>
          <w:szCs w:val="24"/>
        </w:rPr>
        <w:t xml:space="preserve">.  </w:t>
      </w:r>
      <w:r w:rsidRPr="00BC3FE1">
        <w:rPr>
          <w:color w:val="000000"/>
          <w:sz w:val="24"/>
          <w:szCs w:val="24"/>
        </w:rPr>
        <w:t xml:space="preserve">Поставщик должен за свой счет и в сроки, согласованные с Покупателем, устранять любые дефекты в поставляемом </w:t>
      </w:r>
      <w:r w:rsidR="00BC3FE1" w:rsidRPr="00BC3FE1">
        <w:rPr>
          <w:color w:val="000000"/>
          <w:sz w:val="24"/>
          <w:szCs w:val="24"/>
        </w:rPr>
        <w:t>Товаре</w:t>
      </w:r>
      <w:r w:rsidR="00BC3FE1">
        <w:rPr>
          <w:color w:val="000000"/>
          <w:sz w:val="24"/>
          <w:szCs w:val="24"/>
        </w:rPr>
        <w:t>, выявленные</w:t>
      </w:r>
      <w:r w:rsidRPr="00BC3FE1">
        <w:rPr>
          <w:color w:val="000000"/>
          <w:sz w:val="24"/>
          <w:szCs w:val="24"/>
        </w:rPr>
        <w:t xml:space="preserve"> в период гарантийного срока. </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3E3F44">
        <w:rPr>
          <w:sz w:val="24"/>
          <w:szCs w:val="24"/>
        </w:rPr>
        <w:t xml:space="preserve">, путем замены </w:t>
      </w:r>
      <w:r w:rsidR="009E2589" w:rsidRPr="006E50D5">
        <w:rPr>
          <w:sz w:val="24"/>
          <w:szCs w:val="24"/>
        </w:rPr>
        <w:t xml:space="preserve">Товара. </w:t>
      </w:r>
    </w:p>
    <w:p w:rsidR="00B40909" w:rsidRPr="006E50D5" w:rsidRDefault="001E0E6E" w:rsidP="00B418A9">
      <w:pPr>
        <w:shd w:val="clear" w:color="auto" w:fill="FFFFFF"/>
        <w:ind w:firstLine="709"/>
        <w:jc w:val="both"/>
        <w:rPr>
          <w:sz w:val="24"/>
          <w:szCs w:val="24"/>
        </w:rPr>
      </w:pPr>
      <w:r w:rsidRPr="006E50D5">
        <w:rPr>
          <w:sz w:val="24"/>
          <w:szCs w:val="24"/>
        </w:rPr>
        <w:t xml:space="preserve">Поставщик вправе </w:t>
      </w:r>
      <w:r w:rsidR="00DC0D65" w:rsidRPr="006E50D5">
        <w:rPr>
          <w:sz w:val="24"/>
          <w:szCs w:val="24"/>
        </w:rPr>
        <w:t xml:space="preserve">по согласованию с Покупателем </w:t>
      </w:r>
      <w:r w:rsidR="003E3F44">
        <w:rPr>
          <w:sz w:val="24"/>
          <w:szCs w:val="24"/>
        </w:rPr>
        <w:t>вместо замены</w:t>
      </w:r>
      <w:r w:rsidRPr="006E50D5">
        <w:rPr>
          <w:sz w:val="24"/>
          <w:szCs w:val="24"/>
        </w:rPr>
        <w:t xml:space="preserve">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Pr="006E50D5">
        <w:rPr>
          <w:sz w:val="24"/>
          <w:szCs w:val="24"/>
        </w:rPr>
        <w:t xml:space="preserve">. Вывоз Товара для целей устранения недостатков </w:t>
      </w:r>
      <w:r w:rsidR="002E06E1">
        <w:rPr>
          <w:sz w:val="24"/>
          <w:szCs w:val="24"/>
        </w:rPr>
        <w:t xml:space="preserve">(дефектов) </w:t>
      </w:r>
      <w:r w:rsidRPr="006E50D5">
        <w:rPr>
          <w:sz w:val="24"/>
          <w:szCs w:val="24"/>
        </w:rPr>
        <w:t xml:space="preserve">осуществляется </w:t>
      </w:r>
      <w:r w:rsidR="00504F38" w:rsidRPr="006E50D5">
        <w:rPr>
          <w:sz w:val="24"/>
          <w:szCs w:val="24"/>
        </w:rPr>
        <w:t xml:space="preserve">силами </w:t>
      </w:r>
      <w:r w:rsidRPr="006E50D5">
        <w:rPr>
          <w:sz w:val="24"/>
          <w:szCs w:val="24"/>
        </w:rPr>
        <w:t>Поставщик</w:t>
      </w:r>
      <w:r w:rsidR="00504F38" w:rsidRPr="006E50D5">
        <w:rPr>
          <w:sz w:val="24"/>
          <w:szCs w:val="24"/>
        </w:rPr>
        <w:t>а и за его счет</w:t>
      </w:r>
      <w:r w:rsidRPr="006E50D5">
        <w:rPr>
          <w:sz w:val="24"/>
          <w:szCs w:val="24"/>
        </w:rPr>
        <w:t xml:space="preserve">.  </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002D0BEA">
        <w:rPr>
          <w:sz w:val="24"/>
          <w:szCs w:val="24"/>
        </w:rPr>
        <w:t xml:space="preserve"> не мог использовать</w:t>
      </w:r>
      <w:r w:rsidR="006D0413">
        <w:rPr>
          <w:sz w:val="24"/>
          <w:szCs w:val="24"/>
        </w:rPr>
        <w:t xml:space="preserve">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w:t>
      </w:r>
      <w:r w:rsidRPr="006E50D5">
        <w:rPr>
          <w:sz w:val="24"/>
          <w:szCs w:val="24"/>
        </w:rPr>
        <w:lastRenderedPageBreak/>
        <w:t>Гарантийный сро</w:t>
      </w:r>
      <w:r w:rsidR="003E3F44">
        <w:rPr>
          <w:sz w:val="24"/>
          <w:szCs w:val="24"/>
        </w:rPr>
        <w:t xml:space="preserve">к на замененную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3E3F44">
        <w:rPr>
          <w:sz w:val="24"/>
          <w:szCs w:val="24"/>
        </w:rPr>
        <w:t>замененной единицы Товара</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A264B0" w:rsidRPr="006E50D5" w:rsidRDefault="00A264B0" w:rsidP="005154EE">
      <w:pPr>
        <w:shd w:val="clear" w:color="auto" w:fill="FFFFFF"/>
        <w:tabs>
          <w:tab w:val="left" w:pos="1190"/>
        </w:tabs>
        <w:jc w:val="both"/>
        <w:rPr>
          <w:sz w:val="24"/>
          <w:szCs w:val="24"/>
        </w:rPr>
      </w:pPr>
    </w:p>
    <w:p w:rsidR="0003618E" w:rsidRPr="00125FF6" w:rsidRDefault="0003618E" w:rsidP="0003618E">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Ответственность Сторон</w:t>
      </w:r>
    </w:p>
    <w:p w:rsidR="0003618E" w:rsidRPr="00454946" w:rsidRDefault="0003618E" w:rsidP="0003618E">
      <w:pPr>
        <w:pStyle w:val="af2"/>
        <w:numPr>
          <w:ilvl w:val="1"/>
          <w:numId w:val="1"/>
        </w:numPr>
        <w:tabs>
          <w:tab w:val="clear" w:pos="1709"/>
          <w:tab w:val="left" w:pos="1134"/>
          <w:tab w:val="num" w:pos="1992"/>
        </w:tabs>
        <w:ind w:left="0" w:firstLine="709"/>
        <w:jc w:val="both"/>
        <w:rPr>
          <w:sz w:val="24"/>
          <w:szCs w:val="24"/>
        </w:rPr>
      </w:pPr>
      <w:r w:rsidRPr="00454946">
        <w:rPr>
          <w:sz w:val="24"/>
          <w:szCs w:val="24"/>
        </w:rPr>
        <w:t xml:space="preserve">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03618E" w:rsidRPr="00454946" w:rsidRDefault="0003618E" w:rsidP="0003618E">
      <w:pPr>
        <w:widowControl/>
        <w:numPr>
          <w:ilvl w:val="1"/>
          <w:numId w:val="1"/>
        </w:numPr>
        <w:tabs>
          <w:tab w:val="clear" w:pos="1709"/>
          <w:tab w:val="left" w:pos="1134"/>
          <w:tab w:val="num" w:pos="1992"/>
        </w:tabs>
        <w:autoSpaceDE/>
        <w:autoSpaceDN/>
        <w:ind w:left="0" w:firstLine="709"/>
        <w:jc w:val="both"/>
        <w:rPr>
          <w:bCs/>
          <w:sz w:val="24"/>
          <w:szCs w:val="24"/>
        </w:rPr>
      </w:pPr>
      <w:r w:rsidRPr="00454946">
        <w:rPr>
          <w:bCs/>
          <w:sz w:val="24"/>
          <w:szCs w:val="24"/>
        </w:rPr>
        <w:t xml:space="preserve">В случае нарушения Покупателем сроков оплаты, установленных разделом 2 Договора, Поставщик вправе потребовать уплаты Покупателем исключительной неустойки в размере 0,1 % (ноль целых и одна десятая процента) от несвоевременно оплаченной суммы за каждый день просрочки, но, несмотря на любые иные условия, не более 5 % (пяти процентов) от несвоевременно оплаченной суммы. </w:t>
      </w:r>
    </w:p>
    <w:p w:rsidR="0003618E" w:rsidRPr="00454946" w:rsidRDefault="0003618E" w:rsidP="0003618E">
      <w:pPr>
        <w:pStyle w:val="af2"/>
        <w:numPr>
          <w:ilvl w:val="1"/>
          <w:numId w:val="1"/>
        </w:numPr>
        <w:tabs>
          <w:tab w:val="clear" w:pos="1709"/>
          <w:tab w:val="num" w:pos="1134"/>
          <w:tab w:val="num" w:pos="1992"/>
        </w:tabs>
        <w:ind w:left="0" w:firstLine="709"/>
        <w:jc w:val="both"/>
        <w:rPr>
          <w:bCs/>
          <w:sz w:val="24"/>
          <w:szCs w:val="24"/>
        </w:rPr>
      </w:pPr>
      <w:r w:rsidRPr="00454946">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03618E" w:rsidRPr="00454946" w:rsidRDefault="0003618E" w:rsidP="0003618E">
      <w:pPr>
        <w:pStyle w:val="af2"/>
        <w:widowControl/>
        <w:numPr>
          <w:ilvl w:val="1"/>
          <w:numId w:val="1"/>
        </w:numPr>
        <w:shd w:val="clear" w:color="auto" w:fill="FFFFFF"/>
        <w:tabs>
          <w:tab w:val="clear" w:pos="1709"/>
          <w:tab w:val="left" w:pos="1134"/>
          <w:tab w:val="num" w:pos="1992"/>
        </w:tabs>
        <w:autoSpaceDE/>
        <w:autoSpaceDN/>
        <w:ind w:left="0" w:firstLine="709"/>
        <w:jc w:val="both"/>
        <w:rPr>
          <w:bCs/>
          <w:sz w:val="24"/>
          <w:szCs w:val="24"/>
        </w:rPr>
      </w:pPr>
      <w:r w:rsidRPr="00454946">
        <w:rPr>
          <w:bCs/>
          <w:sz w:val="24"/>
          <w:szCs w:val="24"/>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03618E" w:rsidRPr="00454946" w:rsidRDefault="0003618E" w:rsidP="0003618E">
      <w:pPr>
        <w:pStyle w:val="af2"/>
        <w:widowControl/>
        <w:numPr>
          <w:ilvl w:val="1"/>
          <w:numId w:val="1"/>
        </w:numPr>
        <w:shd w:val="clear" w:color="auto" w:fill="FFFFFF"/>
        <w:tabs>
          <w:tab w:val="clear" w:pos="1709"/>
          <w:tab w:val="left" w:pos="1134"/>
          <w:tab w:val="num" w:pos="1992"/>
        </w:tabs>
        <w:autoSpaceDE/>
        <w:autoSpaceDN/>
        <w:ind w:left="0" w:firstLine="709"/>
        <w:jc w:val="both"/>
        <w:rPr>
          <w:bCs/>
          <w:sz w:val="24"/>
          <w:szCs w:val="24"/>
        </w:rPr>
      </w:pPr>
      <w:r w:rsidRPr="00454946">
        <w:rPr>
          <w:bCs/>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03618E" w:rsidRPr="00454946" w:rsidRDefault="0003618E" w:rsidP="0003618E">
      <w:pPr>
        <w:pStyle w:val="af2"/>
        <w:widowControl/>
        <w:shd w:val="clear" w:color="auto" w:fill="FFFFFF"/>
        <w:autoSpaceDE/>
        <w:autoSpaceDN/>
        <w:ind w:left="0" w:firstLine="709"/>
        <w:jc w:val="both"/>
        <w:rPr>
          <w:bCs/>
          <w:sz w:val="24"/>
          <w:szCs w:val="24"/>
        </w:rPr>
      </w:pPr>
      <w:r w:rsidRPr="00454946">
        <w:rPr>
          <w:bCs/>
          <w:sz w:val="24"/>
          <w:szCs w:val="24"/>
        </w:rPr>
        <w:t xml:space="preserve">  -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03618E" w:rsidRPr="00454946" w:rsidRDefault="0003618E" w:rsidP="0003618E">
      <w:pPr>
        <w:pStyle w:val="af2"/>
        <w:widowControl/>
        <w:shd w:val="clear" w:color="auto" w:fill="FFFFFF"/>
        <w:tabs>
          <w:tab w:val="left" w:pos="1134"/>
        </w:tabs>
        <w:autoSpaceDE/>
        <w:autoSpaceDN/>
        <w:ind w:left="0" w:firstLine="709"/>
        <w:jc w:val="both"/>
        <w:rPr>
          <w:bCs/>
          <w:sz w:val="24"/>
          <w:szCs w:val="24"/>
        </w:rPr>
      </w:pPr>
      <w:r w:rsidRPr="00454946">
        <w:rPr>
          <w:bCs/>
          <w:sz w:val="24"/>
          <w:szCs w:val="24"/>
        </w:rPr>
        <w:t xml:space="preserve">  -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03618E" w:rsidRPr="00454946" w:rsidRDefault="0003618E" w:rsidP="0003618E">
      <w:pPr>
        <w:pStyle w:val="af2"/>
        <w:widowControl/>
        <w:numPr>
          <w:ilvl w:val="1"/>
          <w:numId w:val="1"/>
        </w:numPr>
        <w:shd w:val="clear" w:color="auto" w:fill="FFFFFF"/>
        <w:tabs>
          <w:tab w:val="clear" w:pos="1709"/>
          <w:tab w:val="left" w:pos="1134"/>
          <w:tab w:val="num" w:pos="1992"/>
        </w:tabs>
        <w:autoSpaceDE/>
        <w:autoSpaceDN/>
        <w:ind w:left="0" w:firstLine="709"/>
        <w:jc w:val="both"/>
        <w:rPr>
          <w:bCs/>
          <w:sz w:val="24"/>
          <w:szCs w:val="24"/>
        </w:rPr>
      </w:pPr>
      <w:r w:rsidRPr="00454946">
        <w:rPr>
          <w:bCs/>
          <w:sz w:val="24"/>
          <w:szCs w:val="24"/>
        </w:rPr>
        <w:t>В случае нарушения Поставщиком требований пропускного и внутриобъектового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w:t>
      </w:r>
      <w:r w:rsidR="00950523">
        <w:rPr>
          <w:bCs/>
          <w:sz w:val="24"/>
          <w:szCs w:val="24"/>
        </w:rPr>
        <w:t>х, установленных Приложением № 2</w:t>
      </w:r>
      <w:r w:rsidRPr="00454946">
        <w:rPr>
          <w:bCs/>
          <w:sz w:val="24"/>
          <w:szCs w:val="24"/>
        </w:rPr>
        <w:t xml:space="preserve"> к Договору.</w:t>
      </w:r>
    </w:p>
    <w:p w:rsidR="0003618E" w:rsidRPr="00454946" w:rsidRDefault="0003618E" w:rsidP="0003618E">
      <w:pPr>
        <w:pStyle w:val="af2"/>
        <w:widowControl/>
        <w:numPr>
          <w:ilvl w:val="1"/>
          <w:numId w:val="1"/>
        </w:numPr>
        <w:shd w:val="clear" w:color="auto" w:fill="FFFFFF"/>
        <w:tabs>
          <w:tab w:val="clear" w:pos="1709"/>
          <w:tab w:val="left" w:pos="1134"/>
          <w:tab w:val="num" w:pos="1992"/>
        </w:tabs>
        <w:autoSpaceDE/>
        <w:autoSpaceDN/>
        <w:ind w:left="0" w:firstLine="709"/>
        <w:jc w:val="both"/>
        <w:rPr>
          <w:bCs/>
          <w:sz w:val="24"/>
          <w:szCs w:val="24"/>
        </w:rPr>
      </w:pPr>
      <w:r w:rsidRPr="00454946">
        <w:rPr>
          <w:bCs/>
          <w:sz w:val="24"/>
          <w:szCs w:val="24"/>
        </w:rPr>
        <w:t xml:space="preserve">Если в результате составления и выставления Поставщиком счета-фактуры и товарной накладной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454946">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03618E" w:rsidRPr="00454946" w:rsidRDefault="0003618E" w:rsidP="0003618E">
      <w:pPr>
        <w:pStyle w:val="af2"/>
        <w:widowControl/>
        <w:shd w:val="clear" w:color="auto" w:fill="FFFFFF"/>
        <w:tabs>
          <w:tab w:val="left" w:pos="1134"/>
        </w:tabs>
        <w:autoSpaceDE/>
        <w:autoSpaceDN/>
        <w:ind w:left="0" w:firstLine="709"/>
        <w:jc w:val="both"/>
        <w:rPr>
          <w:bCs/>
          <w:sz w:val="24"/>
          <w:szCs w:val="24"/>
        </w:rPr>
      </w:pPr>
      <w:r w:rsidRPr="00454946">
        <w:rPr>
          <w:bCs/>
          <w:sz w:val="24"/>
          <w:szCs w:val="24"/>
        </w:rPr>
        <w:t>В случае нарушения Поставщиком сроков предоставления счета-фактуры и товарной накладной, установленных пунктом 2.7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03618E" w:rsidRPr="00454946" w:rsidRDefault="0003618E" w:rsidP="0003618E">
      <w:pPr>
        <w:pStyle w:val="af2"/>
        <w:widowControl/>
        <w:shd w:val="clear" w:color="auto" w:fill="FFFFFF"/>
        <w:tabs>
          <w:tab w:val="left" w:pos="1134"/>
        </w:tabs>
        <w:autoSpaceDE/>
        <w:autoSpaceDN/>
        <w:ind w:left="0" w:firstLine="709"/>
        <w:jc w:val="both"/>
        <w:rPr>
          <w:bCs/>
          <w:sz w:val="24"/>
          <w:szCs w:val="24"/>
        </w:rPr>
      </w:pPr>
      <w:r w:rsidRPr="00454946">
        <w:rPr>
          <w:bCs/>
          <w:sz w:val="24"/>
          <w:szCs w:val="24"/>
        </w:rPr>
        <w:t xml:space="preserve">5.8. </w:t>
      </w:r>
      <w:r w:rsidRPr="0045494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Pr="00454946">
        <w:rPr>
          <w:kern w:val="36"/>
          <w:sz w:val="24"/>
          <w:szCs w:val="24"/>
        </w:rPr>
        <w:lastRenderedPageBreak/>
        <w:t>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3618E" w:rsidRPr="00454946" w:rsidRDefault="0003618E" w:rsidP="0003618E">
      <w:pPr>
        <w:widowControl/>
        <w:shd w:val="clear" w:color="auto" w:fill="FFFFFF"/>
        <w:tabs>
          <w:tab w:val="num" w:pos="1134"/>
        </w:tabs>
        <w:autoSpaceDE/>
        <w:autoSpaceDN/>
        <w:ind w:firstLine="709"/>
        <w:jc w:val="both"/>
        <w:rPr>
          <w:bCs/>
          <w:sz w:val="24"/>
          <w:szCs w:val="24"/>
        </w:rPr>
      </w:pPr>
      <w:r w:rsidRPr="00454946">
        <w:rPr>
          <w:kern w:val="36"/>
          <w:sz w:val="24"/>
          <w:szCs w:val="24"/>
        </w:rPr>
        <w:t>Предусмотренный настоящим пунктом ущерб Покупателя компенсируется Поставщиком в полной сумме сверх неустойки</w:t>
      </w:r>
      <w:r w:rsidRPr="00454946">
        <w:rPr>
          <w:bCs/>
          <w:sz w:val="24"/>
          <w:szCs w:val="24"/>
        </w:rPr>
        <w:t>.</w:t>
      </w:r>
    </w:p>
    <w:p w:rsidR="0003618E" w:rsidRPr="00454946" w:rsidRDefault="0003618E" w:rsidP="0003618E">
      <w:pPr>
        <w:widowControl/>
        <w:shd w:val="clear" w:color="auto" w:fill="FFFFFF"/>
        <w:tabs>
          <w:tab w:val="num" w:pos="1134"/>
        </w:tabs>
        <w:autoSpaceDE/>
        <w:autoSpaceDN/>
        <w:ind w:firstLine="709"/>
        <w:jc w:val="both"/>
        <w:rPr>
          <w:bCs/>
          <w:sz w:val="24"/>
          <w:szCs w:val="24"/>
        </w:rPr>
      </w:pPr>
      <w:r w:rsidRPr="00454946">
        <w:rPr>
          <w:bCs/>
          <w:sz w:val="24"/>
          <w:szCs w:val="24"/>
        </w:rPr>
        <w:t>5.9.</w:t>
      </w:r>
      <w:r w:rsidRPr="00454946">
        <w:rPr>
          <w:kern w:val="36"/>
          <w:sz w:val="24"/>
          <w:szCs w:val="24"/>
        </w:rPr>
        <w:t xml:space="preserve"> Предусмотренная Договором неустойка является штрафной. Убытки подлежат возмещению в полной сумме сверх неустойки</w:t>
      </w:r>
      <w:r w:rsidRPr="00454946">
        <w:rPr>
          <w:bCs/>
          <w:sz w:val="24"/>
          <w:szCs w:val="24"/>
        </w:rPr>
        <w:t>.</w:t>
      </w:r>
    </w:p>
    <w:p w:rsidR="0003618E" w:rsidRPr="00454946" w:rsidRDefault="0003618E" w:rsidP="0003618E">
      <w:pPr>
        <w:widowControl/>
        <w:shd w:val="clear" w:color="auto" w:fill="FFFFFF"/>
        <w:tabs>
          <w:tab w:val="num" w:pos="1134"/>
        </w:tabs>
        <w:autoSpaceDE/>
        <w:autoSpaceDN/>
        <w:ind w:firstLine="709"/>
        <w:jc w:val="both"/>
        <w:rPr>
          <w:bCs/>
          <w:sz w:val="24"/>
          <w:szCs w:val="24"/>
        </w:rPr>
      </w:pPr>
      <w:r w:rsidRPr="00454946">
        <w:rPr>
          <w:bCs/>
          <w:sz w:val="24"/>
          <w:szCs w:val="24"/>
        </w:rPr>
        <w:t xml:space="preserve">5.10. 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03618E" w:rsidRPr="00454946" w:rsidRDefault="0003618E" w:rsidP="0003618E">
      <w:pPr>
        <w:widowControl/>
        <w:shd w:val="clear" w:color="auto" w:fill="FFFFFF"/>
        <w:tabs>
          <w:tab w:val="left" w:pos="1134"/>
        </w:tabs>
        <w:autoSpaceDE/>
        <w:autoSpaceDN/>
        <w:jc w:val="both"/>
        <w:rPr>
          <w:bCs/>
          <w:sz w:val="24"/>
          <w:szCs w:val="24"/>
        </w:rPr>
      </w:pPr>
      <w:r w:rsidRPr="00454946">
        <w:rPr>
          <w:bCs/>
          <w:sz w:val="24"/>
          <w:szCs w:val="24"/>
        </w:rPr>
        <w:t xml:space="preserve">           5.11. 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03618E" w:rsidRPr="00454946" w:rsidRDefault="0003618E" w:rsidP="0003618E">
      <w:pPr>
        <w:widowControl/>
        <w:shd w:val="clear" w:color="auto" w:fill="FFFFFF"/>
        <w:tabs>
          <w:tab w:val="left" w:pos="1134"/>
        </w:tabs>
        <w:autoSpaceDE/>
        <w:autoSpaceDN/>
        <w:jc w:val="both"/>
        <w:rPr>
          <w:b/>
          <w:sz w:val="24"/>
          <w:szCs w:val="24"/>
        </w:rPr>
      </w:pPr>
      <w:r w:rsidRPr="00454946">
        <w:rPr>
          <w:bCs/>
          <w:sz w:val="24"/>
          <w:szCs w:val="24"/>
        </w:rPr>
        <w:t xml:space="preserve">           5.12. 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03618E" w:rsidRDefault="0003618E" w:rsidP="0003618E">
      <w:pPr>
        <w:widowControl/>
        <w:shd w:val="clear" w:color="auto" w:fill="FFFFFF"/>
        <w:tabs>
          <w:tab w:val="left" w:pos="567"/>
        </w:tabs>
        <w:autoSpaceDE/>
        <w:autoSpaceDN/>
        <w:jc w:val="both"/>
        <w:rPr>
          <w:sz w:val="24"/>
          <w:szCs w:val="24"/>
        </w:rPr>
      </w:pPr>
      <w:r w:rsidRPr="00454946">
        <w:rPr>
          <w:sz w:val="24"/>
          <w:szCs w:val="24"/>
        </w:rPr>
        <w:tab/>
        <w:t>5.13.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03618E" w:rsidRDefault="0003618E" w:rsidP="0003618E">
      <w:pPr>
        <w:widowControl/>
        <w:shd w:val="clear" w:color="auto" w:fill="FFFFFF"/>
        <w:tabs>
          <w:tab w:val="left" w:pos="567"/>
        </w:tabs>
        <w:autoSpaceDE/>
        <w:autoSpaceDN/>
        <w:jc w:val="both"/>
        <w:rPr>
          <w:sz w:val="24"/>
          <w:szCs w:val="24"/>
        </w:rPr>
      </w:pPr>
    </w:p>
    <w:p w:rsidR="0003618E" w:rsidRPr="00454946" w:rsidRDefault="0003618E" w:rsidP="0003618E">
      <w:pPr>
        <w:widowControl/>
        <w:shd w:val="clear" w:color="auto" w:fill="FFFFFF"/>
        <w:tabs>
          <w:tab w:val="left" w:pos="567"/>
        </w:tabs>
        <w:autoSpaceDE/>
        <w:autoSpaceDN/>
        <w:jc w:val="both"/>
        <w:rPr>
          <w:b/>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lastRenderedPageBreak/>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280E4B">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w:t>
      </w:r>
      <w:r w:rsidRPr="006E50D5">
        <w:rPr>
          <w:bCs/>
          <w:sz w:val="24"/>
          <w:szCs w:val="24"/>
        </w:rPr>
        <w:lastRenderedPageBreak/>
        <w:t xml:space="preserve">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 xml:space="preserve">Каналы связи «Линия доверия» ПАО «РусГидро»: </w:t>
      </w:r>
    </w:p>
    <w:p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137993">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r>
      <w:r w:rsidRPr="006E50D5">
        <w:rPr>
          <w:bCs/>
          <w:sz w:val="24"/>
          <w:szCs w:val="24"/>
        </w:rPr>
        <w:lastRenderedPageBreak/>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791129">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791129">
        <w:rPr>
          <w:bCs/>
          <w:sz w:val="24"/>
          <w:szCs w:val="24"/>
        </w:rPr>
        <w:t>9</w:t>
      </w:r>
      <w:r w:rsidRPr="006E50D5">
        <w:rPr>
          <w:bCs/>
          <w:sz w:val="24"/>
          <w:szCs w:val="24"/>
        </w:rPr>
        <w:t xml:space="preserve">.1, </w:t>
      </w:r>
      <w:r w:rsidR="00791129">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791129"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sidRPr="00791129">
        <w:rPr>
          <w:bCs/>
          <w:sz w:val="24"/>
          <w:szCs w:val="24"/>
        </w:rPr>
        <w:t xml:space="preserve">пунктами </w:t>
      </w:r>
      <w:r w:rsidR="00791129" w:rsidRPr="00791129">
        <w:rPr>
          <w:bCs/>
          <w:sz w:val="24"/>
          <w:szCs w:val="24"/>
        </w:rPr>
        <w:t>9</w:t>
      </w:r>
      <w:r w:rsidRPr="00791129">
        <w:rPr>
          <w:bCs/>
          <w:sz w:val="24"/>
          <w:szCs w:val="24"/>
        </w:rPr>
        <w:t xml:space="preserve">.1, </w:t>
      </w:r>
      <w:r w:rsidR="00791129" w:rsidRPr="00791129">
        <w:rPr>
          <w:bCs/>
          <w:sz w:val="24"/>
          <w:szCs w:val="24"/>
        </w:rPr>
        <w:t>9</w:t>
      </w:r>
      <w:r w:rsidRPr="00791129">
        <w:rPr>
          <w:bCs/>
          <w:sz w:val="24"/>
          <w:szCs w:val="24"/>
        </w:rPr>
        <w:t>.2 Договора.</w:t>
      </w:r>
    </w:p>
    <w:p w:rsidR="00F65A0B" w:rsidRPr="00570136" w:rsidRDefault="00F65A0B" w:rsidP="00570136">
      <w:pPr>
        <w:pStyle w:val="af2"/>
        <w:widowControl/>
        <w:numPr>
          <w:ilvl w:val="1"/>
          <w:numId w:val="1"/>
        </w:numPr>
        <w:shd w:val="clear" w:color="auto" w:fill="FFFFFF"/>
        <w:tabs>
          <w:tab w:val="left" w:pos="284"/>
          <w:tab w:val="left" w:pos="568"/>
          <w:tab w:val="num" w:pos="1418"/>
        </w:tabs>
        <w:autoSpaceDE/>
        <w:autoSpaceDN/>
        <w:ind w:left="0" w:firstLine="709"/>
        <w:jc w:val="both"/>
        <w:rPr>
          <w:bCs/>
          <w:sz w:val="24"/>
          <w:szCs w:val="24"/>
        </w:rPr>
      </w:pPr>
      <w:r w:rsidRPr="00791129">
        <w:rPr>
          <w:bCs/>
          <w:sz w:val="24"/>
          <w:szCs w:val="24"/>
        </w:rPr>
        <w:t>Штраф, предусмотренный п</w:t>
      </w:r>
      <w:r w:rsidR="00FA5038" w:rsidRPr="00791129">
        <w:rPr>
          <w:bCs/>
          <w:sz w:val="24"/>
          <w:szCs w:val="24"/>
        </w:rPr>
        <w:t xml:space="preserve">унктом </w:t>
      </w:r>
      <w:r w:rsidR="00791129" w:rsidRPr="00791129">
        <w:rPr>
          <w:bCs/>
          <w:sz w:val="24"/>
          <w:szCs w:val="24"/>
        </w:rPr>
        <w:t>9</w:t>
      </w:r>
      <w:r w:rsidRPr="00791129">
        <w:rPr>
          <w:bCs/>
          <w:sz w:val="24"/>
          <w:szCs w:val="24"/>
        </w:rPr>
        <w:t>.4 Договора</w:t>
      </w:r>
      <w:r w:rsidRPr="006E50D5">
        <w:rPr>
          <w:bCs/>
          <w:sz w:val="24"/>
          <w:szCs w:val="24"/>
        </w:rPr>
        <w:t xml:space="preserve">,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791129">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w:t>
      </w:r>
      <w:r w:rsidRPr="00570136">
        <w:rPr>
          <w:bCs/>
          <w:sz w:val="24"/>
          <w:szCs w:val="24"/>
        </w:rPr>
        <w:lastRenderedPageBreak/>
        <w:t xml:space="preserve">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791129">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791129">
        <w:rPr>
          <w:bCs/>
          <w:sz w:val="24"/>
          <w:szCs w:val="24"/>
        </w:rPr>
        <w:t>9</w:t>
      </w:r>
      <w:r w:rsidRPr="00570136">
        <w:rPr>
          <w:bCs/>
          <w:sz w:val="24"/>
          <w:szCs w:val="24"/>
        </w:rPr>
        <w:t xml:space="preserve">.4, </w:t>
      </w:r>
      <w:r w:rsidR="00791129">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570136" w:rsidRPr="004B0EF7" w:rsidRDefault="00570136" w:rsidP="00570136">
      <w:pPr>
        <w:pStyle w:val="af2"/>
        <w:numPr>
          <w:ilvl w:val="1"/>
          <w:numId w:val="1"/>
        </w:numPr>
        <w:shd w:val="clear" w:color="auto" w:fill="FFFFFF"/>
        <w:tabs>
          <w:tab w:val="left" w:pos="284"/>
          <w:tab w:val="left" w:pos="709"/>
          <w:tab w:val="left" w:pos="1134"/>
        </w:tabs>
        <w:suppressAutoHyphens/>
        <w:autoSpaceDE/>
        <w:adjustRightInd w:val="0"/>
        <w:ind w:left="0" w:firstLine="709"/>
        <w:jc w:val="both"/>
        <w:rPr>
          <w:sz w:val="24"/>
          <w:szCs w:val="24"/>
        </w:rPr>
      </w:pPr>
      <w:r w:rsidRPr="004B0EF7">
        <w:rPr>
          <w:sz w:val="24"/>
          <w:szCs w:val="24"/>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4B0EF7">
        <w:rPr>
          <w:sz w:val="24"/>
          <w:szCs w:val="24"/>
          <w:lang w:val="en-US"/>
        </w:rPr>
        <w:t>COVID</w:t>
      </w:r>
      <w:r w:rsidRPr="004B0EF7">
        <w:rPr>
          <w:sz w:val="24"/>
          <w:szCs w:val="24"/>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570136" w:rsidRPr="004B0EF7" w:rsidRDefault="00570136" w:rsidP="00570136">
      <w:pPr>
        <w:shd w:val="clear" w:color="auto" w:fill="FFFFFF"/>
        <w:tabs>
          <w:tab w:val="left" w:pos="284"/>
          <w:tab w:val="left" w:pos="1134"/>
        </w:tabs>
        <w:suppressAutoHyphens/>
        <w:adjustRightInd w:val="0"/>
        <w:ind w:firstLine="709"/>
        <w:jc w:val="both"/>
        <w:rPr>
          <w:sz w:val="24"/>
          <w:szCs w:val="24"/>
        </w:rPr>
      </w:pPr>
      <w:r w:rsidRPr="004B0EF7">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570136" w:rsidRPr="004B0EF7" w:rsidRDefault="00570136" w:rsidP="00570136">
      <w:pPr>
        <w:pStyle w:val="af2"/>
        <w:numPr>
          <w:ilvl w:val="1"/>
          <w:numId w:val="1"/>
        </w:numPr>
        <w:shd w:val="clear" w:color="auto" w:fill="FFFFFF"/>
        <w:tabs>
          <w:tab w:val="left" w:pos="284"/>
          <w:tab w:val="left" w:pos="709"/>
          <w:tab w:val="left" w:pos="1134"/>
        </w:tabs>
        <w:suppressAutoHyphens/>
        <w:autoSpaceDE/>
        <w:adjustRightInd w:val="0"/>
        <w:ind w:left="0" w:firstLine="709"/>
        <w:jc w:val="both"/>
        <w:rPr>
          <w:sz w:val="24"/>
          <w:szCs w:val="24"/>
        </w:rPr>
      </w:pPr>
      <w:r w:rsidRPr="004B0EF7">
        <w:rPr>
          <w:sz w:val="24"/>
          <w:szCs w:val="24"/>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570136" w:rsidRPr="004B0EF7" w:rsidRDefault="003B7F46" w:rsidP="00570136">
      <w:pPr>
        <w:tabs>
          <w:tab w:val="left" w:pos="284"/>
          <w:tab w:val="left" w:pos="709"/>
        </w:tabs>
        <w:suppressAutoHyphens/>
        <w:adjustRightInd w:val="0"/>
        <w:ind w:firstLine="709"/>
        <w:jc w:val="both"/>
        <w:rPr>
          <w:sz w:val="24"/>
          <w:szCs w:val="24"/>
        </w:rPr>
      </w:pPr>
      <w:r w:rsidRPr="004B0EF7">
        <w:rPr>
          <w:sz w:val="24"/>
          <w:szCs w:val="24"/>
        </w:rPr>
        <w:t>9</w:t>
      </w:r>
      <w:r w:rsidR="00570136" w:rsidRPr="004B0EF7">
        <w:rPr>
          <w:sz w:val="24"/>
          <w:szCs w:val="24"/>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570136" w:rsidRPr="004B0EF7" w:rsidRDefault="003B7F46" w:rsidP="00570136">
      <w:pPr>
        <w:tabs>
          <w:tab w:val="left" w:pos="284"/>
          <w:tab w:val="left" w:pos="709"/>
        </w:tabs>
        <w:suppressAutoHyphens/>
        <w:adjustRightInd w:val="0"/>
        <w:ind w:firstLine="709"/>
        <w:jc w:val="both"/>
        <w:rPr>
          <w:sz w:val="24"/>
          <w:szCs w:val="24"/>
        </w:rPr>
      </w:pPr>
      <w:r w:rsidRPr="004B0EF7">
        <w:rPr>
          <w:sz w:val="24"/>
          <w:szCs w:val="24"/>
        </w:rPr>
        <w:t>9</w:t>
      </w:r>
      <w:r w:rsidR="00570136" w:rsidRPr="004B0EF7">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Pr="004B0EF7">
        <w:rPr>
          <w:sz w:val="24"/>
          <w:szCs w:val="24"/>
        </w:rPr>
        <w:t>9</w:t>
      </w:r>
      <w:r w:rsidR="00570136" w:rsidRPr="004B0EF7">
        <w:rPr>
          <w:sz w:val="24"/>
          <w:szCs w:val="24"/>
        </w:rPr>
        <w:t>.9.1 Договора.</w:t>
      </w:r>
    </w:p>
    <w:p w:rsidR="00570136" w:rsidRPr="004B0EF7" w:rsidRDefault="00570136" w:rsidP="00570136">
      <w:pPr>
        <w:pStyle w:val="af2"/>
        <w:shd w:val="clear" w:color="auto" w:fill="FFFFFF"/>
        <w:tabs>
          <w:tab w:val="left" w:pos="567"/>
        </w:tabs>
        <w:ind w:left="0"/>
        <w:jc w:val="both"/>
        <w:rPr>
          <w:bCs/>
          <w:sz w:val="24"/>
          <w:szCs w:val="24"/>
        </w:rPr>
      </w:pPr>
    </w:p>
    <w:p w:rsidR="00D618F4" w:rsidRPr="004B0EF7"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4B0EF7">
        <w:rPr>
          <w:b/>
          <w:bCs/>
          <w:sz w:val="24"/>
          <w:szCs w:val="24"/>
        </w:rPr>
        <w:t>Заверения</w:t>
      </w:r>
      <w:r w:rsidRPr="004B0EF7">
        <w:rPr>
          <w:b/>
          <w:sz w:val="24"/>
          <w:szCs w:val="24"/>
        </w:rPr>
        <w:t xml:space="preserve"> Сторон</w:t>
      </w:r>
    </w:p>
    <w:p w:rsidR="00D618F4" w:rsidRPr="004B0EF7"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4B0EF7">
        <w:rPr>
          <w:bCs/>
          <w:sz w:val="24"/>
          <w:szCs w:val="24"/>
        </w:rPr>
        <w:t>Каждая</w:t>
      </w:r>
      <w:r w:rsidRPr="004B0EF7">
        <w:rPr>
          <w:sz w:val="24"/>
          <w:szCs w:val="24"/>
        </w:rPr>
        <w:t xml:space="preserve"> из Сторон заявляет и подтверждает другой Стороне, что: </w:t>
      </w:r>
    </w:p>
    <w:p w:rsidR="00D618F4" w:rsidRPr="004B0EF7"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4B0EF7">
        <w:rPr>
          <w:sz w:val="24"/>
          <w:szCs w:val="24"/>
        </w:rPr>
        <w:t xml:space="preserve">она является юридическим лицом, надлежащим образом учрежденным </w:t>
      </w:r>
      <w:r w:rsidRPr="004B0EF7">
        <w:rPr>
          <w:sz w:val="24"/>
          <w:szCs w:val="24"/>
        </w:rPr>
        <w:br/>
        <w:t>и правомерно осуществляющим свою деятельность в соответствии с законодательством Российской Федерации;</w:t>
      </w:r>
    </w:p>
    <w:p w:rsidR="00D618F4" w:rsidRPr="004B0EF7"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4B0EF7">
        <w:rPr>
          <w:sz w:val="24"/>
          <w:szCs w:val="24"/>
        </w:rPr>
        <w:t xml:space="preserve">она обладает полной правоспособностью на заключение Договора </w:t>
      </w:r>
      <w:r w:rsidRPr="004B0EF7">
        <w:rPr>
          <w:sz w:val="24"/>
          <w:szCs w:val="24"/>
        </w:rPr>
        <w:br/>
        <w:t>и исполнение всех своих обязательств, возникающих из Договора или в связи с ним;</w:t>
      </w:r>
    </w:p>
    <w:p w:rsidR="00D618F4" w:rsidRPr="004B0EF7"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4B0EF7">
        <w:rPr>
          <w:sz w:val="24"/>
          <w:szCs w:val="24"/>
        </w:rPr>
        <w:t xml:space="preserve">она получила все корпоративные одобрения Договора органами управления </w:t>
      </w:r>
      <w:r w:rsidRPr="004B0EF7">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4B0EF7">
        <w:rPr>
          <w:sz w:val="24"/>
          <w:szCs w:val="24"/>
        </w:rPr>
        <w:br/>
        <w:t>и иных лиц</w:t>
      </w:r>
      <w:r w:rsidR="00FA5038" w:rsidRPr="004B0EF7">
        <w:rPr>
          <w:sz w:val="24"/>
          <w:szCs w:val="24"/>
        </w:rPr>
        <w:t>,</w:t>
      </w:r>
      <w:r w:rsidRPr="004B0EF7">
        <w:rPr>
          <w:sz w:val="24"/>
          <w:szCs w:val="24"/>
        </w:rPr>
        <w:t xml:space="preserve"> необходимые для заключения и исполнения Договора;</w:t>
      </w:r>
    </w:p>
    <w:p w:rsidR="00D618F4" w:rsidRPr="004B0EF7"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4B0EF7">
        <w:rPr>
          <w:sz w:val="24"/>
          <w:szCs w:val="24"/>
        </w:rPr>
        <w:t>лица, подписывающие от имени Сторон Договор, надлежащим образом уполномочены на его подписание;</w:t>
      </w:r>
    </w:p>
    <w:p w:rsidR="00D618F4" w:rsidRPr="004B0EF7"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4B0EF7">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4B0EF7">
        <w:rPr>
          <w:sz w:val="24"/>
          <w:szCs w:val="24"/>
        </w:rPr>
        <w:br/>
        <w:t xml:space="preserve">или в связи с ним. </w:t>
      </w:r>
    </w:p>
    <w:p w:rsidR="00D618F4" w:rsidRPr="004B0EF7"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4B0EF7">
        <w:rPr>
          <w:sz w:val="24"/>
          <w:szCs w:val="24"/>
        </w:rPr>
        <w:t xml:space="preserve">Поставщик </w:t>
      </w:r>
      <w:r w:rsidR="00D618F4" w:rsidRPr="004B0EF7">
        <w:rPr>
          <w:sz w:val="24"/>
          <w:szCs w:val="24"/>
        </w:rPr>
        <w:t xml:space="preserve">заявляет и заверяет </w:t>
      </w:r>
      <w:r w:rsidR="00330BB5" w:rsidRPr="004B0EF7">
        <w:rPr>
          <w:sz w:val="24"/>
          <w:szCs w:val="24"/>
        </w:rPr>
        <w:t>Покупател</w:t>
      </w:r>
      <w:r w:rsidRPr="004B0EF7">
        <w:rPr>
          <w:sz w:val="24"/>
          <w:szCs w:val="24"/>
        </w:rPr>
        <w:t>я</w:t>
      </w:r>
      <w:r w:rsidR="00D618F4" w:rsidRPr="004B0EF7">
        <w:rPr>
          <w:sz w:val="24"/>
          <w:szCs w:val="24"/>
        </w:rPr>
        <w:t xml:space="preserve"> в том, что на момент заключения Договора:</w:t>
      </w:r>
    </w:p>
    <w:p w:rsidR="00D618F4" w:rsidRPr="004B0EF7"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4B0EF7">
        <w:rPr>
          <w:sz w:val="24"/>
          <w:szCs w:val="24"/>
        </w:rPr>
        <w:t xml:space="preserve">учредителем / учредителями </w:t>
      </w:r>
      <w:r w:rsidR="00103684" w:rsidRPr="004B0EF7">
        <w:rPr>
          <w:sz w:val="24"/>
          <w:szCs w:val="24"/>
        </w:rPr>
        <w:t>Поставщика</w:t>
      </w:r>
      <w:r w:rsidRPr="004B0EF7">
        <w:rPr>
          <w:sz w:val="24"/>
          <w:szCs w:val="24"/>
        </w:rPr>
        <w:t xml:space="preserve"> являются лица, не являющиеся массовыми учредителем / учредителями;</w:t>
      </w:r>
    </w:p>
    <w:p w:rsidR="00D618F4" w:rsidRPr="004B0EF7"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4B0EF7">
        <w:rPr>
          <w:sz w:val="24"/>
          <w:szCs w:val="24"/>
        </w:rPr>
        <w:t xml:space="preserve">руководителем </w:t>
      </w:r>
      <w:r w:rsidR="00103684" w:rsidRPr="004B0EF7">
        <w:rPr>
          <w:sz w:val="24"/>
          <w:szCs w:val="24"/>
        </w:rPr>
        <w:t>Поставщика</w:t>
      </w:r>
      <w:r w:rsidRPr="004B0EF7">
        <w:rPr>
          <w:sz w:val="24"/>
          <w:szCs w:val="24"/>
        </w:rPr>
        <w:t xml:space="preserve"> является лицо, не являющееся массовым руководителем;</w:t>
      </w:r>
    </w:p>
    <w:p w:rsidR="00D618F4" w:rsidRPr="004B0EF7"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4B0EF7">
        <w:rPr>
          <w:sz w:val="24"/>
          <w:szCs w:val="24"/>
        </w:rPr>
        <w:lastRenderedPageBreak/>
        <w:t xml:space="preserve">Поставщик </w:t>
      </w:r>
      <w:r w:rsidR="00D618F4" w:rsidRPr="004B0EF7">
        <w:rPr>
          <w:sz w:val="24"/>
          <w:szCs w:val="24"/>
        </w:rPr>
        <w:t xml:space="preserve">фактически находится по адресу, указанному в Едином государственном реестре юридических лиц; </w:t>
      </w:r>
    </w:p>
    <w:p w:rsidR="00D618F4" w:rsidRPr="004B0EF7"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4B0EF7">
        <w:rPr>
          <w:sz w:val="24"/>
          <w:szCs w:val="24"/>
        </w:rPr>
        <w:t xml:space="preserve">Поставщик </w:t>
      </w:r>
      <w:r w:rsidR="00D618F4" w:rsidRPr="004B0EF7">
        <w:rPr>
          <w:sz w:val="24"/>
          <w:szCs w:val="24"/>
        </w:rPr>
        <w:t xml:space="preserve">своевременно и в полном объеме уплачивает налоги и сборы </w:t>
      </w:r>
      <w:r w:rsidR="00D618F4" w:rsidRPr="004B0EF7">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4B0EF7">
        <w:rPr>
          <w:sz w:val="24"/>
          <w:szCs w:val="24"/>
        </w:rPr>
        <w:t xml:space="preserve">Поставщик </w:t>
      </w:r>
      <w:r w:rsidR="00D618F4" w:rsidRPr="004B0EF7">
        <w:rPr>
          <w:sz w:val="24"/>
          <w:szCs w:val="24"/>
        </w:rPr>
        <w:t xml:space="preserve">не находится в процедуре несостоятельности (банкротства) </w:t>
      </w:r>
      <w:r w:rsidR="00D618F4" w:rsidRPr="004B0EF7">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w:t>
      </w:r>
      <w:r w:rsidR="00D618F4" w:rsidRPr="00781089">
        <w:rPr>
          <w:sz w:val="24"/>
          <w:szCs w:val="24"/>
        </w:rPr>
        <w:t xml:space="preserve">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C54C5F">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lastRenderedPageBreak/>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F81334">
        <w:rPr>
          <w:sz w:val="24"/>
          <w:szCs w:val="24"/>
        </w:rPr>
        <w:t>1</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91129">
        <w:rPr>
          <w:sz w:val="24"/>
          <w:szCs w:val="24"/>
        </w:rPr>
        <w:t>1</w:t>
      </w:r>
      <w:r w:rsidR="00791129" w:rsidRPr="00791129">
        <w:rPr>
          <w:sz w:val="24"/>
          <w:szCs w:val="24"/>
        </w:rPr>
        <w:t>1</w:t>
      </w:r>
      <w:r w:rsidR="004845F2" w:rsidRPr="00791129">
        <w:rPr>
          <w:sz w:val="24"/>
          <w:szCs w:val="24"/>
        </w:rPr>
        <w:t xml:space="preserve">.2, </w:t>
      </w:r>
      <w:r w:rsidR="00856C45" w:rsidRPr="00791129">
        <w:rPr>
          <w:sz w:val="24"/>
          <w:szCs w:val="24"/>
        </w:rPr>
        <w:t>1</w:t>
      </w:r>
      <w:r w:rsidR="00791129" w:rsidRPr="00791129">
        <w:rPr>
          <w:sz w:val="24"/>
          <w:szCs w:val="24"/>
        </w:rPr>
        <w:t>1</w:t>
      </w:r>
      <w:r w:rsidR="00F81334" w:rsidRPr="00791129">
        <w:rPr>
          <w:sz w:val="24"/>
          <w:szCs w:val="24"/>
        </w:rPr>
        <w:t>.</w:t>
      </w:r>
      <w:r w:rsidR="004845F2" w:rsidRPr="0079112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C54C5F">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56776B">
        <w:rPr>
          <w:bCs/>
          <w:sz w:val="24"/>
          <w:szCs w:val="24"/>
        </w:rPr>
        <w:t xml:space="preserve">по месту нахождения ответчика </w:t>
      </w:r>
      <w:r w:rsidR="00D618F4" w:rsidRPr="006E50D5">
        <w:rPr>
          <w:bCs/>
          <w:sz w:val="24"/>
          <w:szCs w:val="24"/>
        </w:rPr>
        <w:t>в соответствии с законодательством Российской Федерации</w:t>
      </w:r>
      <w:r w:rsidR="0056776B">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C54C5F">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r w:rsidRPr="006E50D5">
        <w:rPr>
          <w:sz w:val="24"/>
          <w:szCs w:val="24"/>
          <w:highlight w:val="lightGray"/>
        </w:rPr>
        <w:t xml:space="preserve">В соответствии с пунктом 2 статьи </w:t>
      </w:r>
      <w:r w:rsidRPr="006E50D5">
        <w:rPr>
          <w:sz w:val="24"/>
          <w:szCs w:val="24"/>
          <w:highlight w:val="lightGray"/>
        </w:rPr>
        <w:lastRenderedPageBreak/>
        <w:t xml:space="preserve">425 ГК РФ, условия Договора применяются к отношениям Сторон, возникшим </w:t>
      </w:r>
      <w:r w:rsidRPr="006E50D5">
        <w:rPr>
          <w:sz w:val="24"/>
          <w:szCs w:val="24"/>
          <w:highlight w:val="lightGray"/>
        </w:rPr>
        <w:br/>
        <w:t>с __________</w:t>
      </w:r>
      <w:r w:rsidRPr="006E50D5">
        <w:rPr>
          <w:sz w:val="24"/>
          <w:szCs w:val="24"/>
        </w:rPr>
        <w:t>.</w:t>
      </w:r>
    </w:p>
    <w:p w:rsidR="004F133C" w:rsidRPr="004F133C" w:rsidRDefault="004F133C" w:rsidP="004F133C">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4F133C">
        <w:rPr>
          <w:sz w:val="24"/>
          <w:szCs w:val="24"/>
        </w:rPr>
        <w:t>Договор заключается в электронной форме с использованием программно-аппаратных средств электронной площадки АО «ЕЭТП» (</w:t>
      </w:r>
      <w:hyperlink r:id="rId12" w:history="1">
        <w:r w:rsidRPr="004F133C">
          <w:rPr>
            <w:rStyle w:val="aff2"/>
            <w:sz w:val="24"/>
            <w:szCs w:val="24"/>
            <w:u w:val="none"/>
          </w:rPr>
          <w:t>www.roseltorg.ru</w:t>
        </w:r>
      </w:hyperlink>
      <w:r w:rsidRPr="004F133C">
        <w:rPr>
          <w:sz w:val="24"/>
          <w:szCs w:val="24"/>
        </w:rPr>
        <w:t xml:space="preserve">) путем его подписания усиленными квалифицированными электронными подписями уполномоченных представителей Сторон. </w:t>
      </w:r>
    </w:p>
    <w:p w:rsidR="004F133C" w:rsidRPr="004F133C" w:rsidRDefault="004F133C" w:rsidP="004F133C">
      <w:pPr>
        <w:ind w:firstLine="709"/>
        <w:jc w:val="both"/>
        <w:rPr>
          <w:sz w:val="24"/>
          <w:szCs w:val="24"/>
        </w:rPr>
      </w:pPr>
      <w:r w:rsidRPr="004F133C">
        <w:rPr>
          <w:sz w:val="24"/>
          <w:szCs w:val="24"/>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4F133C" w:rsidRPr="002D0BEA" w:rsidRDefault="004F133C" w:rsidP="002D0BEA">
      <w:pPr>
        <w:widowControl/>
        <w:shd w:val="clear" w:color="auto" w:fill="FFFFFF"/>
        <w:tabs>
          <w:tab w:val="left" w:pos="0"/>
          <w:tab w:val="left" w:pos="1418"/>
        </w:tabs>
        <w:autoSpaceDE/>
        <w:autoSpaceDN/>
        <w:ind w:firstLine="709"/>
        <w:jc w:val="both"/>
        <w:rPr>
          <w:sz w:val="24"/>
          <w:szCs w:val="24"/>
        </w:rPr>
      </w:pPr>
      <w:r w:rsidRPr="0076541F">
        <w:rPr>
          <w:sz w:val="24"/>
          <w:szCs w:val="24"/>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r w:rsidRPr="0076541F">
        <w:rPr>
          <w:sz w:val="22"/>
          <w:szCs w:val="22"/>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C54C5F">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C54C5F">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C54C5F">
        <w:rPr>
          <w:sz w:val="24"/>
          <w:szCs w:val="24"/>
        </w:rPr>
        <w:t>3</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C54C5F">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C54C5F">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C54C5F">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rsidR="004F133C" w:rsidRPr="00E418E6" w:rsidRDefault="004F133C" w:rsidP="004F133C">
      <w:pPr>
        <w:pStyle w:val="af2"/>
        <w:widowControl/>
        <w:numPr>
          <w:ilvl w:val="1"/>
          <w:numId w:val="1"/>
        </w:numPr>
        <w:shd w:val="clear" w:color="auto" w:fill="FFFFFF"/>
        <w:tabs>
          <w:tab w:val="clear" w:pos="1709"/>
          <w:tab w:val="left" w:pos="0"/>
          <w:tab w:val="left" w:pos="709"/>
          <w:tab w:val="left" w:pos="851"/>
          <w:tab w:val="left" w:pos="993"/>
          <w:tab w:val="left" w:pos="1134"/>
          <w:tab w:val="left" w:pos="1701"/>
        </w:tabs>
        <w:autoSpaceDE/>
        <w:ind w:left="0" w:firstLine="709"/>
        <w:jc w:val="both"/>
        <w:rPr>
          <w:sz w:val="24"/>
          <w:szCs w:val="24"/>
        </w:rPr>
      </w:pPr>
      <w:r w:rsidRPr="00E418E6">
        <w:rPr>
          <w:sz w:val="24"/>
        </w:rPr>
        <w:lastRenderedPageBreak/>
        <w:t>Со стороны Покупателя контроль и исполнение обязательств по настоящему договору осуществля</w:t>
      </w:r>
      <w:r>
        <w:rPr>
          <w:sz w:val="24"/>
        </w:rPr>
        <w:t>ют</w:t>
      </w:r>
      <w:r w:rsidRPr="00E418E6">
        <w:rPr>
          <w:sz w:val="24"/>
        </w:rPr>
        <w:t xml:space="preserve"> филиал</w:t>
      </w:r>
      <w:r>
        <w:rPr>
          <w:sz w:val="24"/>
        </w:rPr>
        <w:t>ы</w:t>
      </w:r>
      <w:r w:rsidRPr="00E418E6">
        <w:rPr>
          <w:sz w:val="24"/>
        </w:rPr>
        <w:t xml:space="preserve"> Акционерного общества «Дальневосточная распределительная сетевая компания»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E65842" w:rsidRPr="006E50D5" w:rsidRDefault="00E65842" w:rsidP="002D0BEA">
      <w:pPr>
        <w:shd w:val="clear" w:color="auto" w:fill="FFFFFF"/>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4A2840" w:rsidRPr="00B63FA9" w:rsidRDefault="003E3F44" w:rsidP="00B63FA9">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Pr>
          <w:rFonts w:eastAsia="Calibri"/>
          <w:sz w:val="24"/>
          <w:szCs w:val="24"/>
          <w:lang w:eastAsia="en-US"/>
        </w:rPr>
        <w:t>Приложение</w:t>
      </w:r>
      <w:r w:rsidR="00B63FA9">
        <w:rPr>
          <w:rFonts w:eastAsia="Calibri"/>
          <w:sz w:val="24"/>
          <w:szCs w:val="24"/>
          <w:lang w:eastAsia="en-US"/>
        </w:rPr>
        <w:t xml:space="preserve"> №</w:t>
      </w:r>
      <w:r w:rsidR="003B206E" w:rsidRPr="00D40415">
        <w:rPr>
          <w:rFonts w:eastAsia="Calibri"/>
          <w:sz w:val="24"/>
          <w:szCs w:val="24"/>
          <w:lang w:eastAsia="en-US"/>
        </w:rPr>
        <w:t>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B63FA9">
        <w:rPr>
          <w:rFonts w:eastAsia="Calibri"/>
          <w:sz w:val="24"/>
          <w:szCs w:val="24"/>
          <w:lang w:eastAsia="en-US"/>
        </w:rPr>
        <w:t>Спецификации</w:t>
      </w:r>
      <w:r>
        <w:rPr>
          <w:rFonts w:eastAsia="Calibri"/>
          <w:sz w:val="24"/>
          <w:szCs w:val="24"/>
          <w:lang w:eastAsia="en-US"/>
        </w:rPr>
        <w:t>№</w:t>
      </w:r>
      <w:r w:rsidRPr="00D40415">
        <w:rPr>
          <w:rFonts w:eastAsia="Calibri"/>
          <w:sz w:val="24"/>
          <w:szCs w:val="24"/>
          <w:lang w:eastAsia="en-US"/>
        </w:rPr>
        <w:t>1</w:t>
      </w:r>
      <w:r>
        <w:rPr>
          <w:rFonts w:eastAsia="Calibri"/>
          <w:sz w:val="24"/>
          <w:szCs w:val="24"/>
          <w:lang w:eastAsia="en-US"/>
        </w:rPr>
        <w:t>,</w:t>
      </w:r>
      <w:r w:rsidRPr="00B63FA9">
        <w:rPr>
          <w:rFonts w:eastAsia="Calibri"/>
          <w:sz w:val="24"/>
          <w:szCs w:val="24"/>
          <w:lang w:eastAsia="en-US"/>
        </w:rPr>
        <w:t xml:space="preserve"> </w:t>
      </w:r>
      <w:r>
        <w:rPr>
          <w:rFonts w:eastAsia="Calibri"/>
          <w:sz w:val="24"/>
          <w:szCs w:val="24"/>
          <w:lang w:eastAsia="en-US"/>
        </w:rPr>
        <w:t>№2, №3, №4, №5, №6, №7</w:t>
      </w:r>
      <w:r w:rsidR="00DA4478" w:rsidRPr="00F32716">
        <w:rPr>
          <w:rFonts w:eastAsia="Calibri"/>
          <w:sz w:val="24"/>
          <w:szCs w:val="24"/>
          <w:lang w:eastAsia="en-US"/>
        </w:rPr>
        <w:t>.</w:t>
      </w:r>
      <w:bookmarkEnd w:id="12"/>
    </w:p>
    <w:p w:rsidR="0003618E" w:rsidRDefault="0003618E" w:rsidP="0003618E">
      <w:pPr>
        <w:ind w:firstLine="709"/>
        <w:jc w:val="both"/>
        <w:rPr>
          <w:bCs/>
          <w:sz w:val="24"/>
          <w:szCs w:val="24"/>
        </w:rPr>
      </w:pPr>
      <w:r>
        <w:rPr>
          <w:sz w:val="24"/>
          <w:szCs w:val="24"/>
        </w:rPr>
        <w:t>Приложе</w:t>
      </w:r>
      <w:r w:rsidR="00950523">
        <w:rPr>
          <w:sz w:val="24"/>
          <w:szCs w:val="24"/>
        </w:rPr>
        <w:t>ние №2</w:t>
      </w:r>
      <w:r>
        <w:rPr>
          <w:sz w:val="24"/>
          <w:szCs w:val="24"/>
        </w:rPr>
        <w:t xml:space="preserve"> – </w:t>
      </w:r>
      <w:r w:rsidRPr="00454946">
        <w:rPr>
          <w:bCs/>
          <w:sz w:val="24"/>
          <w:szCs w:val="24"/>
        </w:rPr>
        <w:t>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p>
    <w:p w:rsidR="003E3F44" w:rsidRPr="00D40415" w:rsidRDefault="003E3F44" w:rsidP="003E3F44">
      <w:pPr>
        <w:ind w:firstLine="709"/>
        <w:jc w:val="both"/>
        <w:rPr>
          <w:bCs/>
          <w:sz w:val="24"/>
          <w:szCs w:val="24"/>
        </w:rPr>
      </w:pPr>
      <w:r>
        <w:rPr>
          <w:bCs/>
          <w:sz w:val="24"/>
          <w:szCs w:val="24"/>
        </w:rPr>
        <w:t>Приложение №</w:t>
      </w:r>
      <w:r w:rsidR="00950523">
        <w:rPr>
          <w:bCs/>
          <w:sz w:val="24"/>
          <w:szCs w:val="24"/>
        </w:rPr>
        <w:t>3</w:t>
      </w:r>
      <w:r w:rsidRPr="00850A05">
        <w:rPr>
          <w:bCs/>
          <w:sz w:val="24"/>
          <w:szCs w:val="24"/>
        </w:rPr>
        <w:t xml:space="preserve"> – Уведомление (форма).</w:t>
      </w:r>
    </w:p>
    <w:p w:rsidR="003E3F44" w:rsidRPr="00D40415" w:rsidRDefault="003E3F44" w:rsidP="0003618E">
      <w:pPr>
        <w:ind w:firstLine="709"/>
        <w:jc w:val="both"/>
        <w:rPr>
          <w:bCs/>
          <w:sz w:val="24"/>
          <w:szCs w:val="24"/>
        </w:rPr>
      </w:pP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6E6A86">
        <w:tc>
          <w:tcPr>
            <w:tcW w:w="4928" w:type="dxa"/>
            <w:gridSpan w:val="2"/>
            <w:shd w:val="clear" w:color="auto" w:fill="auto"/>
          </w:tcPr>
          <w:p w:rsidR="005B3D5A" w:rsidRDefault="005B3D5A" w:rsidP="005B3D5A">
            <w:pPr>
              <w:rPr>
                <w:sz w:val="24"/>
                <w:szCs w:val="24"/>
              </w:rPr>
            </w:pPr>
          </w:p>
          <w:p w:rsidR="005B3D5A" w:rsidRPr="006E6A86" w:rsidRDefault="005B3D5A" w:rsidP="005B3D5A">
            <w:pPr>
              <w:rPr>
                <w:b/>
                <w:sz w:val="24"/>
                <w:szCs w:val="24"/>
              </w:rPr>
            </w:pPr>
            <w:r w:rsidRPr="006E6A86">
              <w:rPr>
                <w:b/>
                <w:sz w:val="24"/>
                <w:szCs w:val="24"/>
              </w:rPr>
              <w:t>Акционерное общество</w:t>
            </w:r>
          </w:p>
          <w:p w:rsidR="005B3D5A" w:rsidRPr="006E6A86" w:rsidRDefault="005B3D5A" w:rsidP="005B3D5A">
            <w:pPr>
              <w:rPr>
                <w:b/>
                <w:sz w:val="24"/>
                <w:szCs w:val="24"/>
              </w:rPr>
            </w:pPr>
            <w:r w:rsidRPr="006E6A86">
              <w:rPr>
                <w:b/>
                <w:sz w:val="24"/>
                <w:szCs w:val="24"/>
              </w:rPr>
              <w:t>«Дальневосточная распределительная сетевая компания» (АО «ДРСК»)</w:t>
            </w:r>
          </w:p>
          <w:p w:rsidR="005B3D5A" w:rsidRPr="006E6A86" w:rsidRDefault="005B3D5A" w:rsidP="005B3D5A">
            <w:pPr>
              <w:rPr>
                <w:sz w:val="24"/>
                <w:szCs w:val="24"/>
              </w:rPr>
            </w:pPr>
          </w:p>
          <w:p w:rsidR="005B3D5A" w:rsidRPr="006E6A86" w:rsidRDefault="005B3D5A" w:rsidP="005B3D5A">
            <w:pPr>
              <w:rPr>
                <w:sz w:val="24"/>
                <w:szCs w:val="24"/>
              </w:rPr>
            </w:pPr>
            <w:r w:rsidRPr="006E6A86">
              <w:rPr>
                <w:sz w:val="24"/>
                <w:szCs w:val="24"/>
              </w:rPr>
              <w:t>Место нахождения:</w:t>
            </w:r>
          </w:p>
          <w:p w:rsidR="005B3D5A" w:rsidRPr="006E6A86" w:rsidRDefault="005B3D5A" w:rsidP="005B3D5A">
            <w:pPr>
              <w:rPr>
                <w:sz w:val="24"/>
                <w:szCs w:val="24"/>
              </w:rPr>
            </w:pPr>
            <w:r w:rsidRPr="006E6A86">
              <w:rPr>
                <w:sz w:val="24"/>
                <w:szCs w:val="24"/>
              </w:rPr>
              <w:t>_________________________________</w:t>
            </w:r>
          </w:p>
          <w:p w:rsidR="005B3D5A" w:rsidRPr="006E6A86" w:rsidRDefault="005B3D5A" w:rsidP="005B3D5A">
            <w:pPr>
              <w:rPr>
                <w:sz w:val="24"/>
                <w:szCs w:val="24"/>
              </w:rPr>
            </w:pPr>
          </w:p>
          <w:p w:rsidR="005B3D5A" w:rsidRPr="006E6A86" w:rsidRDefault="005B3D5A" w:rsidP="005B3D5A">
            <w:pPr>
              <w:rPr>
                <w:sz w:val="24"/>
                <w:szCs w:val="24"/>
              </w:rPr>
            </w:pPr>
            <w:r w:rsidRPr="006E6A86">
              <w:rPr>
                <w:sz w:val="24"/>
                <w:szCs w:val="24"/>
              </w:rPr>
              <w:t>Почтовый адрес:</w:t>
            </w:r>
          </w:p>
          <w:p w:rsidR="005B3D5A" w:rsidRPr="006E6A86" w:rsidRDefault="005B3D5A" w:rsidP="005B3D5A">
            <w:pPr>
              <w:rPr>
                <w:sz w:val="24"/>
                <w:szCs w:val="24"/>
              </w:rPr>
            </w:pPr>
            <w:r w:rsidRPr="006E6A86">
              <w:rPr>
                <w:sz w:val="24"/>
                <w:szCs w:val="24"/>
              </w:rPr>
              <w:t>_________________________________</w:t>
            </w:r>
          </w:p>
          <w:p w:rsidR="005B3D5A" w:rsidRPr="006E6A86" w:rsidRDefault="005B3D5A" w:rsidP="005B3D5A">
            <w:pPr>
              <w:rPr>
                <w:sz w:val="24"/>
                <w:szCs w:val="24"/>
              </w:rPr>
            </w:pPr>
            <w:r w:rsidRPr="006E6A86">
              <w:rPr>
                <w:sz w:val="24"/>
                <w:szCs w:val="24"/>
              </w:rPr>
              <w:t>ОГРН ___________________________</w:t>
            </w:r>
          </w:p>
          <w:p w:rsidR="005B3D5A" w:rsidRPr="006E6A86" w:rsidRDefault="005B3D5A" w:rsidP="005B3D5A">
            <w:pPr>
              <w:rPr>
                <w:sz w:val="24"/>
                <w:szCs w:val="24"/>
              </w:rPr>
            </w:pPr>
            <w:r w:rsidRPr="006E6A86">
              <w:rPr>
                <w:sz w:val="24"/>
                <w:szCs w:val="24"/>
              </w:rPr>
              <w:t>ИНН ____________ / КПП___________</w:t>
            </w:r>
          </w:p>
          <w:p w:rsidR="005B3D5A" w:rsidRPr="006E6A86" w:rsidRDefault="005B3D5A" w:rsidP="005B3D5A">
            <w:pPr>
              <w:rPr>
                <w:sz w:val="24"/>
                <w:szCs w:val="24"/>
              </w:rPr>
            </w:pPr>
            <w:r w:rsidRPr="006E6A86">
              <w:rPr>
                <w:sz w:val="24"/>
                <w:szCs w:val="24"/>
              </w:rPr>
              <w:t>_________________________________</w:t>
            </w:r>
          </w:p>
          <w:p w:rsidR="005B3D5A" w:rsidRPr="006E6A86" w:rsidRDefault="005B3D5A" w:rsidP="005B3D5A">
            <w:pPr>
              <w:rPr>
                <w:sz w:val="24"/>
                <w:szCs w:val="24"/>
              </w:rPr>
            </w:pPr>
            <w:r w:rsidRPr="006E6A86">
              <w:rPr>
                <w:sz w:val="24"/>
                <w:szCs w:val="24"/>
              </w:rPr>
              <w:t xml:space="preserve"> (номер расчетного счета)</w:t>
            </w:r>
          </w:p>
          <w:p w:rsidR="005B3D5A" w:rsidRPr="006E6A86" w:rsidRDefault="005B3D5A" w:rsidP="005B3D5A">
            <w:pPr>
              <w:rPr>
                <w:sz w:val="24"/>
                <w:szCs w:val="24"/>
              </w:rPr>
            </w:pPr>
            <w:r w:rsidRPr="006E6A86">
              <w:rPr>
                <w:sz w:val="24"/>
                <w:szCs w:val="24"/>
              </w:rPr>
              <w:t>_________________________________</w:t>
            </w:r>
          </w:p>
          <w:p w:rsidR="005B3D5A" w:rsidRPr="006E6A86" w:rsidRDefault="005B3D5A" w:rsidP="005B3D5A">
            <w:pPr>
              <w:rPr>
                <w:sz w:val="24"/>
                <w:szCs w:val="24"/>
              </w:rPr>
            </w:pPr>
            <w:r w:rsidRPr="006E6A86">
              <w:rPr>
                <w:sz w:val="24"/>
                <w:szCs w:val="24"/>
              </w:rPr>
              <w:t>(наименование банка, в котором</w:t>
            </w:r>
          </w:p>
          <w:p w:rsidR="005B3D5A" w:rsidRPr="006E6A86" w:rsidRDefault="005B3D5A" w:rsidP="005B3D5A">
            <w:pPr>
              <w:rPr>
                <w:sz w:val="24"/>
                <w:szCs w:val="24"/>
              </w:rPr>
            </w:pPr>
            <w:r w:rsidRPr="006E6A86">
              <w:rPr>
                <w:sz w:val="24"/>
                <w:szCs w:val="24"/>
              </w:rPr>
              <w:t>открыт расчетный счет)</w:t>
            </w:r>
          </w:p>
          <w:p w:rsidR="005B3D5A" w:rsidRPr="006E6A86" w:rsidRDefault="005B3D5A" w:rsidP="005B3D5A">
            <w:pPr>
              <w:rPr>
                <w:sz w:val="24"/>
                <w:szCs w:val="24"/>
              </w:rPr>
            </w:pPr>
            <w:r w:rsidRPr="006E6A86">
              <w:rPr>
                <w:sz w:val="24"/>
                <w:szCs w:val="24"/>
              </w:rPr>
              <w:t>_________________________________</w:t>
            </w:r>
          </w:p>
          <w:p w:rsidR="005B3D5A" w:rsidRPr="006E6A86" w:rsidRDefault="005B3D5A" w:rsidP="005B3D5A">
            <w:pPr>
              <w:rPr>
                <w:sz w:val="24"/>
                <w:szCs w:val="24"/>
              </w:rPr>
            </w:pPr>
            <w:r w:rsidRPr="006E6A86">
              <w:rPr>
                <w:sz w:val="24"/>
                <w:szCs w:val="24"/>
              </w:rPr>
              <w:t>(номер корреспондентского счета банка)</w:t>
            </w:r>
          </w:p>
          <w:p w:rsidR="005B3D5A" w:rsidRPr="006E6A86" w:rsidRDefault="005B3D5A" w:rsidP="005B3D5A">
            <w:pPr>
              <w:rPr>
                <w:sz w:val="24"/>
                <w:szCs w:val="24"/>
              </w:rPr>
            </w:pPr>
            <w:r w:rsidRPr="006E6A86">
              <w:rPr>
                <w:sz w:val="24"/>
                <w:szCs w:val="24"/>
              </w:rPr>
              <w:t>_________________________________</w:t>
            </w:r>
          </w:p>
          <w:p w:rsidR="005B3D5A" w:rsidRPr="006E6A86" w:rsidRDefault="005B3D5A" w:rsidP="005B3D5A">
            <w:pPr>
              <w:rPr>
                <w:sz w:val="24"/>
                <w:szCs w:val="24"/>
              </w:rPr>
            </w:pPr>
            <w:r w:rsidRPr="006E6A86">
              <w:rPr>
                <w:sz w:val="24"/>
                <w:szCs w:val="24"/>
              </w:rPr>
              <w:t>(БИК банка)</w:t>
            </w:r>
          </w:p>
          <w:p w:rsidR="005B3D5A" w:rsidRPr="006E6A86" w:rsidRDefault="005B3D5A" w:rsidP="005B3D5A">
            <w:pPr>
              <w:rPr>
                <w:sz w:val="24"/>
                <w:szCs w:val="24"/>
              </w:rPr>
            </w:pPr>
            <w:r w:rsidRPr="006E6A86">
              <w:rPr>
                <w:sz w:val="24"/>
                <w:szCs w:val="24"/>
              </w:rPr>
              <w:t>_________________________________</w:t>
            </w:r>
          </w:p>
          <w:p w:rsidR="005B3D5A" w:rsidRPr="006E6A86" w:rsidRDefault="005B3D5A" w:rsidP="005B3D5A">
            <w:pPr>
              <w:rPr>
                <w:sz w:val="24"/>
                <w:szCs w:val="24"/>
              </w:rPr>
            </w:pPr>
            <w:r w:rsidRPr="006E6A86">
              <w:rPr>
                <w:sz w:val="24"/>
                <w:szCs w:val="24"/>
              </w:rPr>
              <w:t>(номер телефона)</w:t>
            </w:r>
          </w:p>
          <w:p w:rsidR="005B3D5A" w:rsidRPr="006E6A86" w:rsidRDefault="005B3D5A" w:rsidP="005B3D5A">
            <w:pPr>
              <w:rPr>
                <w:sz w:val="24"/>
                <w:szCs w:val="24"/>
              </w:rPr>
            </w:pPr>
            <w:r w:rsidRPr="006E6A86">
              <w:rPr>
                <w:sz w:val="24"/>
                <w:szCs w:val="24"/>
              </w:rPr>
              <w:t>_________________________________</w:t>
            </w:r>
          </w:p>
          <w:p w:rsidR="005B3D5A" w:rsidRPr="006E6A86" w:rsidRDefault="005B3D5A" w:rsidP="005B3D5A">
            <w:pPr>
              <w:rPr>
                <w:sz w:val="24"/>
                <w:szCs w:val="24"/>
              </w:rPr>
            </w:pPr>
            <w:r w:rsidRPr="006E6A86">
              <w:rPr>
                <w:sz w:val="24"/>
                <w:szCs w:val="24"/>
              </w:rPr>
              <w:t>(номер факса)</w:t>
            </w:r>
          </w:p>
          <w:p w:rsidR="0064038B" w:rsidRPr="006E6A86" w:rsidRDefault="0064038B" w:rsidP="00FE5FD5">
            <w:pPr>
              <w:rPr>
                <w:sz w:val="24"/>
                <w:szCs w:val="24"/>
              </w:rPr>
            </w:pPr>
          </w:p>
        </w:tc>
        <w:tc>
          <w:tcPr>
            <w:tcW w:w="4962" w:type="dxa"/>
            <w:gridSpan w:val="2"/>
            <w:shd w:val="clear" w:color="auto" w:fill="auto"/>
          </w:tcPr>
          <w:p w:rsidR="0064038B" w:rsidRPr="006E6A86" w:rsidRDefault="0064038B" w:rsidP="00FE5FD5">
            <w:pPr>
              <w:rPr>
                <w:sz w:val="24"/>
                <w:szCs w:val="24"/>
              </w:rPr>
            </w:pPr>
          </w:p>
          <w:p w:rsidR="0064038B" w:rsidRPr="006E6A86" w:rsidRDefault="0064038B" w:rsidP="00FE5FD5">
            <w:pPr>
              <w:rPr>
                <w:sz w:val="24"/>
                <w:szCs w:val="24"/>
              </w:rPr>
            </w:pPr>
          </w:p>
          <w:p w:rsidR="0064038B" w:rsidRPr="006E6A86" w:rsidRDefault="0064038B" w:rsidP="00FE5FD5">
            <w:pPr>
              <w:rPr>
                <w:sz w:val="24"/>
                <w:szCs w:val="24"/>
              </w:rPr>
            </w:pPr>
            <w:r w:rsidRPr="006E6A86">
              <w:rPr>
                <w:sz w:val="24"/>
                <w:szCs w:val="24"/>
              </w:rPr>
              <w:t>_________________________________</w:t>
            </w:r>
          </w:p>
          <w:p w:rsidR="0064038B" w:rsidRPr="006E6A86" w:rsidRDefault="0064038B" w:rsidP="00FE5FD5">
            <w:pPr>
              <w:rPr>
                <w:sz w:val="24"/>
                <w:szCs w:val="24"/>
              </w:rPr>
            </w:pPr>
            <w:r w:rsidRPr="006E6A86">
              <w:rPr>
                <w:sz w:val="24"/>
                <w:szCs w:val="24"/>
              </w:rPr>
              <w:t>(наименование юридического лица)</w:t>
            </w:r>
          </w:p>
          <w:p w:rsidR="0064038B" w:rsidRPr="006E6A86" w:rsidRDefault="0064038B" w:rsidP="00FE5FD5">
            <w:pPr>
              <w:rPr>
                <w:sz w:val="24"/>
                <w:szCs w:val="24"/>
              </w:rPr>
            </w:pPr>
          </w:p>
          <w:p w:rsidR="0064038B" w:rsidRPr="006E6A86" w:rsidRDefault="0064038B" w:rsidP="00FE5FD5">
            <w:pPr>
              <w:rPr>
                <w:sz w:val="24"/>
                <w:szCs w:val="24"/>
              </w:rPr>
            </w:pPr>
            <w:r w:rsidRPr="006E6A86">
              <w:rPr>
                <w:sz w:val="24"/>
                <w:szCs w:val="24"/>
              </w:rPr>
              <w:t>Место нахождения:</w:t>
            </w:r>
          </w:p>
          <w:p w:rsidR="0064038B" w:rsidRPr="006E6A86" w:rsidRDefault="0064038B" w:rsidP="00FE5FD5">
            <w:pPr>
              <w:rPr>
                <w:sz w:val="24"/>
                <w:szCs w:val="24"/>
              </w:rPr>
            </w:pPr>
            <w:r w:rsidRPr="006E6A86">
              <w:rPr>
                <w:sz w:val="24"/>
                <w:szCs w:val="24"/>
              </w:rPr>
              <w:t>_________________________________</w:t>
            </w:r>
          </w:p>
          <w:p w:rsidR="0064038B" w:rsidRPr="006E6A86" w:rsidRDefault="0064038B" w:rsidP="00FE5FD5">
            <w:pPr>
              <w:rPr>
                <w:sz w:val="24"/>
                <w:szCs w:val="24"/>
              </w:rPr>
            </w:pPr>
          </w:p>
          <w:p w:rsidR="0064038B" w:rsidRPr="006E6A86" w:rsidRDefault="0064038B" w:rsidP="00FE5FD5">
            <w:pPr>
              <w:rPr>
                <w:sz w:val="24"/>
                <w:szCs w:val="24"/>
              </w:rPr>
            </w:pPr>
            <w:r w:rsidRPr="006E6A86">
              <w:rPr>
                <w:sz w:val="24"/>
                <w:szCs w:val="24"/>
              </w:rPr>
              <w:t>Почтовый адрес:</w:t>
            </w:r>
          </w:p>
          <w:p w:rsidR="0064038B" w:rsidRPr="006E6A86" w:rsidRDefault="0064038B" w:rsidP="00FE5FD5">
            <w:pPr>
              <w:rPr>
                <w:sz w:val="24"/>
                <w:szCs w:val="24"/>
              </w:rPr>
            </w:pPr>
            <w:r w:rsidRPr="006E6A86">
              <w:rPr>
                <w:sz w:val="24"/>
                <w:szCs w:val="24"/>
              </w:rPr>
              <w:t>_________________________________</w:t>
            </w:r>
          </w:p>
          <w:p w:rsidR="0064038B" w:rsidRPr="006E6A86" w:rsidRDefault="0064038B" w:rsidP="00FE5FD5">
            <w:pPr>
              <w:rPr>
                <w:sz w:val="24"/>
                <w:szCs w:val="24"/>
              </w:rPr>
            </w:pPr>
            <w:r w:rsidRPr="006E6A86">
              <w:rPr>
                <w:sz w:val="24"/>
                <w:szCs w:val="24"/>
              </w:rPr>
              <w:t>ОГРН ___________________________</w:t>
            </w:r>
          </w:p>
          <w:p w:rsidR="0064038B" w:rsidRPr="006E6A86" w:rsidRDefault="0064038B" w:rsidP="00FE5FD5">
            <w:pPr>
              <w:rPr>
                <w:sz w:val="24"/>
                <w:szCs w:val="24"/>
              </w:rPr>
            </w:pPr>
            <w:r w:rsidRPr="006E6A86">
              <w:rPr>
                <w:sz w:val="24"/>
                <w:szCs w:val="24"/>
              </w:rPr>
              <w:t>ИНН ____________ / КПП___________</w:t>
            </w:r>
          </w:p>
          <w:p w:rsidR="0064038B" w:rsidRPr="006E6A86" w:rsidRDefault="0064038B" w:rsidP="00FE5FD5">
            <w:pPr>
              <w:rPr>
                <w:sz w:val="24"/>
                <w:szCs w:val="24"/>
              </w:rPr>
            </w:pPr>
            <w:r w:rsidRPr="006E6A86">
              <w:rPr>
                <w:sz w:val="24"/>
                <w:szCs w:val="24"/>
              </w:rPr>
              <w:t>_________________________________</w:t>
            </w:r>
          </w:p>
          <w:p w:rsidR="0064038B" w:rsidRPr="006E6A86" w:rsidRDefault="0064038B" w:rsidP="00FE5FD5">
            <w:pPr>
              <w:rPr>
                <w:sz w:val="24"/>
                <w:szCs w:val="24"/>
              </w:rPr>
            </w:pPr>
            <w:r w:rsidRPr="006E6A86">
              <w:rPr>
                <w:sz w:val="24"/>
                <w:szCs w:val="24"/>
              </w:rPr>
              <w:t>(номер расчетного счета)</w:t>
            </w:r>
          </w:p>
          <w:p w:rsidR="0064038B" w:rsidRPr="006E6A86" w:rsidRDefault="0064038B" w:rsidP="00FE5FD5">
            <w:pPr>
              <w:rPr>
                <w:sz w:val="24"/>
                <w:szCs w:val="24"/>
              </w:rPr>
            </w:pPr>
            <w:r w:rsidRPr="006E6A86">
              <w:rPr>
                <w:sz w:val="24"/>
                <w:szCs w:val="24"/>
              </w:rPr>
              <w:t>_________________________________</w:t>
            </w:r>
          </w:p>
          <w:p w:rsidR="0064038B" w:rsidRPr="006E6A86" w:rsidRDefault="0064038B" w:rsidP="00FE5FD5">
            <w:pPr>
              <w:rPr>
                <w:sz w:val="24"/>
                <w:szCs w:val="24"/>
              </w:rPr>
            </w:pPr>
            <w:r w:rsidRPr="006E6A86">
              <w:rPr>
                <w:sz w:val="24"/>
                <w:szCs w:val="24"/>
              </w:rPr>
              <w:t>(наименование банка, в котором</w:t>
            </w:r>
          </w:p>
          <w:p w:rsidR="0064038B" w:rsidRPr="006E6A86" w:rsidRDefault="0064038B" w:rsidP="00FE5FD5">
            <w:pPr>
              <w:rPr>
                <w:sz w:val="24"/>
                <w:szCs w:val="24"/>
              </w:rPr>
            </w:pPr>
            <w:r w:rsidRPr="006E6A86">
              <w:rPr>
                <w:sz w:val="24"/>
                <w:szCs w:val="24"/>
              </w:rPr>
              <w:t>открыт расчетный счет)</w:t>
            </w:r>
          </w:p>
          <w:p w:rsidR="0064038B" w:rsidRPr="006E6A86" w:rsidRDefault="0064038B" w:rsidP="00FE5FD5">
            <w:pPr>
              <w:rPr>
                <w:sz w:val="24"/>
                <w:szCs w:val="24"/>
              </w:rPr>
            </w:pPr>
            <w:r w:rsidRPr="006E6A86">
              <w:rPr>
                <w:sz w:val="24"/>
                <w:szCs w:val="24"/>
              </w:rPr>
              <w:t>_________________________________</w:t>
            </w:r>
          </w:p>
          <w:p w:rsidR="0064038B" w:rsidRPr="006E6A86" w:rsidRDefault="0064038B" w:rsidP="00FE5FD5">
            <w:pPr>
              <w:rPr>
                <w:sz w:val="24"/>
                <w:szCs w:val="24"/>
              </w:rPr>
            </w:pPr>
            <w:r w:rsidRPr="006E6A86">
              <w:rPr>
                <w:sz w:val="24"/>
                <w:szCs w:val="24"/>
              </w:rPr>
              <w:t>(номер корреспондентского счета банка)</w:t>
            </w:r>
          </w:p>
          <w:p w:rsidR="0064038B" w:rsidRPr="006E6A86" w:rsidRDefault="0064038B" w:rsidP="00FE5FD5">
            <w:pPr>
              <w:rPr>
                <w:sz w:val="24"/>
                <w:szCs w:val="24"/>
              </w:rPr>
            </w:pPr>
            <w:r w:rsidRPr="006E6A86">
              <w:rPr>
                <w:sz w:val="24"/>
                <w:szCs w:val="24"/>
              </w:rPr>
              <w:t>_________________________________</w:t>
            </w:r>
          </w:p>
          <w:p w:rsidR="0064038B" w:rsidRPr="006E6A86" w:rsidRDefault="0064038B" w:rsidP="00FE5FD5">
            <w:pPr>
              <w:rPr>
                <w:sz w:val="24"/>
                <w:szCs w:val="24"/>
              </w:rPr>
            </w:pPr>
            <w:r w:rsidRPr="006E6A86">
              <w:rPr>
                <w:sz w:val="24"/>
                <w:szCs w:val="24"/>
              </w:rPr>
              <w:t>(БИК банка)</w:t>
            </w:r>
          </w:p>
          <w:p w:rsidR="0064038B" w:rsidRPr="006E6A86" w:rsidRDefault="0064038B" w:rsidP="00FE5FD5">
            <w:pPr>
              <w:rPr>
                <w:sz w:val="24"/>
                <w:szCs w:val="24"/>
              </w:rPr>
            </w:pPr>
            <w:r w:rsidRPr="006E6A86">
              <w:rPr>
                <w:sz w:val="24"/>
                <w:szCs w:val="24"/>
              </w:rPr>
              <w:t>_________________________________</w:t>
            </w:r>
          </w:p>
          <w:p w:rsidR="0064038B" w:rsidRPr="006E6A86" w:rsidRDefault="0064038B" w:rsidP="00FE5FD5">
            <w:pPr>
              <w:rPr>
                <w:sz w:val="24"/>
                <w:szCs w:val="24"/>
              </w:rPr>
            </w:pPr>
            <w:r w:rsidRPr="006E6A86">
              <w:rPr>
                <w:sz w:val="24"/>
                <w:szCs w:val="24"/>
              </w:rPr>
              <w:t>(номер телефона)</w:t>
            </w:r>
          </w:p>
          <w:p w:rsidR="0064038B" w:rsidRPr="006E6A86" w:rsidRDefault="0064038B" w:rsidP="00FE5FD5">
            <w:pPr>
              <w:rPr>
                <w:sz w:val="24"/>
                <w:szCs w:val="24"/>
              </w:rPr>
            </w:pPr>
            <w:r w:rsidRPr="006E6A86">
              <w:rPr>
                <w:sz w:val="24"/>
                <w:szCs w:val="24"/>
              </w:rPr>
              <w:t>_________________________________</w:t>
            </w:r>
          </w:p>
          <w:p w:rsidR="0064038B" w:rsidRPr="006E50D5" w:rsidRDefault="0064038B" w:rsidP="00FE5FD5">
            <w:pPr>
              <w:rPr>
                <w:sz w:val="24"/>
                <w:szCs w:val="24"/>
              </w:rPr>
            </w:pPr>
            <w:r w:rsidRPr="006E6A86">
              <w:rPr>
                <w:sz w:val="24"/>
                <w:szCs w:val="24"/>
              </w:rPr>
              <w:t>(номер факса)</w:t>
            </w:r>
          </w:p>
          <w:p w:rsidR="0064038B" w:rsidRPr="006E50D5" w:rsidRDefault="0064038B" w:rsidP="00FE5FD5">
            <w:pPr>
              <w:rPr>
                <w:sz w:val="24"/>
                <w:szCs w:val="24"/>
              </w:rPr>
            </w:pPr>
          </w:p>
        </w:tc>
      </w:tr>
      <w:tr w:rsidR="006E50D5" w:rsidRPr="006E50D5" w:rsidTr="006E6A86">
        <w:tblPrEx>
          <w:tblLook w:val="0000" w:firstRow="0" w:lastRow="0" w:firstColumn="0" w:lastColumn="0" w:noHBand="0" w:noVBand="0"/>
        </w:tblPrEx>
        <w:trPr>
          <w:gridAfter w:val="1"/>
          <w:wAfter w:w="319" w:type="dxa"/>
        </w:trPr>
        <w:tc>
          <w:tcPr>
            <w:tcW w:w="4785" w:type="dxa"/>
            <w:shd w:val="clear" w:color="auto" w:fill="auto"/>
          </w:tcPr>
          <w:p w:rsidR="00CA07C5" w:rsidRPr="006E6A86" w:rsidRDefault="00CA07C5" w:rsidP="005154EE">
            <w:pPr>
              <w:rPr>
                <w:sz w:val="24"/>
                <w:szCs w:val="24"/>
              </w:rPr>
            </w:pPr>
            <w:r w:rsidRPr="006E6A86">
              <w:rPr>
                <w:sz w:val="24"/>
                <w:szCs w:val="24"/>
              </w:rPr>
              <w:t xml:space="preserve">_______________ / _______________ </w:t>
            </w:r>
          </w:p>
          <w:p w:rsidR="00CA07C5" w:rsidRPr="006E6A86" w:rsidRDefault="00CA07C5" w:rsidP="005154EE">
            <w:pPr>
              <w:rPr>
                <w:sz w:val="24"/>
                <w:szCs w:val="24"/>
              </w:rPr>
            </w:pPr>
          </w:p>
        </w:tc>
        <w:tc>
          <w:tcPr>
            <w:tcW w:w="4786" w:type="dxa"/>
            <w:gridSpan w:val="2"/>
            <w:shd w:val="clear" w:color="auto" w:fill="auto"/>
          </w:tcPr>
          <w:p w:rsidR="00CA07C5" w:rsidRDefault="00CA07C5" w:rsidP="005154EE">
            <w:pPr>
              <w:rPr>
                <w:sz w:val="24"/>
                <w:szCs w:val="24"/>
              </w:rPr>
            </w:pPr>
            <w:r w:rsidRPr="006E6A86">
              <w:rPr>
                <w:sz w:val="24"/>
                <w:szCs w:val="24"/>
              </w:rPr>
              <w:t>_______________ / _______________</w:t>
            </w:r>
            <w:r w:rsidRPr="006E50D5">
              <w:rPr>
                <w:sz w:val="24"/>
                <w:szCs w:val="24"/>
              </w:rPr>
              <w:t xml:space="preserve"> </w:t>
            </w:r>
          </w:p>
          <w:p w:rsidR="002D0BEA" w:rsidRDefault="002D0BEA" w:rsidP="005154EE">
            <w:pPr>
              <w:rPr>
                <w:sz w:val="24"/>
                <w:szCs w:val="24"/>
              </w:rPr>
            </w:pPr>
          </w:p>
          <w:p w:rsidR="002D0BEA" w:rsidRPr="006E50D5" w:rsidRDefault="002D0BEA" w:rsidP="005154EE">
            <w:pPr>
              <w:rPr>
                <w:sz w:val="24"/>
                <w:szCs w:val="24"/>
              </w:rPr>
            </w:pPr>
          </w:p>
        </w:tc>
      </w:tr>
    </w:tbl>
    <w:p w:rsidR="006E6A86" w:rsidRDefault="006E6A86" w:rsidP="006E6A86">
      <w:pPr>
        <w:suppressAutoHyphens/>
        <w:ind w:right="96"/>
        <w:jc w:val="right"/>
        <w:rPr>
          <w:sz w:val="22"/>
          <w:szCs w:val="22"/>
        </w:rPr>
      </w:pPr>
    </w:p>
    <w:p w:rsidR="006E6A86" w:rsidRDefault="006E6A86" w:rsidP="006E6A86">
      <w:pPr>
        <w:suppressAutoHyphens/>
        <w:ind w:right="96"/>
        <w:jc w:val="right"/>
        <w:rPr>
          <w:sz w:val="22"/>
          <w:szCs w:val="22"/>
        </w:rPr>
      </w:pPr>
    </w:p>
    <w:p w:rsidR="006E6A86" w:rsidRDefault="006E6A86" w:rsidP="006E6A86">
      <w:pPr>
        <w:suppressAutoHyphens/>
        <w:ind w:right="96"/>
        <w:jc w:val="right"/>
        <w:rPr>
          <w:sz w:val="22"/>
          <w:szCs w:val="22"/>
        </w:rPr>
      </w:pPr>
    </w:p>
    <w:p w:rsidR="006E6A86" w:rsidRDefault="006E6A86" w:rsidP="006E6A86">
      <w:pPr>
        <w:suppressAutoHyphens/>
        <w:ind w:right="96"/>
        <w:jc w:val="right"/>
        <w:rPr>
          <w:sz w:val="22"/>
          <w:szCs w:val="22"/>
        </w:rPr>
      </w:pPr>
    </w:p>
    <w:p w:rsidR="006E6A86" w:rsidRDefault="006E6A86" w:rsidP="006E6A86">
      <w:pPr>
        <w:suppressAutoHyphens/>
        <w:ind w:right="96"/>
        <w:jc w:val="right"/>
        <w:rPr>
          <w:sz w:val="22"/>
          <w:szCs w:val="22"/>
        </w:rPr>
      </w:pPr>
    </w:p>
    <w:p w:rsidR="006E6A86" w:rsidRDefault="006E6A86" w:rsidP="006E6A86">
      <w:pPr>
        <w:suppressAutoHyphens/>
        <w:ind w:right="96"/>
        <w:jc w:val="right"/>
        <w:rPr>
          <w:sz w:val="22"/>
          <w:szCs w:val="22"/>
        </w:rPr>
      </w:pPr>
    </w:p>
    <w:p w:rsidR="006E6A86" w:rsidRDefault="006E6A86" w:rsidP="006E6A86">
      <w:pPr>
        <w:suppressAutoHyphens/>
        <w:ind w:right="96"/>
        <w:jc w:val="right"/>
        <w:rPr>
          <w:sz w:val="22"/>
          <w:szCs w:val="22"/>
        </w:rPr>
      </w:pPr>
    </w:p>
    <w:p w:rsidR="006E6A86" w:rsidRDefault="006E6A86" w:rsidP="006E6A86">
      <w:pPr>
        <w:suppressAutoHyphens/>
        <w:ind w:right="96"/>
        <w:jc w:val="right"/>
        <w:rPr>
          <w:sz w:val="22"/>
          <w:szCs w:val="22"/>
        </w:rPr>
      </w:pPr>
    </w:p>
    <w:p w:rsidR="006E6A86" w:rsidRDefault="006E6A86" w:rsidP="006E6A86">
      <w:pPr>
        <w:suppressAutoHyphens/>
        <w:ind w:right="96"/>
        <w:jc w:val="right"/>
        <w:rPr>
          <w:sz w:val="22"/>
          <w:szCs w:val="22"/>
        </w:rPr>
      </w:pPr>
    </w:p>
    <w:p w:rsidR="006E6A86" w:rsidRPr="00B418A9" w:rsidRDefault="006E6A86" w:rsidP="006E6A86">
      <w:pPr>
        <w:suppressAutoHyphens/>
        <w:ind w:right="96"/>
        <w:jc w:val="right"/>
        <w:rPr>
          <w:sz w:val="22"/>
          <w:szCs w:val="22"/>
        </w:rPr>
      </w:pPr>
      <w:r>
        <w:rPr>
          <w:sz w:val="22"/>
          <w:szCs w:val="22"/>
        </w:rPr>
        <w:t>Приложение</w:t>
      </w:r>
      <w:r w:rsidRPr="00B418A9">
        <w:rPr>
          <w:sz w:val="22"/>
          <w:szCs w:val="22"/>
        </w:rPr>
        <w:t xml:space="preserve"> № 1</w:t>
      </w:r>
      <w:r>
        <w:rPr>
          <w:sz w:val="22"/>
          <w:szCs w:val="22"/>
        </w:rPr>
        <w:t xml:space="preserve"> </w:t>
      </w:r>
    </w:p>
    <w:p w:rsidR="006E6A86" w:rsidRPr="00B418A9" w:rsidRDefault="006E6A86" w:rsidP="006E6A86">
      <w:pPr>
        <w:suppressAutoHyphens/>
        <w:ind w:left="5103" w:right="96"/>
        <w:jc w:val="right"/>
        <w:rPr>
          <w:sz w:val="22"/>
          <w:szCs w:val="22"/>
        </w:rPr>
      </w:pPr>
      <w:r w:rsidRPr="00B418A9">
        <w:rPr>
          <w:sz w:val="22"/>
          <w:szCs w:val="22"/>
        </w:rPr>
        <w:t>к Договору поставки</w:t>
      </w:r>
    </w:p>
    <w:p w:rsidR="006E6A86" w:rsidRPr="00B418A9" w:rsidRDefault="006E6A86" w:rsidP="006E6A86">
      <w:pPr>
        <w:suppressAutoHyphens/>
        <w:ind w:left="5103" w:right="96"/>
        <w:jc w:val="right"/>
        <w:rPr>
          <w:sz w:val="22"/>
          <w:szCs w:val="22"/>
        </w:rPr>
      </w:pPr>
      <w:r w:rsidRPr="00B418A9">
        <w:rPr>
          <w:sz w:val="22"/>
          <w:szCs w:val="22"/>
        </w:rPr>
        <w:t>от «____» __________ 20 _ г. №</w:t>
      </w:r>
      <w:r>
        <w:rPr>
          <w:sz w:val="22"/>
          <w:szCs w:val="22"/>
        </w:rPr>
        <w:t xml:space="preserve"> _____</w:t>
      </w:r>
    </w:p>
    <w:p w:rsidR="006E6A86" w:rsidRDefault="006E6A86" w:rsidP="006E6A86">
      <w:pPr>
        <w:jc w:val="center"/>
        <w:rPr>
          <w:b/>
          <w:sz w:val="24"/>
          <w:szCs w:val="24"/>
        </w:rPr>
      </w:pPr>
    </w:p>
    <w:p w:rsidR="006E6A86" w:rsidRDefault="006E6A86" w:rsidP="006E6A86">
      <w:pPr>
        <w:jc w:val="center"/>
        <w:rPr>
          <w:b/>
          <w:sz w:val="24"/>
          <w:szCs w:val="24"/>
        </w:rPr>
      </w:pPr>
    </w:p>
    <w:p w:rsidR="006E6A86" w:rsidRPr="00E34E48" w:rsidRDefault="006E6A86" w:rsidP="006E6A86">
      <w:pPr>
        <w:jc w:val="center"/>
        <w:rPr>
          <w:b/>
          <w:sz w:val="24"/>
          <w:szCs w:val="24"/>
        </w:rPr>
      </w:pPr>
      <w:r>
        <w:rPr>
          <w:b/>
          <w:sz w:val="24"/>
          <w:szCs w:val="24"/>
        </w:rPr>
        <w:t>СПЕЦИФИКАЦИЯ №1</w:t>
      </w:r>
      <w:r w:rsidRPr="00E34E48">
        <w:rPr>
          <w:b/>
          <w:sz w:val="24"/>
          <w:szCs w:val="24"/>
        </w:rPr>
        <w:t>-7</w:t>
      </w:r>
    </w:p>
    <w:p w:rsidR="006E6A86" w:rsidRPr="004E46AE" w:rsidRDefault="006E6A86" w:rsidP="006E6A86">
      <w:pPr>
        <w:jc w:val="center"/>
        <w:rPr>
          <w:b/>
          <w:sz w:val="24"/>
          <w:szCs w:val="24"/>
        </w:rPr>
      </w:pPr>
    </w:p>
    <w:tbl>
      <w:tblPr>
        <w:tblW w:w="52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3372"/>
        <w:gridCol w:w="1059"/>
        <w:gridCol w:w="1319"/>
        <w:gridCol w:w="680"/>
        <w:gridCol w:w="917"/>
        <w:gridCol w:w="928"/>
        <w:gridCol w:w="1214"/>
      </w:tblGrid>
      <w:tr w:rsidR="006E6A86" w:rsidRPr="005000C1" w:rsidTr="00F73E6E">
        <w:trPr>
          <w:trHeight w:val="543"/>
        </w:trPr>
        <w:tc>
          <w:tcPr>
            <w:tcW w:w="563" w:type="dxa"/>
            <w:tcBorders>
              <w:top w:val="single" w:sz="4" w:space="0" w:color="auto"/>
              <w:left w:val="single" w:sz="4" w:space="0" w:color="auto"/>
              <w:bottom w:val="single" w:sz="4" w:space="0" w:color="auto"/>
              <w:right w:val="single" w:sz="4" w:space="0" w:color="auto"/>
            </w:tcBorders>
            <w:vAlign w:val="center"/>
          </w:tcPr>
          <w:p w:rsidR="006E6A86" w:rsidRPr="00B40634" w:rsidRDefault="006E6A86" w:rsidP="00F73E6E">
            <w:pPr>
              <w:jc w:val="center"/>
              <w:rPr>
                <w:bCs/>
                <w:color w:val="000000"/>
              </w:rPr>
            </w:pPr>
            <w:r w:rsidRPr="00B40634">
              <w:rPr>
                <w:bCs/>
                <w:color w:val="000000"/>
              </w:rPr>
              <w:t>№ поз.</w:t>
            </w:r>
          </w:p>
        </w:tc>
        <w:tc>
          <w:tcPr>
            <w:tcW w:w="3659" w:type="dxa"/>
            <w:tcBorders>
              <w:top w:val="single" w:sz="4" w:space="0" w:color="auto"/>
              <w:left w:val="single" w:sz="4" w:space="0" w:color="auto"/>
              <w:bottom w:val="single" w:sz="4" w:space="0" w:color="auto"/>
              <w:right w:val="single" w:sz="4" w:space="0" w:color="auto"/>
            </w:tcBorders>
            <w:vAlign w:val="center"/>
          </w:tcPr>
          <w:p w:rsidR="006E6A86" w:rsidRPr="00B40634" w:rsidRDefault="006E6A86" w:rsidP="00F73E6E">
            <w:pPr>
              <w:jc w:val="center"/>
              <w:rPr>
                <w:bCs/>
                <w:color w:val="000000"/>
              </w:rPr>
            </w:pPr>
            <w:r w:rsidRPr="00B40634">
              <w:rPr>
                <w:bCs/>
                <w:color w:val="000000"/>
              </w:rPr>
              <w:t xml:space="preserve">Наименование </w:t>
            </w:r>
            <w:r>
              <w:rPr>
                <w:bCs/>
                <w:color w:val="000000"/>
              </w:rPr>
              <w:t>Товара</w:t>
            </w:r>
          </w:p>
        </w:tc>
        <w:tc>
          <w:tcPr>
            <w:tcW w:w="1134" w:type="dxa"/>
            <w:tcBorders>
              <w:top w:val="single" w:sz="4" w:space="0" w:color="auto"/>
              <w:left w:val="single" w:sz="4" w:space="0" w:color="auto"/>
              <w:bottom w:val="single" w:sz="4" w:space="0" w:color="auto"/>
              <w:right w:val="single" w:sz="4" w:space="0" w:color="auto"/>
            </w:tcBorders>
            <w:vAlign w:val="center"/>
          </w:tcPr>
          <w:p w:rsidR="006E6A86" w:rsidRPr="00B40634" w:rsidRDefault="006E6A86" w:rsidP="00F73E6E">
            <w:pPr>
              <w:jc w:val="center"/>
              <w:rPr>
                <w:bCs/>
                <w:color w:val="000000"/>
              </w:rPr>
            </w:pPr>
            <w:r w:rsidRPr="00B40634">
              <w:rPr>
                <w:bCs/>
                <w:color w:val="000000"/>
              </w:rPr>
              <w:t>Артикул</w:t>
            </w:r>
            <w:r>
              <w:rPr>
                <w:bCs/>
                <w:color w:val="000000"/>
              </w:rPr>
              <w:t>, тип, марка</w:t>
            </w:r>
          </w:p>
        </w:tc>
        <w:tc>
          <w:tcPr>
            <w:tcW w:w="1418" w:type="dxa"/>
            <w:tcBorders>
              <w:top w:val="single" w:sz="4" w:space="0" w:color="auto"/>
              <w:left w:val="single" w:sz="4" w:space="0" w:color="auto"/>
              <w:bottom w:val="single" w:sz="4" w:space="0" w:color="auto"/>
              <w:right w:val="single" w:sz="4" w:space="0" w:color="auto"/>
            </w:tcBorders>
            <w:vAlign w:val="center"/>
          </w:tcPr>
          <w:p w:rsidR="006E6A86" w:rsidRPr="00B40634" w:rsidRDefault="006E6A86" w:rsidP="00F73E6E">
            <w:pPr>
              <w:jc w:val="center"/>
              <w:rPr>
                <w:bCs/>
                <w:color w:val="000000"/>
              </w:rPr>
            </w:pPr>
            <w:r w:rsidRPr="00B40634">
              <w:rPr>
                <w:bCs/>
                <w:color w:val="000000"/>
              </w:rPr>
              <w:t>Завод изготовитель</w:t>
            </w:r>
            <w:r>
              <w:rPr>
                <w:bCs/>
                <w:color w:val="000000"/>
              </w:rPr>
              <w:t>, страна происхождения Товара</w:t>
            </w:r>
          </w:p>
        </w:tc>
        <w:tc>
          <w:tcPr>
            <w:tcW w:w="721" w:type="dxa"/>
            <w:tcBorders>
              <w:top w:val="single" w:sz="4" w:space="0" w:color="auto"/>
              <w:left w:val="single" w:sz="4" w:space="0" w:color="auto"/>
              <w:bottom w:val="single" w:sz="4" w:space="0" w:color="auto"/>
              <w:right w:val="single" w:sz="4" w:space="0" w:color="auto"/>
            </w:tcBorders>
            <w:vAlign w:val="center"/>
          </w:tcPr>
          <w:p w:rsidR="006E6A86" w:rsidRPr="00B40634" w:rsidRDefault="006E6A86" w:rsidP="00F73E6E">
            <w:pPr>
              <w:jc w:val="center"/>
              <w:rPr>
                <w:bCs/>
                <w:color w:val="000000"/>
              </w:rPr>
            </w:pPr>
            <w:r w:rsidRPr="00B40634">
              <w:rPr>
                <w:bCs/>
                <w:color w:val="000000"/>
              </w:rPr>
              <w:t>Единица измерения</w:t>
            </w:r>
          </w:p>
        </w:tc>
        <w:tc>
          <w:tcPr>
            <w:tcW w:w="979" w:type="dxa"/>
            <w:tcBorders>
              <w:top w:val="single" w:sz="4" w:space="0" w:color="auto"/>
              <w:left w:val="single" w:sz="4" w:space="0" w:color="auto"/>
              <w:bottom w:val="single" w:sz="4" w:space="0" w:color="auto"/>
              <w:right w:val="single" w:sz="4" w:space="0" w:color="auto"/>
            </w:tcBorders>
            <w:vAlign w:val="center"/>
          </w:tcPr>
          <w:p w:rsidR="006E6A86" w:rsidRPr="00B40634" w:rsidRDefault="006E6A86" w:rsidP="00F73E6E">
            <w:pPr>
              <w:jc w:val="center"/>
              <w:rPr>
                <w:bCs/>
                <w:color w:val="000000"/>
              </w:rPr>
            </w:pPr>
            <w:r w:rsidRPr="00B40634">
              <w:rPr>
                <w:bCs/>
                <w:color w:val="000000"/>
              </w:rPr>
              <w:t>Количество</w:t>
            </w:r>
          </w:p>
        </w:tc>
        <w:tc>
          <w:tcPr>
            <w:tcW w:w="991" w:type="dxa"/>
            <w:tcBorders>
              <w:top w:val="single" w:sz="4" w:space="0" w:color="auto"/>
              <w:left w:val="single" w:sz="4" w:space="0" w:color="auto"/>
              <w:bottom w:val="single" w:sz="4" w:space="0" w:color="auto"/>
              <w:right w:val="single" w:sz="4" w:space="0" w:color="auto"/>
            </w:tcBorders>
            <w:vAlign w:val="center"/>
          </w:tcPr>
          <w:p w:rsidR="006E6A86" w:rsidRPr="00B40634" w:rsidRDefault="006E6A86" w:rsidP="00F73E6E">
            <w:pPr>
              <w:jc w:val="center"/>
              <w:rPr>
                <w:bCs/>
                <w:color w:val="000000"/>
              </w:rPr>
            </w:pPr>
            <w:r>
              <w:rPr>
                <w:bCs/>
                <w:color w:val="000000"/>
              </w:rPr>
              <w:t>Цена за единицу, с</w:t>
            </w:r>
            <w:r w:rsidRPr="00B40634">
              <w:rPr>
                <w:bCs/>
                <w:color w:val="000000"/>
              </w:rPr>
              <w:t xml:space="preserve"> НДС</w:t>
            </w:r>
            <w:r>
              <w:rPr>
                <w:bCs/>
                <w:color w:val="000000"/>
              </w:rPr>
              <w:t>, руб.</w:t>
            </w:r>
          </w:p>
        </w:tc>
        <w:tc>
          <w:tcPr>
            <w:tcW w:w="1303" w:type="dxa"/>
            <w:tcBorders>
              <w:top w:val="single" w:sz="4" w:space="0" w:color="auto"/>
              <w:left w:val="single" w:sz="4" w:space="0" w:color="auto"/>
              <w:bottom w:val="single" w:sz="4" w:space="0" w:color="auto"/>
              <w:right w:val="single" w:sz="4" w:space="0" w:color="auto"/>
            </w:tcBorders>
            <w:vAlign w:val="center"/>
          </w:tcPr>
          <w:p w:rsidR="006E6A86" w:rsidRPr="00B40634" w:rsidRDefault="006E6A86" w:rsidP="00F73E6E">
            <w:pPr>
              <w:jc w:val="center"/>
              <w:rPr>
                <w:bCs/>
                <w:color w:val="000000"/>
              </w:rPr>
            </w:pPr>
            <w:r>
              <w:rPr>
                <w:bCs/>
                <w:color w:val="000000"/>
              </w:rPr>
              <w:t xml:space="preserve">Всего,          </w:t>
            </w:r>
            <w:r w:rsidRPr="00B40634">
              <w:rPr>
                <w:bCs/>
                <w:color w:val="000000"/>
              </w:rPr>
              <w:t xml:space="preserve"> с НДС</w:t>
            </w:r>
            <w:r>
              <w:rPr>
                <w:bCs/>
                <w:color w:val="000000"/>
              </w:rPr>
              <w:t xml:space="preserve"> и транспортными расходами, руб.</w:t>
            </w:r>
          </w:p>
        </w:tc>
      </w:tr>
      <w:tr w:rsidR="006E6A86" w:rsidRPr="005000C1" w:rsidTr="00F73E6E">
        <w:trPr>
          <w:trHeight w:val="556"/>
        </w:trPr>
        <w:tc>
          <w:tcPr>
            <w:tcW w:w="563" w:type="dxa"/>
            <w:tcBorders>
              <w:top w:val="single" w:sz="4" w:space="0" w:color="auto"/>
              <w:left w:val="single" w:sz="4" w:space="0" w:color="auto"/>
              <w:bottom w:val="single" w:sz="4" w:space="0" w:color="auto"/>
              <w:right w:val="single" w:sz="4" w:space="0" w:color="auto"/>
            </w:tcBorders>
            <w:vAlign w:val="center"/>
          </w:tcPr>
          <w:p w:rsidR="006E6A86" w:rsidRPr="00954229" w:rsidRDefault="006E6A86" w:rsidP="00F73E6E">
            <w:pPr>
              <w:jc w:val="center"/>
              <w:rPr>
                <w:color w:val="000000"/>
              </w:rPr>
            </w:pPr>
            <w:r w:rsidRPr="00954229">
              <w:rPr>
                <w:color w:val="000000"/>
              </w:rPr>
              <w:t>1</w:t>
            </w:r>
          </w:p>
        </w:tc>
        <w:tc>
          <w:tcPr>
            <w:tcW w:w="3659" w:type="dxa"/>
            <w:tcBorders>
              <w:top w:val="single" w:sz="4" w:space="0" w:color="auto"/>
              <w:left w:val="single" w:sz="4" w:space="0" w:color="auto"/>
              <w:bottom w:val="single" w:sz="4" w:space="0" w:color="auto"/>
              <w:right w:val="single" w:sz="4" w:space="0" w:color="auto"/>
            </w:tcBorders>
            <w:vAlign w:val="center"/>
          </w:tcPr>
          <w:p w:rsidR="006E6A86" w:rsidRPr="005000C1" w:rsidRDefault="006E6A86" w:rsidP="00F73E6E">
            <w:pPr>
              <w:rPr>
                <w:color w:val="000000"/>
                <w:highlight w:val="yellow"/>
              </w:rPr>
            </w:pPr>
          </w:p>
        </w:tc>
        <w:tc>
          <w:tcPr>
            <w:tcW w:w="1134" w:type="dxa"/>
            <w:tcBorders>
              <w:top w:val="single" w:sz="4" w:space="0" w:color="auto"/>
              <w:left w:val="single" w:sz="4" w:space="0" w:color="auto"/>
              <w:bottom w:val="single" w:sz="4" w:space="0" w:color="auto"/>
              <w:right w:val="single" w:sz="4" w:space="0" w:color="auto"/>
            </w:tcBorders>
          </w:tcPr>
          <w:p w:rsidR="006E6A86" w:rsidRPr="005000C1" w:rsidRDefault="006E6A86" w:rsidP="00F73E6E">
            <w:pPr>
              <w:rPr>
                <w:color w:val="000000"/>
                <w:highlight w:val="yellow"/>
              </w:rPr>
            </w:pPr>
          </w:p>
        </w:tc>
        <w:tc>
          <w:tcPr>
            <w:tcW w:w="1418" w:type="dxa"/>
            <w:tcBorders>
              <w:top w:val="single" w:sz="4" w:space="0" w:color="auto"/>
              <w:left w:val="single" w:sz="4" w:space="0" w:color="auto"/>
              <w:bottom w:val="single" w:sz="4" w:space="0" w:color="auto"/>
              <w:right w:val="single" w:sz="4" w:space="0" w:color="auto"/>
            </w:tcBorders>
          </w:tcPr>
          <w:p w:rsidR="006E6A86" w:rsidRPr="005000C1" w:rsidRDefault="006E6A86" w:rsidP="00F73E6E">
            <w:pPr>
              <w:rPr>
                <w:color w:val="000000"/>
                <w:highlight w:val="yellow"/>
              </w:rPr>
            </w:pPr>
          </w:p>
        </w:tc>
        <w:tc>
          <w:tcPr>
            <w:tcW w:w="721" w:type="dxa"/>
            <w:tcBorders>
              <w:top w:val="single" w:sz="4" w:space="0" w:color="auto"/>
              <w:left w:val="single" w:sz="4" w:space="0" w:color="auto"/>
              <w:bottom w:val="single" w:sz="4" w:space="0" w:color="auto"/>
              <w:right w:val="single" w:sz="4" w:space="0" w:color="auto"/>
            </w:tcBorders>
          </w:tcPr>
          <w:p w:rsidR="006E6A86" w:rsidRPr="005000C1" w:rsidRDefault="006E6A86" w:rsidP="00F73E6E">
            <w:pPr>
              <w:rPr>
                <w:color w:val="000000"/>
                <w:highlight w:val="yellow"/>
              </w:rPr>
            </w:pPr>
          </w:p>
        </w:tc>
        <w:tc>
          <w:tcPr>
            <w:tcW w:w="979" w:type="dxa"/>
            <w:tcBorders>
              <w:top w:val="single" w:sz="4" w:space="0" w:color="auto"/>
              <w:left w:val="single" w:sz="4" w:space="0" w:color="auto"/>
              <w:bottom w:val="single" w:sz="4" w:space="0" w:color="auto"/>
              <w:right w:val="single" w:sz="4" w:space="0" w:color="auto"/>
            </w:tcBorders>
            <w:vAlign w:val="center"/>
          </w:tcPr>
          <w:p w:rsidR="006E6A86" w:rsidRPr="005000C1" w:rsidRDefault="006E6A86" w:rsidP="00F73E6E">
            <w:pPr>
              <w:rPr>
                <w:color w:val="000000"/>
                <w:highlight w:val="yellow"/>
              </w:rPr>
            </w:pPr>
          </w:p>
        </w:tc>
        <w:tc>
          <w:tcPr>
            <w:tcW w:w="991" w:type="dxa"/>
            <w:tcBorders>
              <w:top w:val="single" w:sz="4" w:space="0" w:color="auto"/>
              <w:left w:val="single" w:sz="4" w:space="0" w:color="auto"/>
              <w:bottom w:val="single" w:sz="4" w:space="0" w:color="auto"/>
              <w:right w:val="single" w:sz="4" w:space="0" w:color="auto"/>
            </w:tcBorders>
            <w:vAlign w:val="center"/>
          </w:tcPr>
          <w:p w:rsidR="006E6A86" w:rsidRPr="005000C1" w:rsidRDefault="006E6A86" w:rsidP="00F73E6E">
            <w:pPr>
              <w:rPr>
                <w:color w:val="000000"/>
                <w:highlight w:val="yellow"/>
              </w:rPr>
            </w:pPr>
          </w:p>
        </w:tc>
        <w:tc>
          <w:tcPr>
            <w:tcW w:w="1303" w:type="dxa"/>
            <w:tcBorders>
              <w:top w:val="single" w:sz="4" w:space="0" w:color="auto"/>
              <w:left w:val="single" w:sz="4" w:space="0" w:color="auto"/>
              <w:bottom w:val="single" w:sz="4" w:space="0" w:color="auto"/>
              <w:right w:val="single" w:sz="4" w:space="0" w:color="auto"/>
            </w:tcBorders>
            <w:vAlign w:val="center"/>
          </w:tcPr>
          <w:p w:rsidR="006E6A86" w:rsidRPr="005000C1" w:rsidRDefault="006E6A86" w:rsidP="00F73E6E">
            <w:pPr>
              <w:rPr>
                <w:color w:val="000000"/>
                <w:highlight w:val="yellow"/>
              </w:rPr>
            </w:pPr>
          </w:p>
        </w:tc>
      </w:tr>
      <w:tr w:rsidR="006E6A86" w:rsidRPr="005000C1" w:rsidTr="00F73E6E">
        <w:trPr>
          <w:trHeight w:val="556"/>
        </w:trPr>
        <w:tc>
          <w:tcPr>
            <w:tcW w:w="563" w:type="dxa"/>
            <w:tcBorders>
              <w:top w:val="single" w:sz="4" w:space="0" w:color="auto"/>
              <w:left w:val="single" w:sz="4" w:space="0" w:color="auto"/>
              <w:bottom w:val="single" w:sz="4" w:space="0" w:color="auto"/>
              <w:right w:val="single" w:sz="4" w:space="0" w:color="auto"/>
            </w:tcBorders>
            <w:vAlign w:val="center"/>
          </w:tcPr>
          <w:p w:rsidR="006E6A86" w:rsidRPr="00954229" w:rsidRDefault="006E6A86" w:rsidP="00F73E6E">
            <w:pPr>
              <w:jc w:val="center"/>
              <w:rPr>
                <w:color w:val="000000"/>
              </w:rPr>
            </w:pPr>
            <w:r w:rsidRPr="00954229">
              <w:rPr>
                <w:color w:val="000000"/>
              </w:rPr>
              <w:t>2</w:t>
            </w:r>
          </w:p>
        </w:tc>
        <w:tc>
          <w:tcPr>
            <w:tcW w:w="3659" w:type="dxa"/>
            <w:tcBorders>
              <w:top w:val="single" w:sz="4" w:space="0" w:color="auto"/>
              <w:left w:val="single" w:sz="4" w:space="0" w:color="auto"/>
              <w:bottom w:val="single" w:sz="4" w:space="0" w:color="auto"/>
              <w:right w:val="single" w:sz="4" w:space="0" w:color="auto"/>
            </w:tcBorders>
            <w:vAlign w:val="center"/>
          </w:tcPr>
          <w:p w:rsidR="006E6A86" w:rsidRPr="005000C1" w:rsidRDefault="006E6A86" w:rsidP="00F73E6E">
            <w:pPr>
              <w:rPr>
                <w:color w:val="000000"/>
                <w:highlight w:val="yellow"/>
              </w:rPr>
            </w:pPr>
          </w:p>
        </w:tc>
        <w:tc>
          <w:tcPr>
            <w:tcW w:w="1134" w:type="dxa"/>
            <w:tcBorders>
              <w:top w:val="single" w:sz="4" w:space="0" w:color="auto"/>
              <w:left w:val="single" w:sz="4" w:space="0" w:color="auto"/>
              <w:bottom w:val="single" w:sz="4" w:space="0" w:color="auto"/>
              <w:right w:val="single" w:sz="4" w:space="0" w:color="auto"/>
            </w:tcBorders>
          </w:tcPr>
          <w:p w:rsidR="006E6A86" w:rsidRPr="005000C1" w:rsidRDefault="006E6A86" w:rsidP="00F73E6E">
            <w:pPr>
              <w:rPr>
                <w:color w:val="000000"/>
                <w:highlight w:val="yellow"/>
              </w:rPr>
            </w:pPr>
          </w:p>
        </w:tc>
        <w:tc>
          <w:tcPr>
            <w:tcW w:w="1418" w:type="dxa"/>
            <w:tcBorders>
              <w:top w:val="single" w:sz="4" w:space="0" w:color="auto"/>
              <w:left w:val="single" w:sz="4" w:space="0" w:color="auto"/>
              <w:bottom w:val="single" w:sz="4" w:space="0" w:color="auto"/>
              <w:right w:val="single" w:sz="4" w:space="0" w:color="auto"/>
            </w:tcBorders>
          </w:tcPr>
          <w:p w:rsidR="006E6A86" w:rsidRPr="005000C1" w:rsidRDefault="006E6A86" w:rsidP="00F73E6E">
            <w:pPr>
              <w:rPr>
                <w:color w:val="000000"/>
                <w:highlight w:val="yellow"/>
              </w:rPr>
            </w:pPr>
          </w:p>
        </w:tc>
        <w:tc>
          <w:tcPr>
            <w:tcW w:w="721" w:type="dxa"/>
            <w:tcBorders>
              <w:top w:val="single" w:sz="4" w:space="0" w:color="auto"/>
              <w:left w:val="single" w:sz="4" w:space="0" w:color="auto"/>
              <w:bottom w:val="single" w:sz="4" w:space="0" w:color="auto"/>
              <w:right w:val="single" w:sz="4" w:space="0" w:color="auto"/>
            </w:tcBorders>
          </w:tcPr>
          <w:p w:rsidR="006E6A86" w:rsidRPr="005000C1" w:rsidRDefault="006E6A86" w:rsidP="00F73E6E">
            <w:pPr>
              <w:rPr>
                <w:color w:val="000000"/>
                <w:highlight w:val="yellow"/>
              </w:rPr>
            </w:pPr>
          </w:p>
        </w:tc>
        <w:tc>
          <w:tcPr>
            <w:tcW w:w="979" w:type="dxa"/>
            <w:tcBorders>
              <w:top w:val="single" w:sz="4" w:space="0" w:color="auto"/>
              <w:left w:val="single" w:sz="4" w:space="0" w:color="auto"/>
              <w:bottom w:val="single" w:sz="4" w:space="0" w:color="auto"/>
              <w:right w:val="single" w:sz="4" w:space="0" w:color="auto"/>
            </w:tcBorders>
            <w:vAlign w:val="center"/>
          </w:tcPr>
          <w:p w:rsidR="006E6A86" w:rsidRPr="005000C1" w:rsidRDefault="006E6A86" w:rsidP="00F73E6E">
            <w:pPr>
              <w:rPr>
                <w:color w:val="000000"/>
                <w:highlight w:val="yellow"/>
              </w:rPr>
            </w:pPr>
          </w:p>
        </w:tc>
        <w:tc>
          <w:tcPr>
            <w:tcW w:w="991" w:type="dxa"/>
            <w:tcBorders>
              <w:top w:val="single" w:sz="4" w:space="0" w:color="auto"/>
              <w:left w:val="single" w:sz="4" w:space="0" w:color="auto"/>
              <w:bottom w:val="single" w:sz="4" w:space="0" w:color="auto"/>
              <w:right w:val="single" w:sz="4" w:space="0" w:color="auto"/>
            </w:tcBorders>
            <w:vAlign w:val="center"/>
          </w:tcPr>
          <w:p w:rsidR="006E6A86" w:rsidRPr="005000C1" w:rsidRDefault="006E6A86" w:rsidP="00F73E6E">
            <w:pPr>
              <w:rPr>
                <w:color w:val="000000"/>
                <w:highlight w:val="yellow"/>
              </w:rPr>
            </w:pPr>
          </w:p>
        </w:tc>
        <w:tc>
          <w:tcPr>
            <w:tcW w:w="1303" w:type="dxa"/>
            <w:tcBorders>
              <w:top w:val="single" w:sz="4" w:space="0" w:color="auto"/>
              <w:left w:val="single" w:sz="4" w:space="0" w:color="auto"/>
              <w:bottom w:val="single" w:sz="4" w:space="0" w:color="auto"/>
              <w:right w:val="single" w:sz="4" w:space="0" w:color="auto"/>
            </w:tcBorders>
            <w:vAlign w:val="center"/>
          </w:tcPr>
          <w:p w:rsidR="006E6A86" w:rsidRPr="005000C1" w:rsidRDefault="006E6A86" w:rsidP="00F73E6E">
            <w:pPr>
              <w:rPr>
                <w:color w:val="000000"/>
                <w:highlight w:val="yellow"/>
              </w:rPr>
            </w:pPr>
          </w:p>
        </w:tc>
      </w:tr>
      <w:tr w:rsidR="006E6A86" w:rsidRPr="005000C1" w:rsidTr="00F73E6E">
        <w:trPr>
          <w:trHeight w:val="556"/>
        </w:trPr>
        <w:tc>
          <w:tcPr>
            <w:tcW w:w="563" w:type="dxa"/>
            <w:tcBorders>
              <w:top w:val="single" w:sz="4" w:space="0" w:color="auto"/>
              <w:left w:val="single" w:sz="4" w:space="0" w:color="auto"/>
              <w:bottom w:val="single" w:sz="4" w:space="0" w:color="auto"/>
              <w:right w:val="single" w:sz="4" w:space="0" w:color="auto"/>
            </w:tcBorders>
            <w:vAlign w:val="center"/>
          </w:tcPr>
          <w:p w:rsidR="006E6A86" w:rsidRPr="00BC4883" w:rsidRDefault="006E6A86" w:rsidP="00F73E6E">
            <w:pPr>
              <w:rPr>
                <w:color w:val="000000"/>
                <w:highlight w:val="lightGray"/>
              </w:rPr>
            </w:pPr>
          </w:p>
        </w:tc>
        <w:tc>
          <w:tcPr>
            <w:tcW w:w="8902" w:type="dxa"/>
            <w:gridSpan w:val="6"/>
            <w:tcBorders>
              <w:top w:val="single" w:sz="4" w:space="0" w:color="auto"/>
              <w:left w:val="single" w:sz="4" w:space="0" w:color="auto"/>
              <w:bottom w:val="single" w:sz="4" w:space="0" w:color="auto"/>
              <w:right w:val="single" w:sz="4" w:space="0" w:color="auto"/>
            </w:tcBorders>
            <w:vAlign w:val="center"/>
          </w:tcPr>
          <w:p w:rsidR="006E6A86" w:rsidRPr="009772D5" w:rsidRDefault="006E6A86" w:rsidP="00F73E6E">
            <w:pPr>
              <w:jc w:val="right"/>
              <w:rPr>
                <w:b/>
                <w:color w:val="000000"/>
                <w:highlight w:val="yellow"/>
              </w:rPr>
            </w:pPr>
            <w:r w:rsidRPr="009772D5">
              <w:rPr>
                <w:b/>
                <w:color w:val="000000"/>
              </w:rPr>
              <w:t>Итого с НДС 20%</w:t>
            </w:r>
            <w:r>
              <w:rPr>
                <w:b/>
                <w:color w:val="000000"/>
              </w:rPr>
              <w:t>, транспортными расходами:</w:t>
            </w:r>
          </w:p>
        </w:tc>
        <w:tc>
          <w:tcPr>
            <w:tcW w:w="1303" w:type="dxa"/>
            <w:tcBorders>
              <w:top w:val="single" w:sz="4" w:space="0" w:color="auto"/>
              <w:left w:val="single" w:sz="4" w:space="0" w:color="auto"/>
              <w:bottom w:val="single" w:sz="4" w:space="0" w:color="auto"/>
              <w:right w:val="single" w:sz="4" w:space="0" w:color="auto"/>
            </w:tcBorders>
            <w:vAlign w:val="center"/>
          </w:tcPr>
          <w:p w:rsidR="006E6A86" w:rsidRPr="005000C1" w:rsidRDefault="006E6A86" w:rsidP="00F73E6E">
            <w:pPr>
              <w:rPr>
                <w:color w:val="000000"/>
                <w:highlight w:val="yellow"/>
              </w:rPr>
            </w:pPr>
          </w:p>
        </w:tc>
      </w:tr>
      <w:tr w:rsidR="006E6A86" w:rsidRPr="005000C1" w:rsidTr="00F73E6E">
        <w:trPr>
          <w:trHeight w:val="556"/>
        </w:trPr>
        <w:tc>
          <w:tcPr>
            <w:tcW w:w="563" w:type="dxa"/>
            <w:tcBorders>
              <w:top w:val="single" w:sz="4" w:space="0" w:color="auto"/>
              <w:left w:val="single" w:sz="4" w:space="0" w:color="auto"/>
              <w:bottom w:val="single" w:sz="4" w:space="0" w:color="auto"/>
              <w:right w:val="single" w:sz="4" w:space="0" w:color="auto"/>
            </w:tcBorders>
            <w:vAlign w:val="center"/>
          </w:tcPr>
          <w:p w:rsidR="006E6A86" w:rsidRPr="00BC4883" w:rsidRDefault="006E6A86" w:rsidP="00F73E6E">
            <w:pPr>
              <w:rPr>
                <w:color w:val="000000"/>
                <w:highlight w:val="lightGray"/>
              </w:rPr>
            </w:pPr>
          </w:p>
        </w:tc>
        <w:tc>
          <w:tcPr>
            <w:tcW w:w="8902" w:type="dxa"/>
            <w:gridSpan w:val="6"/>
            <w:tcBorders>
              <w:top w:val="single" w:sz="4" w:space="0" w:color="auto"/>
              <w:left w:val="single" w:sz="4" w:space="0" w:color="auto"/>
              <w:bottom w:val="single" w:sz="4" w:space="0" w:color="auto"/>
              <w:right w:val="single" w:sz="4" w:space="0" w:color="auto"/>
            </w:tcBorders>
            <w:vAlign w:val="center"/>
          </w:tcPr>
          <w:p w:rsidR="006E6A86" w:rsidRPr="009772D5" w:rsidRDefault="006E6A86" w:rsidP="00F73E6E">
            <w:pPr>
              <w:jc w:val="right"/>
              <w:rPr>
                <w:b/>
                <w:color w:val="000000"/>
                <w:highlight w:val="yellow"/>
              </w:rPr>
            </w:pPr>
            <w:r w:rsidRPr="009772D5">
              <w:rPr>
                <w:b/>
                <w:color w:val="000000"/>
              </w:rPr>
              <w:t>В том числе НДС 20%</w:t>
            </w:r>
            <w:r>
              <w:rPr>
                <w:b/>
                <w:color w:val="000000"/>
              </w:rPr>
              <w:t>:</w:t>
            </w:r>
          </w:p>
        </w:tc>
        <w:tc>
          <w:tcPr>
            <w:tcW w:w="1303" w:type="dxa"/>
            <w:tcBorders>
              <w:top w:val="single" w:sz="4" w:space="0" w:color="auto"/>
              <w:left w:val="single" w:sz="4" w:space="0" w:color="auto"/>
              <w:bottom w:val="single" w:sz="4" w:space="0" w:color="auto"/>
              <w:right w:val="single" w:sz="4" w:space="0" w:color="auto"/>
            </w:tcBorders>
            <w:vAlign w:val="center"/>
          </w:tcPr>
          <w:p w:rsidR="006E6A86" w:rsidRPr="005000C1" w:rsidRDefault="006E6A86" w:rsidP="00F73E6E">
            <w:pPr>
              <w:rPr>
                <w:color w:val="000000"/>
                <w:highlight w:val="yellow"/>
              </w:rPr>
            </w:pPr>
          </w:p>
        </w:tc>
      </w:tr>
    </w:tbl>
    <w:p w:rsidR="006E6A86" w:rsidRPr="005000C1" w:rsidRDefault="006E6A86" w:rsidP="006E6A86">
      <w:pPr>
        <w:rPr>
          <w:i/>
          <w:sz w:val="24"/>
          <w:szCs w:val="24"/>
          <w:highlight w:val="yellow"/>
        </w:rPr>
      </w:pPr>
    </w:p>
    <w:p w:rsidR="006E6A86" w:rsidRPr="009772D5" w:rsidRDefault="006E6A86" w:rsidP="006E6A86">
      <w:pPr>
        <w:jc w:val="both"/>
        <w:rPr>
          <w:b/>
          <w:i/>
          <w:sz w:val="24"/>
          <w:szCs w:val="24"/>
        </w:rPr>
      </w:pPr>
      <w:r w:rsidRPr="009772D5">
        <w:rPr>
          <w:b/>
          <w:i/>
          <w:sz w:val="24"/>
          <w:szCs w:val="24"/>
        </w:rPr>
        <w:t>Отгрузочные реквизиты</w:t>
      </w:r>
    </w:p>
    <w:p w:rsidR="006E6A86" w:rsidRDefault="006E6A86" w:rsidP="006E6A86">
      <w:pPr>
        <w:widowControl/>
        <w:suppressAutoHyphens/>
        <w:autoSpaceDE/>
        <w:autoSpaceDN/>
        <w:spacing w:line="259" w:lineRule="auto"/>
        <w:rPr>
          <w:rFonts w:eastAsia="Calibri"/>
          <w:b/>
          <w:sz w:val="24"/>
          <w:szCs w:val="24"/>
          <w:lang w:eastAsia="en-US"/>
        </w:rPr>
      </w:pPr>
    </w:p>
    <w:p w:rsidR="006E6A86" w:rsidRPr="006E50D5" w:rsidRDefault="006E6A86" w:rsidP="006E6A86">
      <w:pPr>
        <w:jc w:val="center"/>
        <w:outlineLvl w:val="0"/>
        <w:rPr>
          <w:b/>
          <w:bCs/>
          <w:snapToGrid w:val="0"/>
          <w:sz w:val="24"/>
          <w:szCs w:val="24"/>
        </w:rPr>
      </w:pPr>
      <w:r w:rsidRPr="006E50D5">
        <w:rPr>
          <w:b/>
          <w:bCs/>
          <w:snapToGrid w:val="0"/>
          <w:sz w:val="24"/>
          <w:szCs w:val="24"/>
        </w:rPr>
        <w:t>ПОДПИСИ СТОРОН:</w:t>
      </w:r>
    </w:p>
    <w:p w:rsidR="006E6A86" w:rsidRPr="006E50D5" w:rsidRDefault="006E6A86" w:rsidP="006E6A86">
      <w:pPr>
        <w:jc w:val="center"/>
        <w:outlineLvl w:val="0"/>
        <w:rPr>
          <w:bCs/>
          <w:snapToGrid w:val="0"/>
          <w:sz w:val="24"/>
          <w:szCs w:val="24"/>
        </w:rPr>
      </w:pPr>
    </w:p>
    <w:tbl>
      <w:tblPr>
        <w:tblW w:w="9922" w:type="dxa"/>
        <w:tblLook w:val="04A0" w:firstRow="1" w:lastRow="0" w:firstColumn="1" w:lastColumn="0" w:noHBand="0" w:noVBand="1"/>
      </w:tblPr>
      <w:tblGrid>
        <w:gridCol w:w="5103"/>
        <w:gridCol w:w="4819"/>
      </w:tblGrid>
      <w:tr w:rsidR="006E6A86" w:rsidRPr="006E50D5" w:rsidTr="00F73E6E">
        <w:tc>
          <w:tcPr>
            <w:tcW w:w="5103" w:type="dxa"/>
            <w:shd w:val="clear" w:color="auto" w:fill="auto"/>
          </w:tcPr>
          <w:p w:rsidR="006E6A86" w:rsidRPr="006E50D5" w:rsidRDefault="006E6A86" w:rsidP="00F73E6E">
            <w:pPr>
              <w:widowControl/>
              <w:autoSpaceDE/>
              <w:autoSpaceDN/>
              <w:jc w:val="center"/>
              <w:rPr>
                <w:b/>
                <w:sz w:val="24"/>
                <w:szCs w:val="24"/>
              </w:rPr>
            </w:pPr>
            <w:r w:rsidRPr="006E50D5">
              <w:rPr>
                <w:b/>
                <w:sz w:val="24"/>
                <w:szCs w:val="24"/>
              </w:rPr>
              <w:t>Покупател</w:t>
            </w:r>
            <w:r>
              <w:rPr>
                <w:b/>
                <w:sz w:val="24"/>
                <w:szCs w:val="24"/>
              </w:rPr>
              <w:t>ь</w:t>
            </w:r>
            <w:r w:rsidRPr="006E50D5">
              <w:rPr>
                <w:b/>
                <w:sz w:val="24"/>
                <w:szCs w:val="24"/>
              </w:rPr>
              <w:t>:</w:t>
            </w:r>
          </w:p>
          <w:p w:rsidR="006E6A86" w:rsidRDefault="006E6A86" w:rsidP="00F73E6E">
            <w:pPr>
              <w:widowControl/>
              <w:autoSpaceDE/>
              <w:autoSpaceDN/>
              <w:rPr>
                <w:sz w:val="24"/>
                <w:szCs w:val="24"/>
              </w:rPr>
            </w:pPr>
          </w:p>
          <w:p w:rsidR="006E6A86" w:rsidRDefault="006E6A86" w:rsidP="00F73E6E">
            <w:pPr>
              <w:widowControl/>
              <w:autoSpaceDE/>
              <w:autoSpaceDN/>
              <w:rPr>
                <w:sz w:val="24"/>
                <w:szCs w:val="24"/>
              </w:rPr>
            </w:pPr>
          </w:p>
          <w:p w:rsidR="006E6A86" w:rsidRPr="006E50D5" w:rsidRDefault="006E6A86" w:rsidP="00F73E6E">
            <w:pPr>
              <w:widowControl/>
              <w:autoSpaceDE/>
              <w:autoSpaceDN/>
              <w:spacing w:line="360" w:lineRule="auto"/>
              <w:rPr>
                <w:sz w:val="24"/>
                <w:szCs w:val="24"/>
              </w:rPr>
            </w:pPr>
            <w:r w:rsidRPr="006E50D5">
              <w:rPr>
                <w:sz w:val="24"/>
                <w:szCs w:val="24"/>
              </w:rPr>
              <w:t>_______________________/____________</w:t>
            </w:r>
          </w:p>
        </w:tc>
        <w:tc>
          <w:tcPr>
            <w:tcW w:w="4819" w:type="dxa"/>
            <w:shd w:val="clear" w:color="auto" w:fill="auto"/>
          </w:tcPr>
          <w:p w:rsidR="006E6A86" w:rsidRPr="006E50D5" w:rsidRDefault="006E6A86" w:rsidP="00F73E6E">
            <w:pPr>
              <w:widowControl/>
              <w:autoSpaceDE/>
              <w:autoSpaceDN/>
              <w:ind w:firstLine="34"/>
              <w:jc w:val="center"/>
              <w:rPr>
                <w:b/>
                <w:sz w:val="24"/>
                <w:szCs w:val="24"/>
              </w:rPr>
            </w:pPr>
            <w:r w:rsidRPr="006E50D5">
              <w:rPr>
                <w:b/>
                <w:sz w:val="24"/>
                <w:szCs w:val="24"/>
              </w:rPr>
              <w:t>Поставщик:</w:t>
            </w:r>
          </w:p>
          <w:p w:rsidR="006E6A86" w:rsidRDefault="006E6A86" w:rsidP="00F73E6E">
            <w:pPr>
              <w:widowControl/>
              <w:autoSpaceDE/>
              <w:autoSpaceDN/>
              <w:ind w:firstLine="34"/>
              <w:rPr>
                <w:sz w:val="24"/>
                <w:szCs w:val="24"/>
              </w:rPr>
            </w:pPr>
          </w:p>
          <w:p w:rsidR="006E6A86" w:rsidRPr="006E50D5" w:rsidRDefault="006E6A86" w:rsidP="00F73E6E">
            <w:pPr>
              <w:widowControl/>
              <w:autoSpaceDE/>
              <w:autoSpaceDN/>
              <w:ind w:firstLine="34"/>
              <w:rPr>
                <w:sz w:val="24"/>
                <w:szCs w:val="24"/>
              </w:rPr>
            </w:pPr>
          </w:p>
          <w:p w:rsidR="006E6A86" w:rsidRPr="006E50D5" w:rsidRDefault="006E6A86" w:rsidP="00F73E6E">
            <w:pPr>
              <w:widowControl/>
              <w:autoSpaceDE/>
              <w:autoSpaceDN/>
              <w:rPr>
                <w:b/>
                <w:sz w:val="24"/>
                <w:szCs w:val="24"/>
              </w:rPr>
            </w:pPr>
            <w:r w:rsidRPr="006E50D5">
              <w:rPr>
                <w:sz w:val="24"/>
                <w:szCs w:val="24"/>
              </w:rPr>
              <w:t>_____________________/_____________</w:t>
            </w:r>
          </w:p>
        </w:tc>
      </w:tr>
    </w:tbl>
    <w:p w:rsidR="006E6A86" w:rsidRDefault="006E6A86" w:rsidP="006E6A86">
      <w:pPr>
        <w:tabs>
          <w:tab w:val="left" w:pos="7470"/>
        </w:tabs>
        <w:rPr>
          <w:sz w:val="24"/>
          <w:szCs w:val="24"/>
        </w:rPr>
      </w:pPr>
    </w:p>
    <w:p w:rsidR="0079093B" w:rsidRDefault="006E6A86" w:rsidP="006E6A86">
      <w:pPr>
        <w:tabs>
          <w:tab w:val="left" w:pos="7470"/>
        </w:tabs>
        <w:rPr>
          <w:sz w:val="24"/>
          <w:szCs w:val="24"/>
        </w:rPr>
      </w:pPr>
      <w:r>
        <w:rPr>
          <w:sz w:val="24"/>
          <w:szCs w:val="24"/>
        </w:rPr>
        <w:tab/>
      </w: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Default="00950523" w:rsidP="006E6A86">
      <w:pPr>
        <w:tabs>
          <w:tab w:val="left" w:pos="7470"/>
        </w:tabs>
        <w:rPr>
          <w:sz w:val="24"/>
          <w:szCs w:val="24"/>
        </w:rPr>
      </w:pPr>
    </w:p>
    <w:p w:rsidR="00950523" w:rsidRPr="00B418A9" w:rsidRDefault="00950523" w:rsidP="00950523">
      <w:pPr>
        <w:suppressAutoHyphens/>
        <w:ind w:firstLine="5103"/>
        <w:jc w:val="right"/>
        <w:rPr>
          <w:sz w:val="22"/>
          <w:szCs w:val="22"/>
        </w:rPr>
      </w:pPr>
      <w:r>
        <w:rPr>
          <w:sz w:val="22"/>
          <w:szCs w:val="22"/>
        </w:rPr>
        <w:t>П</w:t>
      </w:r>
      <w:r w:rsidRPr="00B418A9">
        <w:rPr>
          <w:sz w:val="22"/>
          <w:szCs w:val="22"/>
        </w:rPr>
        <w:t xml:space="preserve">риложение № </w:t>
      </w:r>
      <w:r>
        <w:rPr>
          <w:sz w:val="22"/>
          <w:szCs w:val="22"/>
        </w:rPr>
        <w:t>2</w:t>
      </w:r>
    </w:p>
    <w:p w:rsidR="00950523" w:rsidRPr="00B418A9" w:rsidRDefault="00950523" w:rsidP="00950523">
      <w:pPr>
        <w:suppressAutoHyphens/>
        <w:ind w:firstLine="3687"/>
        <w:jc w:val="right"/>
        <w:rPr>
          <w:sz w:val="22"/>
          <w:szCs w:val="22"/>
        </w:rPr>
      </w:pPr>
      <w:r>
        <w:rPr>
          <w:sz w:val="22"/>
          <w:szCs w:val="22"/>
        </w:rPr>
        <w:t xml:space="preserve">             </w:t>
      </w:r>
      <w:r w:rsidRPr="00B418A9">
        <w:rPr>
          <w:sz w:val="22"/>
          <w:szCs w:val="22"/>
        </w:rPr>
        <w:t>к Договору поставки</w:t>
      </w:r>
    </w:p>
    <w:p w:rsidR="00950523" w:rsidRPr="006E50D5" w:rsidRDefault="00950523" w:rsidP="00950523">
      <w:pPr>
        <w:ind w:firstLine="5103"/>
        <w:jc w:val="right"/>
        <w:rPr>
          <w:rFonts w:eastAsia="Calibri"/>
          <w:sz w:val="24"/>
          <w:szCs w:val="24"/>
          <w:lang w:eastAsia="en-US"/>
        </w:rPr>
      </w:pPr>
      <w:r>
        <w:rPr>
          <w:sz w:val="22"/>
          <w:szCs w:val="22"/>
        </w:rPr>
        <w:t>о</w:t>
      </w:r>
      <w:r w:rsidRPr="00B418A9">
        <w:rPr>
          <w:sz w:val="22"/>
          <w:szCs w:val="22"/>
        </w:rPr>
        <w:t xml:space="preserve"> «____» __________ 20 _ г.</w:t>
      </w:r>
      <w:r w:rsidRPr="006E50D5">
        <w:rPr>
          <w:sz w:val="24"/>
          <w:szCs w:val="24"/>
        </w:rPr>
        <w:t xml:space="preserve"> №</w:t>
      </w:r>
      <w:r>
        <w:rPr>
          <w:sz w:val="24"/>
          <w:szCs w:val="24"/>
        </w:rPr>
        <w:t xml:space="preserve"> </w:t>
      </w:r>
    </w:p>
    <w:p w:rsidR="00950523" w:rsidRDefault="00950523" w:rsidP="00950523">
      <w:pPr>
        <w:jc w:val="center"/>
        <w:rPr>
          <w:b/>
          <w:bCs/>
          <w:sz w:val="24"/>
          <w:szCs w:val="24"/>
        </w:rPr>
      </w:pPr>
    </w:p>
    <w:p w:rsidR="00950523" w:rsidRPr="006E50D5" w:rsidRDefault="00950523" w:rsidP="00950523">
      <w:pPr>
        <w:jc w:val="center"/>
        <w:rPr>
          <w:b/>
          <w:bCs/>
          <w:sz w:val="24"/>
          <w:szCs w:val="24"/>
        </w:rPr>
      </w:pPr>
      <w:r w:rsidRPr="006E50D5">
        <w:rPr>
          <w:b/>
          <w:bCs/>
          <w:sz w:val="24"/>
          <w:szCs w:val="24"/>
        </w:rPr>
        <w:t>Размер ответственности Поставщика за нарушения</w:t>
      </w:r>
    </w:p>
    <w:p w:rsidR="00950523" w:rsidRPr="006E50D5" w:rsidRDefault="00950523" w:rsidP="00950523">
      <w:pPr>
        <w:jc w:val="center"/>
        <w:rPr>
          <w:b/>
          <w:bCs/>
          <w:sz w:val="24"/>
          <w:szCs w:val="24"/>
        </w:rPr>
      </w:pPr>
      <w:r w:rsidRPr="006E50D5">
        <w:rPr>
          <w:b/>
          <w:bCs/>
          <w:sz w:val="24"/>
          <w:szCs w:val="24"/>
        </w:rPr>
        <w:t>пропускного и внутриобъектового режима, требований охраны труда,</w:t>
      </w:r>
    </w:p>
    <w:p w:rsidR="00950523" w:rsidRPr="006E50D5" w:rsidRDefault="00950523" w:rsidP="00950523">
      <w:pPr>
        <w:jc w:val="center"/>
        <w:rPr>
          <w:b/>
          <w:sz w:val="24"/>
          <w:szCs w:val="24"/>
        </w:rPr>
      </w:pPr>
      <w:r w:rsidRPr="006E50D5">
        <w:rPr>
          <w:b/>
          <w:bCs/>
          <w:sz w:val="24"/>
          <w:szCs w:val="24"/>
        </w:rPr>
        <w:t>пожарной и промышленной безопасности</w:t>
      </w:r>
    </w:p>
    <w:p w:rsidR="00950523" w:rsidRPr="006E50D5" w:rsidRDefault="00950523" w:rsidP="00950523">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950523" w:rsidRPr="006E50D5" w:rsidTr="00F73E6E">
        <w:tc>
          <w:tcPr>
            <w:tcW w:w="3668" w:type="dxa"/>
          </w:tcPr>
          <w:p w:rsidR="00950523" w:rsidRPr="006E50D5" w:rsidRDefault="00950523" w:rsidP="00F73E6E">
            <w:pPr>
              <w:rPr>
                <w:b/>
                <w:sz w:val="24"/>
                <w:szCs w:val="24"/>
              </w:rPr>
            </w:pPr>
            <w:r w:rsidRPr="006E50D5">
              <w:rPr>
                <w:b/>
                <w:sz w:val="24"/>
                <w:szCs w:val="24"/>
              </w:rPr>
              <w:t>Виды нарушений</w:t>
            </w:r>
          </w:p>
        </w:tc>
        <w:tc>
          <w:tcPr>
            <w:tcW w:w="5966" w:type="dxa"/>
          </w:tcPr>
          <w:p w:rsidR="00950523" w:rsidRPr="006E50D5" w:rsidRDefault="00950523" w:rsidP="00F73E6E">
            <w:pPr>
              <w:rPr>
                <w:b/>
                <w:sz w:val="24"/>
                <w:szCs w:val="24"/>
              </w:rPr>
            </w:pPr>
            <w:r w:rsidRPr="006E50D5">
              <w:rPr>
                <w:b/>
                <w:sz w:val="24"/>
                <w:szCs w:val="24"/>
              </w:rPr>
              <w:t>Штрафные санкции</w:t>
            </w:r>
          </w:p>
        </w:tc>
      </w:tr>
      <w:tr w:rsidR="00950523" w:rsidRPr="006E50D5" w:rsidTr="00F73E6E">
        <w:tc>
          <w:tcPr>
            <w:tcW w:w="3668" w:type="dxa"/>
          </w:tcPr>
          <w:p w:rsidR="00950523" w:rsidRPr="006E50D5" w:rsidRDefault="00950523" w:rsidP="00F73E6E">
            <w:pPr>
              <w:rPr>
                <w:sz w:val="24"/>
                <w:szCs w:val="24"/>
              </w:rPr>
            </w:pPr>
            <w:r w:rsidRPr="006E50D5">
              <w:rPr>
                <w:sz w:val="24"/>
                <w:szCs w:val="24"/>
              </w:rPr>
              <w:t>1. Нарушение правил пожарной безопасности (ППБ):</w:t>
            </w:r>
          </w:p>
        </w:tc>
        <w:tc>
          <w:tcPr>
            <w:tcW w:w="5966" w:type="dxa"/>
          </w:tcPr>
          <w:p w:rsidR="00950523" w:rsidRPr="006E50D5" w:rsidRDefault="00950523" w:rsidP="00F73E6E">
            <w:pPr>
              <w:rPr>
                <w:sz w:val="24"/>
                <w:szCs w:val="24"/>
              </w:rPr>
            </w:pPr>
          </w:p>
        </w:tc>
      </w:tr>
      <w:tr w:rsidR="00950523" w:rsidRPr="006E50D5" w:rsidTr="00F73E6E">
        <w:tc>
          <w:tcPr>
            <w:tcW w:w="3668" w:type="dxa"/>
          </w:tcPr>
          <w:p w:rsidR="00950523" w:rsidRPr="006E50D5" w:rsidRDefault="00950523" w:rsidP="00F73E6E">
            <w:pPr>
              <w:rPr>
                <w:sz w:val="24"/>
                <w:szCs w:val="24"/>
              </w:rPr>
            </w:pPr>
            <w:r w:rsidRPr="006E50D5">
              <w:rPr>
                <w:sz w:val="24"/>
                <w:szCs w:val="24"/>
              </w:rPr>
              <w:t>1.1. Нарушение ППБ без возникновения пожара</w:t>
            </w:r>
          </w:p>
          <w:p w:rsidR="00950523" w:rsidRPr="006E50D5" w:rsidRDefault="00950523" w:rsidP="00F73E6E">
            <w:pPr>
              <w:rPr>
                <w:b/>
                <w:sz w:val="24"/>
                <w:szCs w:val="24"/>
              </w:rPr>
            </w:pPr>
          </w:p>
        </w:tc>
        <w:tc>
          <w:tcPr>
            <w:tcW w:w="5966" w:type="dxa"/>
          </w:tcPr>
          <w:p w:rsidR="00950523" w:rsidRPr="006E50D5" w:rsidRDefault="00950523" w:rsidP="00F73E6E">
            <w:pPr>
              <w:jc w:val="both"/>
              <w:rPr>
                <w:sz w:val="24"/>
                <w:szCs w:val="24"/>
              </w:rPr>
            </w:pPr>
            <w:r>
              <w:rPr>
                <w:sz w:val="24"/>
                <w:szCs w:val="24"/>
              </w:rPr>
              <w:t>25 000 (Д</w:t>
            </w:r>
            <w:r w:rsidRPr="006E50D5">
              <w:rPr>
                <w:sz w:val="24"/>
                <w:szCs w:val="24"/>
              </w:rPr>
              <w:t>вадцать пять тысяч) рублей за каждый случай нарушения.</w:t>
            </w:r>
          </w:p>
          <w:p w:rsidR="00950523" w:rsidRPr="006E50D5" w:rsidRDefault="00950523" w:rsidP="00F73E6E">
            <w:pPr>
              <w:jc w:val="both"/>
              <w:rPr>
                <w:sz w:val="24"/>
                <w:szCs w:val="24"/>
              </w:rPr>
            </w:pPr>
            <w:r w:rsidRPr="006E50D5">
              <w:rPr>
                <w:sz w:val="24"/>
                <w:szCs w:val="24"/>
              </w:rPr>
              <w:t xml:space="preserve">Сумма штрафа, установленная настоящим пунктом, увеличивается на 50 </w:t>
            </w:r>
            <w:r>
              <w:rPr>
                <w:sz w:val="24"/>
                <w:szCs w:val="24"/>
              </w:rPr>
              <w:t xml:space="preserve">% </w:t>
            </w:r>
            <w:r w:rsidRPr="006E50D5">
              <w:rPr>
                <w:sz w:val="24"/>
                <w:szCs w:val="24"/>
              </w:rPr>
              <w:t>(</w:t>
            </w:r>
            <w:r>
              <w:rPr>
                <w:sz w:val="24"/>
                <w:szCs w:val="24"/>
              </w:rPr>
              <w:t>П</w:t>
            </w:r>
            <w:r w:rsidRPr="006E50D5">
              <w:rPr>
                <w:sz w:val="24"/>
                <w:szCs w:val="24"/>
              </w:rPr>
              <w:t>ятьдесят</w:t>
            </w:r>
            <w:r>
              <w:rPr>
                <w:sz w:val="24"/>
                <w:szCs w:val="24"/>
              </w:rPr>
              <w:t xml:space="preserve"> процентов</w:t>
            </w:r>
            <w:r w:rsidRPr="006E50D5">
              <w:rPr>
                <w:sz w:val="24"/>
                <w:szCs w:val="24"/>
              </w:rPr>
              <w:t>) по отношению к предыдущему случаю за каждое следующее нарушение.</w:t>
            </w:r>
          </w:p>
        </w:tc>
      </w:tr>
      <w:tr w:rsidR="00950523" w:rsidRPr="006E50D5" w:rsidTr="00F73E6E">
        <w:tc>
          <w:tcPr>
            <w:tcW w:w="3668" w:type="dxa"/>
          </w:tcPr>
          <w:p w:rsidR="00950523" w:rsidRPr="006E50D5" w:rsidRDefault="00950523" w:rsidP="00F73E6E">
            <w:pPr>
              <w:rPr>
                <w:sz w:val="24"/>
                <w:szCs w:val="24"/>
              </w:rPr>
            </w:pPr>
            <w:r w:rsidRPr="006E50D5">
              <w:rPr>
                <w:sz w:val="24"/>
                <w:szCs w:val="24"/>
              </w:rPr>
              <w:t>1.2. Нарушение ППБ, ставшее причиной возникновения пожара, не причинившего ущерб имуществу Покупател</w:t>
            </w:r>
            <w:r>
              <w:rPr>
                <w:sz w:val="24"/>
                <w:szCs w:val="24"/>
              </w:rPr>
              <w:t>я</w:t>
            </w:r>
          </w:p>
        </w:tc>
        <w:tc>
          <w:tcPr>
            <w:tcW w:w="5966" w:type="dxa"/>
          </w:tcPr>
          <w:p w:rsidR="00950523" w:rsidRPr="006E50D5" w:rsidRDefault="00950523" w:rsidP="00F73E6E">
            <w:pPr>
              <w:jc w:val="both"/>
              <w:rPr>
                <w:sz w:val="24"/>
                <w:szCs w:val="24"/>
              </w:rPr>
            </w:pPr>
            <w:r>
              <w:rPr>
                <w:sz w:val="24"/>
                <w:szCs w:val="24"/>
              </w:rPr>
              <w:t>50 000 (П</w:t>
            </w:r>
            <w:r w:rsidRPr="006E50D5">
              <w:rPr>
                <w:sz w:val="24"/>
                <w:szCs w:val="24"/>
              </w:rPr>
              <w:t>ятьдесят тысяч) рублей за каждый случай нарушения.</w:t>
            </w:r>
          </w:p>
          <w:p w:rsidR="00950523" w:rsidRPr="006E50D5" w:rsidRDefault="00950523" w:rsidP="00F73E6E">
            <w:pPr>
              <w:jc w:val="both"/>
              <w:rPr>
                <w:sz w:val="24"/>
                <w:szCs w:val="24"/>
              </w:rPr>
            </w:pPr>
            <w:r w:rsidRPr="006E50D5">
              <w:rPr>
                <w:sz w:val="24"/>
                <w:szCs w:val="24"/>
              </w:rPr>
              <w:t>Сумма штрафа, установленная настоящим пунктом, увеличивается на 100</w:t>
            </w:r>
            <w:r>
              <w:rPr>
                <w:sz w:val="24"/>
                <w:szCs w:val="24"/>
              </w:rPr>
              <w:t xml:space="preserve"> %</w:t>
            </w:r>
            <w:r w:rsidRPr="006E50D5">
              <w:rPr>
                <w:sz w:val="24"/>
                <w:szCs w:val="24"/>
              </w:rPr>
              <w:t xml:space="preserve"> (</w:t>
            </w:r>
            <w:r>
              <w:rPr>
                <w:sz w:val="24"/>
                <w:szCs w:val="24"/>
              </w:rPr>
              <w:t>С</w:t>
            </w:r>
            <w:r w:rsidRPr="006E50D5">
              <w:rPr>
                <w:sz w:val="24"/>
                <w:szCs w:val="24"/>
              </w:rPr>
              <w:t>то</w:t>
            </w:r>
            <w:r>
              <w:rPr>
                <w:sz w:val="24"/>
                <w:szCs w:val="24"/>
              </w:rPr>
              <w:t xml:space="preserve"> процентов</w:t>
            </w:r>
            <w:r w:rsidRPr="006E50D5">
              <w:rPr>
                <w:sz w:val="24"/>
                <w:szCs w:val="24"/>
              </w:rPr>
              <w:t>) по отношению к предыдущему случаю за каждое следующее нарушение.</w:t>
            </w:r>
          </w:p>
        </w:tc>
      </w:tr>
      <w:tr w:rsidR="00950523" w:rsidRPr="006E50D5" w:rsidTr="00F73E6E">
        <w:tc>
          <w:tcPr>
            <w:tcW w:w="3668" w:type="dxa"/>
          </w:tcPr>
          <w:p w:rsidR="00950523" w:rsidRPr="006E50D5" w:rsidRDefault="00950523" w:rsidP="00F73E6E">
            <w:pPr>
              <w:rPr>
                <w:sz w:val="24"/>
                <w:szCs w:val="24"/>
              </w:rPr>
            </w:pPr>
            <w:r w:rsidRPr="006E50D5">
              <w:rPr>
                <w:sz w:val="24"/>
                <w:szCs w:val="24"/>
              </w:rPr>
              <w:t>1.3. Нарушение ППБ, ставшее причиной возникновения пожара, причинившего ущерб имуществу Покупател</w:t>
            </w:r>
            <w:r>
              <w:rPr>
                <w:sz w:val="24"/>
                <w:szCs w:val="24"/>
              </w:rPr>
              <w:t>я</w:t>
            </w:r>
            <w:r w:rsidRPr="006E50D5">
              <w:rPr>
                <w:sz w:val="24"/>
                <w:szCs w:val="24"/>
              </w:rPr>
              <w:t>.</w:t>
            </w:r>
          </w:p>
        </w:tc>
        <w:tc>
          <w:tcPr>
            <w:tcW w:w="5966" w:type="dxa"/>
          </w:tcPr>
          <w:p w:rsidR="00950523" w:rsidRPr="006E50D5" w:rsidRDefault="00950523" w:rsidP="00F73E6E">
            <w:pPr>
              <w:jc w:val="both"/>
              <w:rPr>
                <w:sz w:val="24"/>
                <w:szCs w:val="24"/>
              </w:rPr>
            </w:pPr>
            <w:r>
              <w:rPr>
                <w:sz w:val="24"/>
                <w:szCs w:val="24"/>
              </w:rPr>
              <w:t xml:space="preserve"> 250 000 (Д</w:t>
            </w:r>
            <w:r w:rsidRPr="006E50D5">
              <w:rPr>
                <w:sz w:val="24"/>
                <w:szCs w:val="24"/>
              </w:rPr>
              <w:t>вести пятьдесят тысяч) рублей за каждый случай нарушения.</w:t>
            </w:r>
          </w:p>
        </w:tc>
      </w:tr>
      <w:tr w:rsidR="00950523" w:rsidRPr="006E50D5" w:rsidTr="00F73E6E">
        <w:tc>
          <w:tcPr>
            <w:tcW w:w="3668" w:type="dxa"/>
          </w:tcPr>
          <w:p w:rsidR="00950523" w:rsidRPr="006E50D5" w:rsidRDefault="00950523" w:rsidP="00F73E6E">
            <w:pPr>
              <w:rPr>
                <w:sz w:val="24"/>
                <w:szCs w:val="24"/>
              </w:rPr>
            </w:pPr>
            <w:r w:rsidRPr="006E50D5">
              <w:rPr>
                <w:sz w:val="24"/>
                <w:szCs w:val="24"/>
              </w:rPr>
              <w:t>2.</w:t>
            </w:r>
            <w:r w:rsidRPr="006E50D5">
              <w:rPr>
                <w:b/>
                <w:sz w:val="24"/>
                <w:szCs w:val="24"/>
              </w:rPr>
              <w:t xml:space="preserve"> </w:t>
            </w:r>
            <w:r w:rsidRPr="006E50D5">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950523" w:rsidRPr="006E50D5" w:rsidRDefault="00950523" w:rsidP="00F73E6E">
            <w:pPr>
              <w:jc w:val="both"/>
              <w:rPr>
                <w:sz w:val="24"/>
                <w:szCs w:val="24"/>
              </w:rPr>
            </w:pPr>
            <w:r w:rsidRPr="006E50D5">
              <w:rPr>
                <w:sz w:val="24"/>
                <w:szCs w:val="24"/>
              </w:rPr>
              <w:t>- 50 000 (</w:t>
            </w:r>
            <w:r>
              <w:rPr>
                <w:sz w:val="24"/>
                <w:szCs w:val="24"/>
              </w:rPr>
              <w:t>П</w:t>
            </w:r>
            <w:r w:rsidRPr="006E50D5">
              <w:rPr>
                <w:sz w:val="24"/>
                <w:szCs w:val="24"/>
              </w:rPr>
              <w:t>ятьдесят тысяч) рублей за каждый случай нарушения;</w:t>
            </w:r>
          </w:p>
          <w:p w:rsidR="00950523" w:rsidRPr="006E50D5" w:rsidRDefault="00950523" w:rsidP="00F73E6E">
            <w:pPr>
              <w:jc w:val="both"/>
              <w:rPr>
                <w:sz w:val="24"/>
                <w:szCs w:val="24"/>
              </w:rPr>
            </w:pPr>
            <w:r w:rsidRPr="006E50D5">
              <w:rPr>
                <w:sz w:val="24"/>
                <w:szCs w:val="24"/>
              </w:rPr>
              <w:t>- 500 (</w:t>
            </w:r>
            <w:r>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Pr>
                <w:sz w:val="24"/>
                <w:szCs w:val="24"/>
              </w:rPr>
              <w:t>Покупателем</w:t>
            </w:r>
            <w:r w:rsidRPr="006E50D5">
              <w:rPr>
                <w:sz w:val="24"/>
                <w:szCs w:val="24"/>
              </w:rPr>
              <w:t xml:space="preserve">. </w:t>
            </w:r>
          </w:p>
          <w:p w:rsidR="00950523" w:rsidRPr="006E50D5" w:rsidRDefault="00950523" w:rsidP="00F73E6E">
            <w:pPr>
              <w:jc w:val="both"/>
              <w:rPr>
                <w:sz w:val="24"/>
                <w:szCs w:val="24"/>
              </w:rPr>
            </w:pPr>
            <w:r w:rsidRPr="006E50D5">
              <w:rPr>
                <w:sz w:val="24"/>
                <w:szCs w:val="24"/>
              </w:rPr>
              <w:t xml:space="preserve">Сумма штрафа, установленная настоящим пунктом, увеличивается на 100% </w:t>
            </w:r>
            <w:r>
              <w:rPr>
                <w:sz w:val="24"/>
                <w:szCs w:val="24"/>
              </w:rPr>
              <w:t xml:space="preserve">(Сто процентов) </w:t>
            </w:r>
            <w:r w:rsidRPr="006E50D5">
              <w:rPr>
                <w:sz w:val="24"/>
                <w:szCs w:val="24"/>
              </w:rPr>
              <w:t>по отношению к предыдущему случаю за каждое следующее нарушение.</w:t>
            </w:r>
          </w:p>
        </w:tc>
      </w:tr>
    </w:tbl>
    <w:p w:rsidR="00950523" w:rsidRPr="006E50D5" w:rsidRDefault="00950523" w:rsidP="00950523">
      <w:pPr>
        <w:ind w:left="5103"/>
        <w:rPr>
          <w:sz w:val="24"/>
          <w:szCs w:val="24"/>
        </w:rPr>
      </w:pPr>
    </w:p>
    <w:p w:rsidR="00950523" w:rsidRPr="006E50D5" w:rsidRDefault="00950523" w:rsidP="00950523">
      <w:pPr>
        <w:ind w:left="5103"/>
        <w:rPr>
          <w:sz w:val="24"/>
          <w:szCs w:val="24"/>
        </w:rPr>
      </w:pPr>
    </w:p>
    <w:p w:rsidR="00950523" w:rsidRPr="006E50D5" w:rsidRDefault="00950523" w:rsidP="00950523">
      <w:pPr>
        <w:jc w:val="center"/>
        <w:outlineLvl w:val="0"/>
        <w:rPr>
          <w:b/>
          <w:bCs/>
          <w:snapToGrid w:val="0"/>
          <w:sz w:val="24"/>
          <w:szCs w:val="24"/>
        </w:rPr>
      </w:pPr>
      <w:r w:rsidRPr="006E50D5">
        <w:rPr>
          <w:b/>
          <w:bCs/>
          <w:snapToGrid w:val="0"/>
          <w:sz w:val="24"/>
          <w:szCs w:val="24"/>
        </w:rPr>
        <w:t>ПОДПИСИ СТОРОН:</w:t>
      </w:r>
    </w:p>
    <w:p w:rsidR="00950523" w:rsidRPr="006E50D5" w:rsidRDefault="00950523" w:rsidP="00950523">
      <w:pPr>
        <w:jc w:val="center"/>
        <w:outlineLvl w:val="0"/>
        <w:rPr>
          <w:bCs/>
          <w:snapToGrid w:val="0"/>
          <w:sz w:val="24"/>
          <w:szCs w:val="24"/>
        </w:rPr>
      </w:pPr>
    </w:p>
    <w:tbl>
      <w:tblPr>
        <w:tblW w:w="10382" w:type="dxa"/>
        <w:tblInd w:w="-176" w:type="dxa"/>
        <w:tblLook w:val="04A0" w:firstRow="1" w:lastRow="0" w:firstColumn="1" w:lastColumn="0" w:noHBand="0" w:noVBand="1"/>
      </w:tblPr>
      <w:tblGrid>
        <w:gridCol w:w="5563"/>
        <w:gridCol w:w="4819"/>
      </w:tblGrid>
      <w:tr w:rsidR="00950523" w:rsidRPr="006E50D5" w:rsidTr="00F73E6E">
        <w:tc>
          <w:tcPr>
            <w:tcW w:w="5563" w:type="dxa"/>
            <w:shd w:val="clear" w:color="auto" w:fill="auto"/>
          </w:tcPr>
          <w:p w:rsidR="00950523" w:rsidRPr="006E50D5" w:rsidRDefault="00950523" w:rsidP="00F73E6E">
            <w:pPr>
              <w:widowControl/>
              <w:autoSpaceDE/>
              <w:autoSpaceDN/>
              <w:rPr>
                <w:b/>
                <w:sz w:val="24"/>
                <w:szCs w:val="24"/>
              </w:rPr>
            </w:pPr>
            <w:r>
              <w:rPr>
                <w:b/>
                <w:sz w:val="24"/>
                <w:szCs w:val="24"/>
              </w:rPr>
              <w:t xml:space="preserve">                   </w:t>
            </w:r>
            <w:r w:rsidRPr="006E50D5">
              <w:rPr>
                <w:b/>
                <w:sz w:val="24"/>
                <w:szCs w:val="24"/>
              </w:rPr>
              <w:t>Покупател</w:t>
            </w:r>
            <w:r>
              <w:rPr>
                <w:b/>
                <w:sz w:val="24"/>
                <w:szCs w:val="24"/>
              </w:rPr>
              <w:t>ь</w:t>
            </w:r>
            <w:r w:rsidRPr="006E50D5">
              <w:rPr>
                <w:b/>
                <w:sz w:val="24"/>
                <w:szCs w:val="24"/>
              </w:rPr>
              <w:t>:</w:t>
            </w:r>
          </w:p>
          <w:p w:rsidR="00950523" w:rsidRDefault="00950523" w:rsidP="00F73E6E">
            <w:pPr>
              <w:widowControl/>
              <w:autoSpaceDE/>
              <w:autoSpaceDN/>
              <w:spacing w:line="360" w:lineRule="auto"/>
              <w:rPr>
                <w:sz w:val="24"/>
                <w:szCs w:val="24"/>
              </w:rPr>
            </w:pPr>
          </w:p>
          <w:p w:rsidR="00950523" w:rsidRPr="006E50D5" w:rsidRDefault="00950523" w:rsidP="00F73E6E">
            <w:pPr>
              <w:widowControl/>
              <w:autoSpaceDE/>
              <w:autoSpaceDN/>
              <w:spacing w:line="360" w:lineRule="auto"/>
              <w:rPr>
                <w:sz w:val="24"/>
                <w:szCs w:val="24"/>
              </w:rPr>
            </w:pPr>
            <w:r w:rsidRPr="006E50D5">
              <w:rPr>
                <w:sz w:val="24"/>
                <w:szCs w:val="24"/>
              </w:rPr>
              <w:t>_____________________/_____________</w:t>
            </w:r>
          </w:p>
          <w:p w:rsidR="00950523" w:rsidRPr="006E50D5" w:rsidRDefault="00950523" w:rsidP="00F73E6E">
            <w:pPr>
              <w:widowControl/>
              <w:autoSpaceDE/>
              <w:autoSpaceDN/>
              <w:spacing w:line="360" w:lineRule="auto"/>
              <w:rPr>
                <w:sz w:val="24"/>
                <w:szCs w:val="24"/>
              </w:rPr>
            </w:pPr>
          </w:p>
        </w:tc>
        <w:tc>
          <w:tcPr>
            <w:tcW w:w="4819" w:type="dxa"/>
            <w:shd w:val="clear" w:color="auto" w:fill="auto"/>
          </w:tcPr>
          <w:p w:rsidR="00950523" w:rsidRPr="006E50D5" w:rsidRDefault="00950523" w:rsidP="00F73E6E">
            <w:pPr>
              <w:widowControl/>
              <w:autoSpaceDE/>
              <w:autoSpaceDN/>
              <w:ind w:firstLine="34"/>
              <w:rPr>
                <w:b/>
                <w:sz w:val="24"/>
                <w:szCs w:val="24"/>
              </w:rPr>
            </w:pPr>
            <w:r>
              <w:rPr>
                <w:b/>
                <w:sz w:val="24"/>
                <w:szCs w:val="24"/>
              </w:rPr>
              <w:t xml:space="preserve">                   </w:t>
            </w:r>
            <w:r w:rsidRPr="006E50D5">
              <w:rPr>
                <w:b/>
                <w:sz w:val="24"/>
                <w:szCs w:val="24"/>
              </w:rPr>
              <w:t>Поставщик:</w:t>
            </w:r>
          </w:p>
          <w:p w:rsidR="00950523" w:rsidRDefault="00950523" w:rsidP="00F73E6E">
            <w:pPr>
              <w:widowControl/>
              <w:autoSpaceDE/>
              <w:autoSpaceDN/>
              <w:spacing w:line="360" w:lineRule="auto"/>
              <w:rPr>
                <w:sz w:val="24"/>
                <w:szCs w:val="24"/>
              </w:rPr>
            </w:pPr>
          </w:p>
          <w:p w:rsidR="00950523" w:rsidRPr="006E50D5" w:rsidRDefault="00950523" w:rsidP="00F73E6E">
            <w:pPr>
              <w:widowControl/>
              <w:autoSpaceDE/>
              <w:autoSpaceDN/>
              <w:spacing w:line="360" w:lineRule="auto"/>
              <w:rPr>
                <w:sz w:val="24"/>
                <w:szCs w:val="24"/>
              </w:rPr>
            </w:pPr>
            <w:r w:rsidRPr="006E50D5">
              <w:rPr>
                <w:sz w:val="24"/>
                <w:szCs w:val="24"/>
              </w:rPr>
              <w:t>_____________________/_____________</w:t>
            </w:r>
          </w:p>
          <w:p w:rsidR="00950523" w:rsidRPr="006E50D5" w:rsidRDefault="00950523" w:rsidP="00F73E6E">
            <w:pPr>
              <w:widowControl/>
              <w:autoSpaceDE/>
              <w:autoSpaceDN/>
              <w:spacing w:line="360" w:lineRule="auto"/>
              <w:ind w:firstLine="33"/>
              <w:rPr>
                <w:b/>
                <w:sz w:val="24"/>
                <w:szCs w:val="24"/>
              </w:rPr>
            </w:pPr>
          </w:p>
        </w:tc>
      </w:tr>
    </w:tbl>
    <w:p w:rsidR="00950523" w:rsidRPr="006E6A86" w:rsidRDefault="00950523" w:rsidP="006E6A86">
      <w:pPr>
        <w:tabs>
          <w:tab w:val="left" w:pos="7470"/>
        </w:tabs>
        <w:rPr>
          <w:sz w:val="24"/>
          <w:szCs w:val="24"/>
        </w:rPr>
        <w:sectPr w:rsidR="00950523" w:rsidRPr="006E6A86" w:rsidSect="006E6A86">
          <w:headerReference w:type="default" r:id="rId13"/>
          <w:type w:val="nextColumn"/>
          <w:pgSz w:w="11901" w:h="16840" w:code="9"/>
          <w:pgMar w:top="851" w:right="851" w:bottom="993" w:left="1418" w:header="709" w:footer="709" w:gutter="0"/>
          <w:cols w:space="708"/>
          <w:titlePg/>
          <w:docGrid w:linePitch="360"/>
        </w:sectPr>
      </w:pPr>
    </w:p>
    <w:tbl>
      <w:tblPr>
        <w:tblpPr w:leftFromText="180" w:rightFromText="180" w:vertAnchor="text" w:horzAnchor="margin" w:tblpXSpec="center" w:tblpY="223"/>
        <w:tblW w:w="14978" w:type="dxa"/>
        <w:tblLook w:val="04A0" w:firstRow="1" w:lastRow="0" w:firstColumn="1" w:lastColumn="0" w:noHBand="0" w:noVBand="1"/>
      </w:tblPr>
      <w:tblGrid>
        <w:gridCol w:w="1953"/>
        <w:gridCol w:w="1822"/>
        <w:gridCol w:w="1102"/>
        <w:gridCol w:w="1164"/>
        <w:gridCol w:w="1682"/>
        <w:gridCol w:w="1878"/>
        <w:gridCol w:w="1791"/>
        <w:gridCol w:w="3586"/>
      </w:tblGrid>
      <w:tr w:rsidR="00950523" w:rsidRPr="00D448DE" w:rsidTr="00F73E6E">
        <w:trPr>
          <w:trHeight w:val="210"/>
        </w:trPr>
        <w:tc>
          <w:tcPr>
            <w:tcW w:w="1953"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2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0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64"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68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78"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5377" w:type="dxa"/>
            <w:gridSpan w:val="2"/>
            <w:tcBorders>
              <w:top w:val="nil"/>
              <w:left w:val="nil"/>
              <w:bottom w:val="nil"/>
              <w:right w:val="nil"/>
            </w:tcBorders>
            <w:shd w:val="clear" w:color="auto" w:fill="auto"/>
            <w:vAlign w:val="center"/>
            <w:hideMark/>
          </w:tcPr>
          <w:p w:rsidR="00950523" w:rsidRPr="006A07F6" w:rsidRDefault="00950523" w:rsidP="00F73E6E">
            <w:pPr>
              <w:pageBreakBefore/>
              <w:jc w:val="right"/>
              <w:rPr>
                <w:color w:val="000000"/>
                <w:sz w:val="24"/>
                <w:szCs w:val="24"/>
              </w:rPr>
            </w:pPr>
            <w:r w:rsidRPr="006A07F6">
              <w:rPr>
                <w:color w:val="000000"/>
                <w:sz w:val="24"/>
                <w:szCs w:val="24"/>
              </w:rPr>
              <w:t xml:space="preserve">Приложение № </w:t>
            </w:r>
            <w:r>
              <w:rPr>
                <w:color w:val="000000"/>
                <w:sz w:val="24"/>
                <w:szCs w:val="24"/>
              </w:rPr>
              <w:t>3</w:t>
            </w:r>
          </w:p>
        </w:tc>
      </w:tr>
      <w:tr w:rsidR="00950523" w:rsidRPr="00D448DE" w:rsidTr="00F73E6E">
        <w:trPr>
          <w:trHeight w:val="210"/>
        </w:trPr>
        <w:tc>
          <w:tcPr>
            <w:tcW w:w="1953"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r w:rsidRPr="006A07F6">
              <w:rPr>
                <w:rFonts w:ascii="Calibri" w:hAnsi="Calibri"/>
                <w:color w:val="000000"/>
                <w:sz w:val="28"/>
              </w:rPr>
              <w:t>ФОРМА</w:t>
            </w:r>
          </w:p>
        </w:tc>
        <w:tc>
          <w:tcPr>
            <w:tcW w:w="182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0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64"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68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78"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5377" w:type="dxa"/>
            <w:gridSpan w:val="2"/>
            <w:tcBorders>
              <w:top w:val="nil"/>
              <w:left w:val="nil"/>
              <w:bottom w:val="nil"/>
              <w:right w:val="nil"/>
            </w:tcBorders>
            <w:shd w:val="clear" w:color="auto" w:fill="auto"/>
            <w:vAlign w:val="center"/>
            <w:hideMark/>
          </w:tcPr>
          <w:p w:rsidR="00950523" w:rsidRDefault="00950523" w:rsidP="00F73E6E">
            <w:pPr>
              <w:jc w:val="right"/>
              <w:rPr>
                <w:sz w:val="24"/>
                <w:szCs w:val="24"/>
              </w:rPr>
            </w:pP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950523" w:rsidRPr="006A07F6" w:rsidRDefault="00950523" w:rsidP="00F73E6E">
            <w:pPr>
              <w:jc w:val="right"/>
              <w:rPr>
                <w:bCs/>
                <w:sz w:val="24"/>
                <w:szCs w:val="24"/>
              </w:rPr>
            </w:pPr>
            <w:r w:rsidRPr="006A07F6">
              <w:rPr>
                <w:sz w:val="24"/>
                <w:szCs w:val="24"/>
              </w:rPr>
              <w:t xml:space="preserve">от </w:t>
            </w:r>
            <w:r>
              <w:rPr>
                <w:sz w:val="24"/>
                <w:szCs w:val="24"/>
              </w:rPr>
              <w:t>__.__.</w:t>
            </w:r>
            <w:r w:rsidRPr="006A07F6">
              <w:rPr>
                <w:sz w:val="24"/>
                <w:szCs w:val="24"/>
              </w:rPr>
              <w:t xml:space="preserve"> 20 _ г. № _____</w:t>
            </w:r>
          </w:p>
          <w:p w:rsidR="00950523" w:rsidRPr="006A07F6" w:rsidRDefault="00950523" w:rsidP="00F73E6E">
            <w:pPr>
              <w:jc w:val="right"/>
              <w:rPr>
                <w:color w:val="000000"/>
                <w:sz w:val="24"/>
                <w:szCs w:val="24"/>
              </w:rPr>
            </w:pPr>
            <w:r w:rsidRPr="006A07F6">
              <w:rPr>
                <w:color w:val="000000"/>
                <w:sz w:val="24"/>
                <w:szCs w:val="24"/>
              </w:rPr>
              <w:t xml:space="preserve"> </w:t>
            </w:r>
          </w:p>
          <w:p w:rsidR="00950523" w:rsidRPr="006A07F6" w:rsidRDefault="00950523" w:rsidP="00F73E6E">
            <w:pPr>
              <w:jc w:val="right"/>
              <w:rPr>
                <w:color w:val="000000"/>
                <w:sz w:val="24"/>
                <w:szCs w:val="24"/>
              </w:rPr>
            </w:pPr>
          </w:p>
        </w:tc>
      </w:tr>
      <w:tr w:rsidR="00950523" w:rsidRPr="00D448DE" w:rsidTr="00F73E6E">
        <w:trPr>
          <w:trHeight w:val="210"/>
        </w:trPr>
        <w:tc>
          <w:tcPr>
            <w:tcW w:w="1953"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2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0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64"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68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78"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5377" w:type="dxa"/>
            <w:gridSpan w:val="2"/>
            <w:tcBorders>
              <w:top w:val="nil"/>
              <w:left w:val="nil"/>
              <w:bottom w:val="nil"/>
              <w:right w:val="nil"/>
            </w:tcBorders>
            <w:shd w:val="clear" w:color="auto" w:fill="auto"/>
            <w:vAlign w:val="center"/>
          </w:tcPr>
          <w:p w:rsidR="00950523" w:rsidRPr="00D448DE" w:rsidRDefault="00950523" w:rsidP="00F73E6E">
            <w:pPr>
              <w:jc w:val="right"/>
              <w:rPr>
                <w:rFonts w:ascii="Calibri" w:hAnsi="Calibri"/>
                <w:color w:val="000000"/>
              </w:rPr>
            </w:pPr>
          </w:p>
        </w:tc>
      </w:tr>
      <w:tr w:rsidR="00950523" w:rsidRPr="00D448DE" w:rsidTr="00F73E6E">
        <w:trPr>
          <w:trHeight w:val="210"/>
        </w:trPr>
        <w:tc>
          <w:tcPr>
            <w:tcW w:w="1953"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2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0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64"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68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78" w:type="dxa"/>
            <w:tcBorders>
              <w:top w:val="nil"/>
              <w:left w:val="nil"/>
              <w:bottom w:val="nil"/>
              <w:right w:val="nil"/>
            </w:tcBorders>
            <w:shd w:val="clear" w:color="auto" w:fill="auto"/>
            <w:vAlign w:val="center"/>
            <w:hideMark/>
          </w:tcPr>
          <w:p w:rsidR="00950523" w:rsidRPr="00D448DE" w:rsidRDefault="00950523" w:rsidP="00F73E6E">
            <w:pPr>
              <w:jc w:val="right"/>
              <w:rPr>
                <w:rFonts w:ascii="Calibri" w:hAnsi="Calibri"/>
                <w:color w:val="000000"/>
              </w:rPr>
            </w:pPr>
          </w:p>
        </w:tc>
        <w:tc>
          <w:tcPr>
            <w:tcW w:w="1791" w:type="dxa"/>
            <w:tcBorders>
              <w:top w:val="nil"/>
              <w:left w:val="nil"/>
              <w:bottom w:val="nil"/>
              <w:right w:val="nil"/>
            </w:tcBorders>
            <w:shd w:val="clear" w:color="auto" w:fill="auto"/>
            <w:vAlign w:val="center"/>
            <w:hideMark/>
          </w:tcPr>
          <w:p w:rsidR="00950523" w:rsidRPr="00D448DE" w:rsidRDefault="00950523" w:rsidP="00F73E6E">
            <w:pPr>
              <w:jc w:val="right"/>
              <w:rPr>
                <w:rFonts w:ascii="Calibri" w:hAnsi="Calibri"/>
                <w:color w:val="000000"/>
              </w:rPr>
            </w:pPr>
          </w:p>
        </w:tc>
        <w:tc>
          <w:tcPr>
            <w:tcW w:w="3586" w:type="dxa"/>
            <w:tcBorders>
              <w:top w:val="nil"/>
              <w:left w:val="nil"/>
              <w:bottom w:val="nil"/>
              <w:right w:val="nil"/>
            </w:tcBorders>
            <w:shd w:val="clear" w:color="auto" w:fill="auto"/>
            <w:noWrap/>
            <w:vAlign w:val="bottom"/>
            <w:hideMark/>
          </w:tcPr>
          <w:p w:rsidR="00950523" w:rsidRPr="00D448DE" w:rsidRDefault="00950523" w:rsidP="00F73E6E">
            <w:pPr>
              <w:rPr>
                <w:rFonts w:ascii="Calibri" w:hAnsi="Calibri"/>
                <w:color w:val="000000"/>
              </w:rPr>
            </w:pPr>
          </w:p>
        </w:tc>
      </w:tr>
      <w:tr w:rsidR="00950523" w:rsidRPr="00D448DE" w:rsidTr="00F73E6E">
        <w:trPr>
          <w:trHeight w:val="219"/>
        </w:trPr>
        <w:tc>
          <w:tcPr>
            <w:tcW w:w="1953"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7648" w:type="dxa"/>
            <w:gridSpan w:val="5"/>
            <w:tcBorders>
              <w:top w:val="nil"/>
              <w:left w:val="nil"/>
              <w:bottom w:val="nil"/>
              <w:right w:val="nil"/>
            </w:tcBorders>
            <w:shd w:val="clear" w:color="auto" w:fill="auto"/>
            <w:vAlign w:val="bottom"/>
            <w:hideMark/>
          </w:tcPr>
          <w:p w:rsidR="00950523" w:rsidRDefault="00950523" w:rsidP="00F73E6E">
            <w:pPr>
              <w:jc w:val="center"/>
              <w:rPr>
                <w:rFonts w:ascii="Calibri" w:hAnsi="Calibri"/>
                <w:color w:val="000000"/>
                <w:sz w:val="28"/>
                <w:szCs w:val="28"/>
              </w:rPr>
            </w:pPr>
            <w:r>
              <w:rPr>
                <w:rFonts w:ascii="Calibri" w:hAnsi="Calibri"/>
                <w:color w:val="000000"/>
                <w:sz w:val="28"/>
                <w:szCs w:val="28"/>
              </w:rPr>
              <w:t>Уведомление</w:t>
            </w:r>
          </w:p>
          <w:p w:rsidR="00950523" w:rsidRPr="00D448DE" w:rsidRDefault="00950523" w:rsidP="00F73E6E">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791" w:type="dxa"/>
            <w:tcBorders>
              <w:top w:val="nil"/>
              <w:left w:val="nil"/>
              <w:bottom w:val="nil"/>
              <w:right w:val="nil"/>
            </w:tcBorders>
            <w:shd w:val="clear" w:color="auto" w:fill="auto"/>
            <w:vAlign w:val="center"/>
            <w:hideMark/>
          </w:tcPr>
          <w:p w:rsidR="00950523" w:rsidRPr="00D448DE" w:rsidRDefault="00950523" w:rsidP="00F73E6E">
            <w:pPr>
              <w:jc w:val="right"/>
              <w:rPr>
                <w:rFonts w:ascii="Calibri" w:hAnsi="Calibri"/>
                <w:color w:val="000000"/>
              </w:rPr>
            </w:pPr>
          </w:p>
        </w:tc>
        <w:tc>
          <w:tcPr>
            <w:tcW w:w="3586" w:type="dxa"/>
            <w:tcBorders>
              <w:top w:val="nil"/>
              <w:left w:val="nil"/>
              <w:bottom w:val="nil"/>
              <w:right w:val="nil"/>
            </w:tcBorders>
            <w:shd w:val="clear" w:color="auto" w:fill="auto"/>
            <w:noWrap/>
            <w:vAlign w:val="bottom"/>
            <w:hideMark/>
          </w:tcPr>
          <w:p w:rsidR="00950523" w:rsidRPr="00D448DE" w:rsidRDefault="00950523" w:rsidP="00F73E6E">
            <w:pPr>
              <w:rPr>
                <w:rFonts w:ascii="Calibri" w:hAnsi="Calibri"/>
                <w:color w:val="000000"/>
              </w:rPr>
            </w:pPr>
          </w:p>
        </w:tc>
      </w:tr>
      <w:tr w:rsidR="00950523" w:rsidRPr="00D448DE" w:rsidTr="00F73E6E">
        <w:trPr>
          <w:trHeight w:val="219"/>
        </w:trPr>
        <w:tc>
          <w:tcPr>
            <w:tcW w:w="1953"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2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0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64"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68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78"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791"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3586" w:type="dxa"/>
            <w:tcBorders>
              <w:top w:val="nil"/>
              <w:left w:val="nil"/>
              <w:bottom w:val="nil"/>
              <w:right w:val="nil"/>
            </w:tcBorders>
            <w:shd w:val="clear" w:color="auto" w:fill="auto"/>
            <w:noWrap/>
            <w:vAlign w:val="bottom"/>
            <w:hideMark/>
          </w:tcPr>
          <w:p w:rsidR="00950523" w:rsidRPr="00D448DE" w:rsidRDefault="00950523" w:rsidP="00F73E6E">
            <w:pPr>
              <w:rPr>
                <w:rFonts w:ascii="Calibri" w:hAnsi="Calibri"/>
                <w:color w:val="000000"/>
              </w:rPr>
            </w:pPr>
          </w:p>
        </w:tc>
      </w:tr>
      <w:tr w:rsidR="00950523" w:rsidRPr="00D448DE" w:rsidTr="00F73E6E">
        <w:trPr>
          <w:trHeight w:val="210"/>
        </w:trPr>
        <w:tc>
          <w:tcPr>
            <w:tcW w:w="1953" w:type="dxa"/>
            <w:vMerge w:val="restart"/>
            <w:tcBorders>
              <w:top w:val="single" w:sz="8" w:space="0" w:color="auto"/>
              <w:left w:val="single" w:sz="8" w:space="0" w:color="auto"/>
              <w:bottom w:val="single" w:sz="8" w:space="0" w:color="000000"/>
              <w:right w:val="nil"/>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5770"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7255"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Транспортная компания (перевозчик)</w:t>
            </w:r>
          </w:p>
        </w:tc>
      </w:tr>
      <w:tr w:rsidR="00950523" w:rsidRPr="00D448DE" w:rsidTr="00F73E6E">
        <w:trPr>
          <w:trHeight w:val="412"/>
        </w:trPr>
        <w:tc>
          <w:tcPr>
            <w:tcW w:w="1953" w:type="dxa"/>
            <w:vMerge/>
            <w:tcBorders>
              <w:top w:val="single" w:sz="8" w:space="0" w:color="auto"/>
              <w:left w:val="single" w:sz="8" w:space="0" w:color="auto"/>
              <w:bottom w:val="single" w:sz="8" w:space="0" w:color="000000"/>
              <w:right w:val="nil"/>
            </w:tcBorders>
            <w:vAlign w:val="center"/>
            <w:hideMark/>
          </w:tcPr>
          <w:p w:rsidR="00950523" w:rsidRPr="00D448DE" w:rsidRDefault="00950523" w:rsidP="00F73E6E">
            <w:pPr>
              <w:rPr>
                <w:rFonts w:ascii="Calibri" w:hAnsi="Calibri"/>
                <w:color w:val="000000"/>
              </w:rPr>
            </w:pPr>
          </w:p>
        </w:tc>
        <w:tc>
          <w:tcPr>
            <w:tcW w:w="1822" w:type="dxa"/>
            <w:tcBorders>
              <w:top w:val="nil"/>
              <w:left w:val="single" w:sz="8" w:space="0" w:color="auto"/>
              <w:bottom w:val="single" w:sz="8" w:space="0" w:color="auto"/>
              <w:right w:val="single" w:sz="4"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Наименование контрагента</w:t>
            </w:r>
          </w:p>
        </w:tc>
        <w:tc>
          <w:tcPr>
            <w:tcW w:w="1102" w:type="dxa"/>
            <w:tcBorders>
              <w:top w:val="nil"/>
              <w:left w:val="nil"/>
              <w:bottom w:val="single" w:sz="8" w:space="0" w:color="auto"/>
              <w:right w:val="single" w:sz="4"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ИНН/КПП</w:t>
            </w:r>
          </w:p>
        </w:tc>
        <w:tc>
          <w:tcPr>
            <w:tcW w:w="1164" w:type="dxa"/>
            <w:tcBorders>
              <w:top w:val="nil"/>
              <w:left w:val="nil"/>
              <w:bottom w:val="single" w:sz="8" w:space="0" w:color="auto"/>
              <w:right w:val="single" w:sz="4"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Адрес склада</w:t>
            </w:r>
          </w:p>
        </w:tc>
        <w:tc>
          <w:tcPr>
            <w:tcW w:w="1682" w:type="dxa"/>
            <w:tcBorders>
              <w:top w:val="nil"/>
              <w:left w:val="nil"/>
              <w:bottom w:val="single" w:sz="8" w:space="0" w:color="auto"/>
              <w:right w:val="nil"/>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 дата договора, (соглашения)**</w:t>
            </w:r>
          </w:p>
        </w:tc>
        <w:tc>
          <w:tcPr>
            <w:tcW w:w="1878" w:type="dxa"/>
            <w:tcBorders>
              <w:top w:val="nil"/>
              <w:left w:val="single" w:sz="8" w:space="0" w:color="auto"/>
              <w:bottom w:val="single" w:sz="8" w:space="0" w:color="auto"/>
              <w:right w:val="single" w:sz="4"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Наименование контрагента</w:t>
            </w:r>
          </w:p>
        </w:tc>
        <w:tc>
          <w:tcPr>
            <w:tcW w:w="1791" w:type="dxa"/>
            <w:tcBorders>
              <w:top w:val="nil"/>
              <w:left w:val="nil"/>
              <w:bottom w:val="single" w:sz="8" w:space="0" w:color="auto"/>
              <w:right w:val="single" w:sz="4"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ИНН/КПП</w:t>
            </w:r>
          </w:p>
        </w:tc>
        <w:tc>
          <w:tcPr>
            <w:tcW w:w="3586" w:type="dxa"/>
            <w:tcBorders>
              <w:top w:val="nil"/>
              <w:left w:val="nil"/>
              <w:bottom w:val="single" w:sz="8" w:space="0" w:color="auto"/>
              <w:right w:val="single" w:sz="8"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 дата договора, (соглашения)**</w:t>
            </w:r>
          </w:p>
        </w:tc>
      </w:tr>
      <w:tr w:rsidR="00950523" w:rsidRPr="00D448DE" w:rsidTr="00F73E6E">
        <w:trPr>
          <w:trHeight w:val="219"/>
        </w:trPr>
        <w:tc>
          <w:tcPr>
            <w:tcW w:w="1953" w:type="dxa"/>
            <w:tcBorders>
              <w:top w:val="nil"/>
              <w:left w:val="single" w:sz="8" w:space="0" w:color="auto"/>
              <w:bottom w:val="single" w:sz="8" w:space="0" w:color="auto"/>
              <w:right w:val="nil"/>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1</w:t>
            </w:r>
          </w:p>
        </w:tc>
        <w:tc>
          <w:tcPr>
            <w:tcW w:w="1822" w:type="dxa"/>
            <w:tcBorders>
              <w:top w:val="nil"/>
              <w:left w:val="single" w:sz="8" w:space="0" w:color="auto"/>
              <w:bottom w:val="single" w:sz="8" w:space="0" w:color="auto"/>
              <w:right w:val="single" w:sz="4"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2</w:t>
            </w:r>
          </w:p>
        </w:tc>
        <w:tc>
          <w:tcPr>
            <w:tcW w:w="1102" w:type="dxa"/>
            <w:tcBorders>
              <w:top w:val="nil"/>
              <w:left w:val="nil"/>
              <w:bottom w:val="single" w:sz="8" w:space="0" w:color="auto"/>
              <w:right w:val="single" w:sz="4"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3</w:t>
            </w:r>
          </w:p>
        </w:tc>
        <w:tc>
          <w:tcPr>
            <w:tcW w:w="1164" w:type="dxa"/>
            <w:tcBorders>
              <w:top w:val="nil"/>
              <w:left w:val="nil"/>
              <w:bottom w:val="single" w:sz="8" w:space="0" w:color="auto"/>
              <w:right w:val="single" w:sz="4"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4</w:t>
            </w:r>
          </w:p>
        </w:tc>
        <w:tc>
          <w:tcPr>
            <w:tcW w:w="1682" w:type="dxa"/>
            <w:tcBorders>
              <w:top w:val="nil"/>
              <w:left w:val="nil"/>
              <w:bottom w:val="single" w:sz="8" w:space="0" w:color="auto"/>
              <w:right w:val="single" w:sz="8"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5</w:t>
            </w:r>
          </w:p>
        </w:tc>
        <w:tc>
          <w:tcPr>
            <w:tcW w:w="1878" w:type="dxa"/>
            <w:tcBorders>
              <w:top w:val="nil"/>
              <w:left w:val="nil"/>
              <w:bottom w:val="single" w:sz="8" w:space="0" w:color="auto"/>
              <w:right w:val="single" w:sz="4"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6</w:t>
            </w:r>
          </w:p>
        </w:tc>
        <w:tc>
          <w:tcPr>
            <w:tcW w:w="1791" w:type="dxa"/>
            <w:tcBorders>
              <w:top w:val="nil"/>
              <w:left w:val="nil"/>
              <w:bottom w:val="single" w:sz="8" w:space="0" w:color="auto"/>
              <w:right w:val="single" w:sz="4"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7</w:t>
            </w:r>
          </w:p>
        </w:tc>
        <w:tc>
          <w:tcPr>
            <w:tcW w:w="3586" w:type="dxa"/>
            <w:tcBorders>
              <w:top w:val="nil"/>
              <w:left w:val="nil"/>
              <w:bottom w:val="single" w:sz="8" w:space="0" w:color="auto"/>
              <w:right w:val="single" w:sz="8" w:space="0" w:color="auto"/>
            </w:tcBorders>
            <w:shd w:val="clear" w:color="auto" w:fill="auto"/>
            <w:vAlign w:val="bottom"/>
            <w:hideMark/>
          </w:tcPr>
          <w:p w:rsidR="00950523" w:rsidRPr="00D448DE" w:rsidRDefault="00950523" w:rsidP="00F73E6E">
            <w:pPr>
              <w:jc w:val="center"/>
              <w:rPr>
                <w:rFonts w:ascii="Calibri" w:hAnsi="Calibri"/>
                <w:color w:val="000000"/>
              </w:rPr>
            </w:pPr>
            <w:r w:rsidRPr="00D448DE">
              <w:rPr>
                <w:rFonts w:ascii="Calibri" w:hAnsi="Calibri"/>
                <w:color w:val="000000"/>
              </w:rPr>
              <w:t>8</w:t>
            </w:r>
          </w:p>
        </w:tc>
      </w:tr>
      <w:tr w:rsidR="00950523" w:rsidRPr="00D448DE" w:rsidTr="00F73E6E">
        <w:trPr>
          <w:trHeight w:val="210"/>
        </w:trPr>
        <w:tc>
          <w:tcPr>
            <w:tcW w:w="1953" w:type="dxa"/>
            <w:tcBorders>
              <w:top w:val="nil"/>
              <w:left w:val="single" w:sz="8" w:space="0" w:color="auto"/>
              <w:bottom w:val="single" w:sz="4" w:space="0" w:color="auto"/>
              <w:right w:val="nil"/>
            </w:tcBorders>
            <w:shd w:val="clear" w:color="auto" w:fill="auto"/>
            <w:vAlign w:val="center"/>
          </w:tcPr>
          <w:p w:rsidR="00950523" w:rsidRPr="00D448DE" w:rsidRDefault="00950523" w:rsidP="00F73E6E">
            <w:pPr>
              <w:jc w:val="center"/>
              <w:rPr>
                <w:rFonts w:ascii="Calibri" w:hAnsi="Calibri"/>
                <w:color w:val="000000"/>
              </w:rPr>
            </w:pPr>
          </w:p>
        </w:tc>
        <w:tc>
          <w:tcPr>
            <w:tcW w:w="1822" w:type="dxa"/>
            <w:tcBorders>
              <w:top w:val="nil"/>
              <w:left w:val="single" w:sz="8" w:space="0" w:color="auto"/>
              <w:bottom w:val="single" w:sz="4" w:space="0" w:color="auto"/>
              <w:right w:val="single" w:sz="4" w:space="0" w:color="auto"/>
            </w:tcBorders>
            <w:shd w:val="clear" w:color="auto" w:fill="auto"/>
            <w:vAlign w:val="bottom"/>
          </w:tcPr>
          <w:p w:rsidR="00950523" w:rsidRPr="00D448DE" w:rsidRDefault="00950523" w:rsidP="00F73E6E">
            <w:pPr>
              <w:rPr>
                <w:rFonts w:ascii="Calibri" w:hAnsi="Calibri"/>
                <w:color w:val="000000"/>
              </w:rPr>
            </w:pPr>
          </w:p>
        </w:tc>
        <w:tc>
          <w:tcPr>
            <w:tcW w:w="1102" w:type="dxa"/>
            <w:tcBorders>
              <w:top w:val="nil"/>
              <w:left w:val="nil"/>
              <w:bottom w:val="single" w:sz="4"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164" w:type="dxa"/>
            <w:tcBorders>
              <w:top w:val="nil"/>
              <w:left w:val="nil"/>
              <w:bottom w:val="single" w:sz="4"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682" w:type="dxa"/>
            <w:tcBorders>
              <w:top w:val="nil"/>
              <w:left w:val="nil"/>
              <w:bottom w:val="single" w:sz="4" w:space="0" w:color="auto"/>
              <w:right w:val="single" w:sz="8"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878" w:type="dxa"/>
            <w:tcBorders>
              <w:top w:val="nil"/>
              <w:left w:val="nil"/>
              <w:bottom w:val="single" w:sz="4" w:space="0" w:color="auto"/>
              <w:right w:val="single" w:sz="4" w:space="0" w:color="auto"/>
            </w:tcBorders>
            <w:shd w:val="clear" w:color="auto" w:fill="auto"/>
            <w:vAlign w:val="bottom"/>
          </w:tcPr>
          <w:p w:rsidR="00950523" w:rsidRPr="00D448DE" w:rsidRDefault="00950523" w:rsidP="00F73E6E">
            <w:pPr>
              <w:rPr>
                <w:rFonts w:ascii="Calibri" w:hAnsi="Calibri"/>
                <w:color w:val="000000"/>
              </w:rPr>
            </w:pPr>
          </w:p>
        </w:tc>
        <w:tc>
          <w:tcPr>
            <w:tcW w:w="1791" w:type="dxa"/>
            <w:tcBorders>
              <w:top w:val="nil"/>
              <w:left w:val="nil"/>
              <w:bottom w:val="single" w:sz="4"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3586" w:type="dxa"/>
            <w:tcBorders>
              <w:top w:val="nil"/>
              <w:left w:val="nil"/>
              <w:bottom w:val="single" w:sz="4" w:space="0" w:color="auto"/>
              <w:right w:val="single" w:sz="8" w:space="0" w:color="auto"/>
            </w:tcBorders>
            <w:shd w:val="clear" w:color="auto" w:fill="auto"/>
            <w:noWrap/>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r>
      <w:tr w:rsidR="00950523" w:rsidRPr="00D448DE" w:rsidTr="00F73E6E">
        <w:trPr>
          <w:trHeight w:val="210"/>
        </w:trPr>
        <w:tc>
          <w:tcPr>
            <w:tcW w:w="1953" w:type="dxa"/>
            <w:tcBorders>
              <w:top w:val="nil"/>
              <w:left w:val="single" w:sz="8" w:space="0" w:color="auto"/>
              <w:bottom w:val="single" w:sz="4" w:space="0" w:color="auto"/>
              <w:right w:val="nil"/>
            </w:tcBorders>
            <w:shd w:val="clear" w:color="auto" w:fill="auto"/>
            <w:vAlign w:val="center"/>
            <w:hideMark/>
          </w:tcPr>
          <w:p w:rsidR="00950523" w:rsidRPr="00D448DE" w:rsidRDefault="00950523" w:rsidP="00F73E6E">
            <w:pPr>
              <w:jc w:val="center"/>
              <w:rPr>
                <w:rFonts w:ascii="Calibri" w:hAnsi="Calibri"/>
                <w:color w:val="000000"/>
              </w:rPr>
            </w:pPr>
            <w:r w:rsidRPr="00D448DE">
              <w:rPr>
                <w:rFonts w:ascii="Calibri" w:hAnsi="Calibri"/>
                <w:color w:val="000000"/>
              </w:rPr>
              <w:t> </w:t>
            </w:r>
          </w:p>
        </w:tc>
        <w:tc>
          <w:tcPr>
            <w:tcW w:w="1822" w:type="dxa"/>
            <w:tcBorders>
              <w:top w:val="nil"/>
              <w:left w:val="single" w:sz="8" w:space="0" w:color="auto"/>
              <w:bottom w:val="single" w:sz="4"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102" w:type="dxa"/>
            <w:tcBorders>
              <w:top w:val="nil"/>
              <w:left w:val="nil"/>
              <w:bottom w:val="single" w:sz="4"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164" w:type="dxa"/>
            <w:tcBorders>
              <w:top w:val="nil"/>
              <w:left w:val="nil"/>
              <w:bottom w:val="single" w:sz="4"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682" w:type="dxa"/>
            <w:tcBorders>
              <w:top w:val="nil"/>
              <w:left w:val="nil"/>
              <w:bottom w:val="single" w:sz="4" w:space="0" w:color="auto"/>
              <w:right w:val="single" w:sz="8"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878" w:type="dxa"/>
            <w:tcBorders>
              <w:top w:val="nil"/>
              <w:left w:val="nil"/>
              <w:bottom w:val="single" w:sz="4"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791" w:type="dxa"/>
            <w:tcBorders>
              <w:top w:val="nil"/>
              <w:left w:val="nil"/>
              <w:bottom w:val="single" w:sz="4"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3586" w:type="dxa"/>
            <w:tcBorders>
              <w:top w:val="nil"/>
              <w:left w:val="nil"/>
              <w:bottom w:val="single" w:sz="4" w:space="0" w:color="auto"/>
              <w:right w:val="single" w:sz="8" w:space="0" w:color="auto"/>
            </w:tcBorders>
            <w:shd w:val="clear" w:color="auto" w:fill="auto"/>
            <w:noWrap/>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r>
      <w:tr w:rsidR="00950523" w:rsidRPr="00D448DE" w:rsidTr="00F73E6E">
        <w:trPr>
          <w:trHeight w:val="210"/>
        </w:trPr>
        <w:tc>
          <w:tcPr>
            <w:tcW w:w="1953" w:type="dxa"/>
            <w:tcBorders>
              <w:top w:val="nil"/>
              <w:left w:val="single" w:sz="8" w:space="0" w:color="auto"/>
              <w:bottom w:val="single" w:sz="4" w:space="0" w:color="auto"/>
              <w:right w:val="nil"/>
            </w:tcBorders>
            <w:shd w:val="clear" w:color="auto" w:fill="auto"/>
            <w:vAlign w:val="center"/>
            <w:hideMark/>
          </w:tcPr>
          <w:p w:rsidR="00950523" w:rsidRPr="00D448DE" w:rsidRDefault="00950523" w:rsidP="00F73E6E">
            <w:pPr>
              <w:jc w:val="center"/>
              <w:rPr>
                <w:rFonts w:ascii="Calibri" w:hAnsi="Calibri"/>
                <w:color w:val="000000"/>
              </w:rPr>
            </w:pPr>
            <w:r w:rsidRPr="00D448DE">
              <w:rPr>
                <w:rFonts w:ascii="Calibri" w:hAnsi="Calibri"/>
                <w:color w:val="000000"/>
              </w:rPr>
              <w:t> </w:t>
            </w:r>
          </w:p>
        </w:tc>
        <w:tc>
          <w:tcPr>
            <w:tcW w:w="1822" w:type="dxa"/>
            <w:tcBorders>
              <w:top w:val="nil"/>
              <w:left w:val="single" w:sz="8" w:space="0" w:color="auto"/>
              <w:bottom w:val="single" w:sz="4"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102" w:type="dxa"/>
            <w:tcBorders>
              <w:top w:val="nil"/>
              <w:left w:val="nil"/>
              <w:bottom w:val="single" w:sz="4"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164" w:type="dxa"/>
            <w:tcBorders>
              <w:top w:val="nil"/>
              <w:left w:val="nil"/>
              <w:bottom w:val="single" w:sz="4"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682" w:type="dxa"/>
            <w:tcBorders>
              <w:top w:val="nil"/>
              <w:left w:val="nil"/>
              <w:bottom w:val="single" w:sz="4" w:space="0" w:color="auto"/>
              <w:right w:val="single" w:sz="8"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878" w:type="dxa"/>
            <w:tcBorders>
              <w:top w:val="nil"/>
              <w:left w:val="nil"/>
              <w:bottom w:val="single" w:sz="4"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791" w:type="dxa"/>
            <w:tcBorders>
              <w:top w:val="nil"/>
              <w:left w:val="nil"/>
              <w:bottom w:val="single" w:sz="4"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3586" w:type="dxa"/>
            <w:tcBorders>
              <w:top w:val="nil"/>
              <w:left w:val="nil"/>
              <w:bottom w:val="single" w:sz="4" w:space="0" w:color="auto"/>
              <w:right w:val="single" w:sz="8" w:space="0" w:color="auto"/>
            </w:tcBorders>
            <w:shd w:val="clear" w:color="auto" w:fill="auto"/>
            <w:noWrap/>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r>
      <w:tr w:rsidR="00950523" w:rsidRPr="00D448DE" w:rsidTr="00F73E6E">
        <w:trPr>
          <w:trHeight w:val="219"/>
        </w:trPr>
        <w:tc>
          <w:tcPr>
            <w:tcW w:w="1953" w:type="dxa"/>
            <w:tcBorders>
              <w:top w:val="nil"/>
              <w:left w:val="single" w:sz="8" w:space="0" w:color="auto"/>
              <w:bottom w:val="single" w:sz="8" w:space="0" w:color="auto"/>
              <w:right w:val="nil"/>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822" w:type="dxa"/>
            <w:tcBorders>
              <w:top w:val="nil"/>
              <w:left w:val="single" w:sz="8" w:space="0" w:color="auto"/>
              <w:bottom w:val="single" w:sz="8"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102" w:type="dxa"/>
            <w:tcBorders>
              <w:top w:val="nil"/>
              <w:left w:val="nil"/>
              <w:bottom w:val="single" w:sz="8"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164" w:type="dxa"/>
            <w:tcBorders>
              <w:top w:val="nil"/>
              <w:left w:val="nil"/>
              <w:bottom w:val="single" w:sz="8"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682" w:type="dxa"/>
            <w:tcBorders>
              <w:top w:val="nil"/>
              <w:left w:val="nil"/>
              <w:bottom w:val="single" w:sz="8" w:space="0" w:color="auto"/>
              <w:right w:val="single" w:sz="8"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878" w:type="dxa"/>
            <w:tcBorders>
              <w:top w:val="nil"/>
              <w:left w:val="nil"/>
              <w:bottom w:val="single" w:sz="8"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1791" w:type="dxa"/>
            <w:tcBorders>
              <w:top w:val="nil"/>
              <w:left w:val="nil"/>
              <w:bottom w:val="single" w:sz="8" w:space="0" w:color="auto"/>
              <w:right w:val="single" w:sz="4" w:space="0" w:color="auto"/>
            </w:tcBorders>
            <w:shd w:val="clear" w:color="auto" w:fill="auto"/>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c>
          <w:tcPr>
            <w:tcW w:w="3586" w:type="dxa"/>
            <w:tcBorders>
              <w:top w:val="nil"/>
              <w:left w:val="nil"/>
              <w:bottom w:val="single" w:sz="8" w:space="0" w:color="auto"/>
              <w:right w:val="single" w:sz="8" w:space="0" w:color="auto"/>
            </w:tcBorders>
            <w:shd w:val="clear" w:color="auto" w:fill="auto"/>
            <w:noWrap/>
            <w:vAlign w:val="bottom"/>
            <w:hideMark/>
          </w:tcPr>
          <w:p w:rsidR="00950523" w:rsidRPr="00D448DE" w:rsidRDefault="00950523" w:rsidP="00F73E6E">
            <w:pPr>
              <w:rPr>
                <w:rFonts w:ascii="Calibri" w:hAnsi="Calibri"/>
                <w:color w:val="000000"/>
              </w:rPr>
            </w:pPr>
            <w:r w:rsidRPr="00D448DE">
              <w:rPr>
                <w:rFonts w:ascii="Calibri" w:hAnsi="Calibri"/>
                <w:color w:val="000000"/>
              </w:rPr>
              <w:t> </w:t>
            </w:r>
          </w:p>
        </w:tc>
      </w:tr>
      <w:tr w:rsidR="00950523" w:rsidRPr="00D448DE" w:rsidTr="00F73E6E">
        <w:trPr>
          <w:trHeight w:val="210"/>
        </w:trPr>
        <w:tc>
          <w:tcPr>
            <w:tcW w:w="1953"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2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0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64"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68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78"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791"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3586" w:type="dxa"/>
            <w:tcBorders>
              <w:top w:val="nil"/>
              <w:left w:val="nil"/>
              <w:bottom w:val="nil"/>
              <w:right w:val="nil"/>
            </w:tcBorders>
            <w:shd w:val="clear" w:color="auto" w:fill="auto"/>
            <w:noWrap/>
            <w:vAlign w:val="bottom"/>
            <w:hideMark/>
          </w:tcPr>
          <w:p w:rsidR="00950523" w:rsidRPr="00D448DE" w:rsidRDefault="00950523" w:rsidP="00F73E6E">
            <w:pPr>
              <w:rPr>
                <w:rFonts w:ascii="Calibri" w:hAnsi="Calibri"/>
                <w:color w:val="000000"/>
              </w:rPr>
            </w:pPr>
          </w:p>
        </w:tc>
      </w:tr>
      <w:tr w:rsidR="00950523" w:rsidRPr="00D448DE" w:rsidTr="00F73E6E">
        <w:trPr>
          <w:trHeight w:val="210"/>
        </w:trPr>
        <w:tc>
          <w:tcPr>
            <w:tcW w:w="1953"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2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0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64"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68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78"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791"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3586" w:type="dxa"/>
            <w:tcBorders>
              <w:top w:val="nil"/>
              <w:left w:val="nil"/>
              <w:bottom w:val="nil"/>
              <w:right w:val="nil"/>
            </w:tcBorders>
            <w:shd w:val="clear" w:color="auto" w:fill="auto"/>
            <w:noWrap/>
            <w:vAlign w:val="bottom"/>
            <w:hideMark/>
          </w:tcPr>
          <w:p w:rsidR="00950523" w:rsidRPr="00D448DE" w:rsidRDefault="00950523" w:rsidP="00F73E6E">
            <w:pPr>
              <w:rPr>
                <w:rFonts w:ascii="Calibri" w:hAnsi="Calibri"/>
                <w:color w:val="000000"/>
              </w:rPr>
            </w:pPr>
          </w:p>
        </w:tc>
      </w:tr>
      <w:tr w:rsidR="00950523" w:rsidRPr="00D448DE" w:rsidTr="00F73E6E">
        <w:trPr>
          <w:trHeight w:val="351"/>
        </w:trPr>
        <w:tc>
          <w:tcPr>
            <w:tcW w:w="3775" w:type="dxa"/>
            <w:gridSpan w:val="2"/>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10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64"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68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78"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791"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3586" w:type="dxa"/>
            <w:tcBorders>
              <w:top w:val="nil"/>
              <w:left w:val="nil"/>
              <w:bottom w:val="nil"/>
              <w:right w:val="nil"/>
            </w:tcBorders>
            <w:shd w:val="clear" w:color="auto" w:fill="auto"/>
            <w:noWrap/>
            <w:vAlign w:val="bottom"/>
            <w:hideMark/>
          </w:tcPr>
          <w:p w:rsidR="00950523" w:rsidRPr="00D448DE" w:rsidRDefault="00950523" w:rsidP="00F73E6E">
            <w:pPr>
              <w:rPr>
                <w:rFonts w:ascii="Calibri" w:hAnsi="Calibri"/>
                <w:color w:val="000000"/>
              </w:rPr>
            </w:pPr>
          </w:p>
        </w:tc>
      </w:tr>
      <w:tr w:rsidR="00950523" w:rsidRPr="00D448DE" w:rsidTr="00F73E6E">
        <w:trPr>
          <w:trHeight w:val="351"/>
        </w:trPr>
        <w:tc>
          <w:tcPr>
            <w:tcW w:w="3775" w:type="dxa"/>
            <w:gridSpan w:val="2"/>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10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64"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68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78"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791"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3586" w:type="dxa"/>
            <w:tcBorders>
              <w:top w:val="nil"/>
              <w:left w:val="nil"/>
              <w:bottom w:val="nil"/>
              <w:right w:val="nil"/>
            </w:tcBorders>
            <w:shd w:val="clear" w:color="auto" w:fill="auto"/>
            <w:noWrap/>
            <w:vAlign w:val="bottom"/>
            <w:hideMark/>
          </w:tcPr>
          <w:p w:rsidR="00950523" w:rsidRPr="00D448DE" w:rsidRDefault="00950523" w:rsidP="00F73E6E">
            <w:pPr>
              <w:rPr>
                <w:rFonts w:ascii="Calibri" w:hAnsi="Calibri"/>
                <w:color w:val="000000"/>
              </w:rPr>
            </w:pPr>
          </w:p>
        </w:tc>
      </w:tr>
      <w:tr w:rsidR="00950523" w:rsidRPr="00D448DE" w:rsidTr="00F73E6E">
        <w:trPr>
          <w:trHeight w:val="351"/>
        </w:trPr>
        <w:tc>
          <w:tcPr>
            <w:tcW w:w="3775" w:type="dxa"/>
            <w:gridSpan w:val="2"/>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10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164"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682"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878"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1791" w:type="dxa"/>
            <w:tcBorders>
              <w:top w:val="nil"/>
              <w:left w:val="nil"/>
              <w:bottom w:val="nil"/>
              <w:right w:val="nil"/>
            </w:tcBorders>
            <w:shd w:val="clear" w:color="auto" w:fill="auto"/>
            <w:vAlign w:val="bottom"/>
            <w:hideMark/>
          </w:tcPr>
          <w:p w:rsidR="00950523" w:rsidRPr="00D448DE" w:rsidRDefault="00950523" w:rsidP="00F73E6E">
            <w:pPr>
              <w:rPr>
                <w:rFonts w:ascii="Calibri" w:hAnsi="Calibri"/>
                <w:color w:val="000000"/>
              </w:rPr>
            </w:pPr>
          </w:p>
        </w:tc>
        <w:tc>
          <w:tcPr>
            <w:tcW w:w="3586" w:type="dxa"/>
            <w:tcBorders>
              <w:top w:val="nil"/>
              <w:left w:val="nil"/>
              <w:bottom w:val="nil"/>
              <w:right w:val="nil"/>
            </w:tcBorders>
            <w:shd w:val="clear" w:color="auto" w:fill="auto"/>
            <w:noWrap/>
            <w:vAlign w:val="bottom"/>
            <w:hideMark/>
          </w:tcPr>
          <w:p w:rsidR="00950523" w:rsidRPr="00D448DE" w:rsidRDefault="00950523" w:rsidP="00F73E6E">
            <w:pPr>
              <w:rPr>
                <w:rFonts w:ascii="Calibri" w:hAnsi="Calibri"/>
                <w:color w:val="000000"/>
              </w:rPr>
            </w:pPr>
          </w:p>
        </w:tc>
      </w:tr>
    </w:tbl>
    <w:p w:rsidR="00950523" w:rsidRPr="006E50D5" w:rsidRDefault="00950523" w:rsidP="00950523">
      <w:pPr>
        <w:jc w:val="center"/>
        <w:outlineLvl w:val="0"/>
        <w:rPr>
          <w:b/>
          <w:bCs/>
          <w:snapToGrid w:val="0"/>
          <w:sz w:val="24"/>
          <w:szCs w:val="24"/>
        </w:rPr>
      </w:pPr>
      <w:r w:rsidRPr="006E50D5">
        <w:rPr>
          <w:b/>
          <w:bCs/>
          <w:snapToGrid w:val="0"/>
          <w:sz w:val="24"/>
          <w:szCs w:val="24"/>
        </w:rPr>
        <w:t>ПОДПИСИ СТОРОН:</w:t>
      </w:r>
    </w:p>
    <w:p w:rsidR="00950523" w:rsidRPr="006E50D5" w:rsidRDefault="00950523" w:rsidP="00950523">
      <w:pPr>
        <w:jc w:val="center"/>
        <w:outlineLvl w:val="0"/>
        <w:rPr>
          <w:bCs/>
          <w:snapToGrid w:val="0"/>
          <w:sz w:val="24"/>
          <w:szCs w:val="24"/>
        </w:rPr>
      </w:pPr>
    </w:p>
    <w:tbl>
      <w:tblPr>
        <w:tblW w:w="19179" w:type="dxa"/>
        <w:tblInd w:w="709" w:type="dxa"/>
        <w:tblLook w:val="04A0" w:firstRow="1" w:lastRow="0" w:firstColumn="1" w:lastColumn="0" w:noHBand="0" w:noVBand="1"/>
      </w:tblPr>
      <w:tblGrid>
        <w:gridCol w:w="9107"/>
        <w:gridCol w:w="10072"/>
      </w:tblGrid>
      <w:tr w:rsidR="00950523" w:rsidRPr="006E50D5" w:rsidTr="00F73E6E">
        <w:tc>
          <w:tcPr>
            <w:tcW w:w="9107" w:type="dxa"/>
            <w:shd w:val="clear" w:color="auto" w:fill="auto"/>
          </w:tcPr>
          <w:p w:rsidR="00950523" w:rsidRPr="006E50D5" w:rsidRDefault="00950523" w:rsidP="00F73E6E">
            <w:pPr>
              <w:widowControl/>
              <w:autoSpaceDE/>
              <w:autoSpaceDN/>
              <w:rPr>
                <w:b/>
                <w:sz w:val="24"/>
                <w:szCs w:val="24"/>
              </w:rPr>
            </w:pPr>
            <w:r>
              <w:rPr>
                <w:b/>
                <w:sz w:val="24"/>
                <w:szCs w:val="24"/>
              </w:rPr>
              <w:t xml:space="preserve">                   </w:t>
            </w:r>
            <w:r w:rsidRPr="006E50D5">
              <w:rPr>
                <w:b/>
                <w:sz w:val="24"/>
                <w:szCs w:val="24"/>
              </w:rPr>
              <w:t>Покупател</w:t>
            </w:r>
            <w:r>
              <w:rPr>
                <w:b/>
                <w:sz w:val="24"/>
                <w:szCs w:val="24"/>
              </w:rPr>
              <w:t>ь</w:t>
            </w:r>
            <w:r w:rsidRPr="006E50D5">
              <w:rPr>
                <w:b/>
                <w:sz w:val="24"/>
                <w:szCs w:val="24"/>
              </w:rPr>
              <w:t>:</w:t>
            </w:r>
          </w:p>
          <w:p w:rsidR="00950523" w:rsidRDefault="00950523" w:rsidP="00F73E6E">
            <w:pPr>
              <w:widowControl/>
              <w:autoSpaceDE/>
              <w:autoSpaceDN/>
              <w:spacing w:line="360" w:lineRule="auto"/>
              <w:rPr>
                <w:sz w:val="24"/>
                <w:szCs w:val="24"/>
              </w:rPr>
            </w:pPr>
          </w:p>
          <w:p w:rsidR="00950523" w:rsidRPr="006E50D5" w:rsidRDefault="00950523" w:rsidP="00F73E6E">
            <w:pPr>
              <w:widowControl/>
              <w:autoSpaceDE/>
              <w:autoSpaceDN/>
              <w:spacing w:line="360" w:lineRule="auto"/>
              <w:rPr>
                <w:sz w:val="24"/>
                <w:szCs w:val="24"/>
              </w:rPr>
            </w:pPr>
            <w:r w:rsidRPr="006E50D5">
              <w:rPr>
                <w:sz w:val="24"/>
                <w:szCs w:val="24"/>
              </w:rPr>
              <w:t>_____________________/_____________</w:t>
            </w:r>
          </w:p>
          <w:p w:rsidR="00950523" w:rsidRPr="006E50D5" w:rsidRDefault="00950523" w:rsidP="00F73E6E">
            <w:pPr>
              <w:widowControl/>
              <w:autoSpaceDE/>
              <w:autoSpaceDN/>
              <w:spacing w:line="360" w:lineRule="auto"/>
              <w:rPr>
                <w:sz w:val="24"/>
                <w:szCs w:val="24"/>
              </w:rPr>
            </w:pPr>
          </w:p>
        </w:tc>
        <w:tc>
          <w:tcPr>
            <w:tcW w:w="10072" w:type="dxa"/>
            <w:shd w:val="clear" w:color="auto" w:fill="auto"/>
          </w:tcPr>
          <w:p w:rsidR="00950523" w:rsidRPr="006E50D5" w:rsidRDefault="00950523" w:rsidP="00F73E6E">
            <w:pPr>
              <w:widowControl/>
              <w:autoSpaceDE/>
              <w:autoSpaceDN/>
              <w:ind w:firstLine="34"/>
              <w:rPr>
                <w:b/>
                <w:sz w:val="24"/>
                <w:szCs w:val="24"/>
              </w:rPr>
            </w:pPr>
            <w:r>
              <w:rPr>
                <w:b/>
                <w:sz w:val="24"/>
                <w:szCs w:val="24"/>
              </w:rPr>
              <w:t xml:space="preserve">                   </w:t>
            </w:r>
            <w:r w:rsidRPr="006E50D5">
              <w:rPr>
                <w:b/>
                <w:sz w:val="24"/>
                <w:szCs w:val="24"/>
              </w:rPr>
              <w:t>Поставщик:</w:t>
            </w:r>
          </w:p>
          <w:p w:rsidR="00950523" w:rsidRDefault="00950523" w:rsidP="00F73E6E">
            <w:pPr>
              <w:widowControl/>
              <w:autoSpaceDE/>
              <w:autoSpaceDN/>
              <w:spacing w:line="360" w:lineRule="auto"/>
              <w:rPr>
                <w:sz w:val="24"/>
                <w:szCs w:val="24"/>
              </w:rPr>
            </w:pPr>
          </w:p>
          <w:p w:rsidR="00950523" w:rsidRPr="006E50D5" w:rsidRDefault="00950523" w:rsidP="00F73E6E">
            <w:pPr>
              <w:widowControl/>
              <w:autoSpaceDE/>
              <w:autoSpaceDN/>
              <w:spacing w:line="360" w:lineRule="auto"/>
              <w:ind w:left="27" w:hanging="27"/>
              <w:rPr>
                <w:sz w:val="24"/>
                <w:szCs w:val="24"/>
              </w:rPr>
            </w:pPr>
            <w:r w:rsidRPr="006E50D5">
              <w:rPr>
                <w:sz w:val="24"/>
                <w:szCs w:val="24"/>
              </w:rPr>
              <w:t>_____________________/_____________</w:t>
            </w:r>
          </w:p>
          <w:p w:rsidR="00950523" w:rsidRPr="006E50D5" w:rsidRDefault="00950523" w:rsidP="00F73E6E">
            <w:pPr>
              <w:widowControl/>
              <w:autoSpaceDE/>
              <w:autoSpaceDN/>
              <w:spacing w:line="360" w:lineRule="auto"/>
              <w:ind w:firstLine="33"/>
              <w:rPr>
                <w:b/>
                <w:sz w:val="24"/>
                <w:szCs w:val="24"/>
              </w:rPr>
            </w:pPr>
          </w:p>
        </w:tc>
      </w:tr>
    </w:tbl>
    <w:p w:rsidR="0003618E" w:rsidRDefault="0003618E" w:rsidP="00950523">
      <w:pPr>
        <w:widowControl/>
        <w:suppressAutoHyphens/>
        <w:autoSpaceDE/>
        <w:autoSpaceDN/>
        <w:spacing w:line="259" w:lineRule="auto"/>
        <w:jc w:val="center"/>
      </w:pPr>
    </w:p>
    <w:sectPr w:rsidR="0003618E" w:rsidSect="00950523">
      <w:pgSz w:w="16838" w:h="11906" w:orient="landscape"/>
      <w:pgMar w:top="709" w:right="1134" w:bottom="851"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ADA" w:rsidRDefault="006A6ADA">
      <w:r>
        <w:separator/>
      </w:r>
    </w:p>
  </w:endnote>
  <w:endnote w:type="continuationSeparator" w:id="0">
    <w:p w:rsidR="006A6ADA" w:rsidRDefault="006A6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ADA" w:rsidRDefault="006A6ADA">
      <w:r>
        <w:separator/>
      </w:r>
    </w:p>
  </w:footnote>
  <w:footnote w:type="continuationSeparator" w:id="0">
    <w:p w:rsidR="006A6ADA" w:rsidRDefault="006A6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9C7" w:rsidRPr="004A2840" w:rsidRDefault="004E09C7" w:rsidP="00B418A9">
    <w:pPr>
      <w:tabs>
        <w:tab w:val="left" w:pos="1875"/>
        <w:tab w:val="center" w:pos="4153"/>
        <w:tab w:val="right" w:pos="8306"/>
      </w:tabs>
      <w:rPr>
        <w:i/>
      </w:rPr>
    </w:pPr>
    <w:r>
      <w:rPr>
        <w:i/>
      </w:rPr>
      <w:tab/>
    </w: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6"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42F2765"/>
    <w:multiLevelType w:val="multilevel"/>
    <w:tmpl w:val="99D2A4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i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0"/>
  </w:num>
  <w:num w:numId="2">
    <w:abstractNumId w:val="2"/>
  </w:num>
  <w:num w:numId="3">
    <w:abstractNumId w:val="10"/>
  </w:num>
  <w:num w:numId="4">
    <w:abstractNumId w:val="11"/>
  </w:num>
  <w:num w:numId="5">
    <w:abstractNumId w:val="1"/>
  </w:num>
  <w:num w:numId="6">
    <w:abstractNumId w:val="14"/>
  </w:num>
  <w:num w:numId="7">
    <w:abstractNumId w:val="23"/>
  </w:num>
  <w:num w:numId="8">
    <w:abstractNumId w:val="22"/>
  </w:num>
  <w:num w:numId="9">
    <w:abstractNumId w:val="8"/>
  </w:num>
  <w:num w:numId="10">
    <w:abstractNumId w:val="17"/>
  </w:num>
  <w:num w:numId="11">
    <w:abstractNumId w:val="12"/>
  </w:num>
  <w:num w:numId="12">
    <w:abstractNumId w:val="21"/>
  </w:num>
  <w:num w:numId="13">
    <w:abstractNumId w:val="5"/>
  </w:num>
  <w:num w:numId="14">
    <w:abstractNumId w:val="4"/>
  </w:num>
  <w:num w:numId="15">
    <w:abstractNumId w:val="18"/>
  </w:num>
  <w:num w:numId="16">
    <w:abstractNumId w:val="13"/>
  </w:num>
  <w:num w:numId="17">
    <w:abstractNumId w:val="6"/>
  </w:num>
  <w:num w:numId="18">
    <w:abstractNumId w:val="0"/>
  </w:num>
  <w:num w:numId="19">
    <w:abstractNumId w:val="24"/>
  </w:num>
  <w:num w:numId="20">
    <w:abstractNumId w:val="9"/>
  </w:num>
  <w:num w:numId="21">
    <w:abstractNumId w:val="25"/>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18E"/>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F1197"/>
    <w:rsid w:val="000F22D2"/>
    <w:rsid w:val="000F26D4"/>
    <w:rsid w:val="000F2EB7"/>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37993"/>
    <w:rsid w:val="00140E81"/>
    <w:rsid w:val="001424B3"/>
    <w:rsid w:val="001448B1"/>
    <w:rsid w:val="00145178"/>
    <w:rsid w:val="001469D5"/>
    <w:rsid w:val="001509A0"/>
    <w:rsid w:val="00150C13"/>
    <w:rsid w:val="001515BB"/>
    <w:rsid w:val="00151A8A"/>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34A0"/>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7CD"/>
    <w:rsid w:val="00200F02"/>
    <w:rsid w:val="00201470"/>
    <w:rsid w:val="00201C20"/>
    <w:rsid w:val="002027C0"/>
    <w:rsid w:val="00202E46"/>
    <w:rsid w:val="00203727"/>
    <w:rsid w:val="00204472"/>
    <w:rsid w:val="00204BC0"/>
    <w:rsid w:val="002056DD"/>
    <w:rsid w:val="0020796F"/>
    <w:rsid w:val="00210D43"/>
    <w:rsid w:val="00210D78"/>
    <w:rsid w:val="002114F9"/>
    <w:rsid w:val="00211B90"/>
    <w:rsid w:val="0021350C"/>
    <w:rsid w:val="00214985"/>
    <w:rsid w:val="00214CAF"/>
    <w:rsid w:val="00220D01"/>
    <w:rsid w:val="002217F9"/>
    <w:rsid w:val="002231E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474B3"/>
    <w:rsid w:val="00250810"/>
    <w:rsid w:val="0025311C"/>
    <w:rsid w:val="002531A3"/>
    <w:rsid w:val="00253E47"/>
    <w:rsid w:val="00261000"/>
    <w:rsid w:val="00262CCB"/>
    <w:rsid w:val="00264270"/>
    <w:rsid w:val="0026630A"/>
    <w:rsid w:val="00267677"/>
    <w:rsid w:val="00267FED"/>
    <w:rsid w:val="002712C2"/>
    <w:rsid w:val="00272AA5"/>
    <w:rsid w:val="00274F2F"/>
    <w:rsid w:val="00276418"/>
    <w:rsid w:val="00276C47"/>
    <w:rsid w:val="00277953"/>
    <w:rsid w:val="0028017B"/>
    <w:rsid w:val="0028025C"/>
    <w:rsid w:val="00280279"/>
    <w:rsid w:val="002802B3"/>
    <w:rsid w:val="00280E4B"/>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74ED"/>
    <w:rsid w:val="002C7F1A"/>
    <w:rsid w:val="002D0897"/>
    <w:rsid w:val="002D0AAF"/>
    <w:rsid w:val="002D0BEA"/>
    <w:rsid w:val="002D17EA"/>
    <w:rsid w:val="002D323D"/>
    <w:rsid w:val="002D36B7"/>
    <w:rsid w:val="002D552D"/>
    <w:rsid w:val="002D55AC"/>
    <w:rsid w:val="002D5B74"/>
    <w:rsid w:val="002D6504"/>
    <w:rsid w:val="002D7D40"/>
    <w:rsid w:val="002E06E1"/>
    <w:rsid w:val="002E0C44"/>
    <w:rsid w:val="002E1077"/>
    <w:rsid w:val="002E24CA"/>
    <w:rsid w:val="002E259D"/>
    <w:rsid w:val="002E2D0C"/>
    <w:rsid w:val="002E358A"/>
    <w:rsid w:val="002E4B1C"/>
    <w:rsid w:val="002E5329"/>
    <w:rsid w:val="002E5D99"/>
    <w:rsid w:val="002E6D16"/>
    <w:rsid w:val="002E6FE5"/>
    <w:rsid w:val="002F0CE8"/>
    <w:rsid w:val="002F0F4C"/>
    <w:rsid w:val="002F12DE"/>
    <w:rsid w:val="002F1BA1"/>
    <w:rsid w:val="002F1EA5"/>
    <w:rsid w:val="002F40A1"/>
    <w:rsid w:val="002F40F4"/>
    <w:rsid w:val="002F5CEB"/>
    <w:rsid w:val="00300E45"/>
    <w:rsid w:val="003049F8"/>
    <w:rsid w:val="00306104"/>
    <w:rsid w:val="0030725F"/>
    <w:rsid w:val="0030779D"/>
    <w:rsid w:val="003102EF"/>
    <w:rsid w:val="00311D7B"/>
    <w:rsid w:val="00312B66"/>
    <w:rsid w:val="003150FA"/>
    <w:rsid w:val="003162AC"/>
    <w:rsid w:val="00316955"/>
    <w:rsid w:val="003178DE"/>
    <w:rsid w:val="0032180E"/>
    <w:rsid w:val="00322F67"/>
    <w:rsid w:val="00323885"/>
    <w:rsid w:val="00323891"/>
    <w:rsid w:val="003272BE"/>
    <w:rsid w:val="00330BB5"/>
    <w:rsid w:val="003320C6"/>
    <w:rsid w:val="00332903"/>
    <w:rsid w:val="00334DA4"/>
    <w:rsid w:val="003352F2"/>
    <w:rsid w:val="00335A98"/>
    <w:rsid w:val="00336EA4"/>
    <w:rsid w:val="003378A1"/>
    <w:rsid w:val="00340B00"/>
    <w:rsid w:val="00342ADA"/>
    <w:rsid w:val="003430D4"/>
    <w:rsid w:val="00343A16"/>
    <w:rsid w:val="00344165"/>
    <w:rsid w:val="003453D9"/>
    <w:rsid w:val="00347BFC"/>
    <w:rsid w:val="003503D3"/>
    <w:rsid w:val="00351AE3"/>
    <w:rsid w:val="00356297"/>
    <w:rsid w:val="00357420"/>
    <w:rsid w:val="0036020D"/>
    <w:rsid w:val="00360D2C"/>
    <w:rsid w:val="0036513A"/>
    <w:rsid w:val="00366352"/>
    <w:rsid w:val="00366476"/>
    <w:rsid w:val="003676D5"/>
    <w:rsid w:val="00371A36"/>
    <w:rsid w:val="00376D64"/>
    <w:rsid w:val="00377289"/>
    <w:rsid w:val="00380236"/>
    <w:rsid w:val="00381C57"/>
    <w:rsid w:val="00381DBF"/>
    <w:rsid w:val="00382392"/>
    <w:rsid w:val="00383331"/>
    <w:rsid w:val="00383569"/>
    <w:rsid w:val="0038414F"/>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B7F46"/>
    <w:rsid w:val="003C0D0E"/>
    <w:rsid w:val="003C16E0"/>
    <w:rsid w:val="003C1D1F"/>
    <w:rsid w:val="003C4E5A"/>
    <w:rsid w:val="003C54A5"/>
    <w:rsid w:val="003C56EE"/>
    <w:rsid w:val="003C774A"/>
    <w:rsid w:val="003D09D5"/>
    <w:rsid w:val="003D0AF9"/>
    <w:rsid w:val="003D140A"/>
    <w:rsid w:val="003D25B9"/>
    <w:rsid w:val="003D2972"/>
    <w:rsid w:val="003D6E2C"/>
    <w:rsid w:val="003D71ED"/>
    <w:rsid w:val="003D7B56"/>
    <w:rsid w:val="003D7DE5"/>
    <w:rsid w:val="003E0356"/>
    <w:rsid w:val="003E3E40"/>
    <w:rsid w:val="003E3F44"/>
    <w:rsid w:val="003E41B0"/>
    <w:rsid w:val="003F0E24"/>
    <w:rsid w:val="003F681C"/>
    <w:rsid w:val="003F737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0EF7"/>
    <w:rsid w:val="004B4110"/>
    <w:rsid w:val="004B5014"/>
    <w:rsid w:val="004B5E4E"/>
    <w:rsid w:val="004B6B70"/>
    <w:rsid w:val="004C0DF5"/>
    <w:rsid w:val="004C418B"/>
    <w:rsid w:val="004C7B7A"/>
    <w:rsid w:val="004D0C13"/>
    <w:rsid w:val="004D0FEE"/>
    <w:rsid w:val="004E08CF"/>
    <w:rsid w:val="004E09C7"/>
    <w:rsid w:val="004E1D8C"/>
    <w:rsid w:val="004E2C33"/>
    <w:rsid w:val="004E4F84"/>
    <w:rsid w:val="004E5451"/>
    <w:rsid w:val="004E6D3D"/>
    <w:rsid w:val="004E7788"/>
    <w:rsid w:val="004F133C"/>
    <w:rsid w:val="004F15EF"/>
    <w:rsid w:val="004F22B5"/>
    <w:rsid w:val="004F2558"/>
    <w:rsid w:val="004F2D41"/>
    <w:rsid w:val="004F6007"/>
    <w:rsid w:val="004F67A0"/>
    <w:rsid w:val="004F6E52"/>
    <w:rsid w:val="004F6FBB"/>
    <w:rsid w:val="005013D9"/>
    <w:rsid w:val="00501C20"/>
    <w:rsid w:val="00501DF2"/>
    <w:rsid w:val="005047AA"/>
    <w:rsid w:val="00504F38"/>
    <w:rsid w:val="00511D45"/>
    <w:rsid w:val="005129E2"/>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47B48"/>
    <w:rsid w:val="00550A11"/>
    <w:rsid w:val="00551E97"/>
    <w:rsid w:val="0055291E"/>
    <w:rsid w:val="00553C38"/>
    <w:rsid w:val="005542F8"/>
    <w:rsid w:val="00554CB8"/>
    <w:rsid w:val="00556DAF"/>
    <w:rsid w:val="00556E80"/>
    <w:rsid w:val="00557344"/>
    <w:rsid w:val="00560137"/>
    <w:rsid w:val="005606F0"/>
    <w:rsid w:val="0056154C"/>
    <w:rsid w:val="00564EFD"/>
    <w:rsid w:val="00565582"/>
    <w:rsid w:val="00565647"/>
    <w:rsid w:val="00565C29"/>
    <w:rsid w:val="00566C74"/>
    <w:rsid w:val="005672FA"/>
    <w:rsid w:val="0056776B"/>
    <w:rsid w:val="005700B0"/>
    <w:rsid w:val="00570136"/>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6724"/>
    <w:rsid w:val="005E1DC7"/>
    <w:rsid w:val="005E4079"/>
    <w:rsid w:val="005E6F32"/>
    <w:rsid w:val="005F09E6"/>
    <w:rsid w:val="005F0DF0"/>
    <w:rsid w:val="005F5864"/>
    <w:rsid w:val="005F6150"/>
    <w:rsid w:val="005F767F"/>
    <w:rsid w:val="005F7BA7"/>
    <w:rsid w:val="006005EA"/>
    <w:rsid w:val="00602291"/>
    <w:rsid w:val="00603AC7"/>
    <w:rsid w:val="00605334"/>
    <w:rsid w:val="00610DDC"/>
    <w:rsid w:val="0061221A"/>
    <w:rsid w:val="00612351"/>
    <w:rsid w:val="00614500"/>
    <w:rsid w:val="00615AD1"/>
    <w:rsid w:val="00616E13"/>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4316"/>
    <w:rsid w:val="00647823"/>
    <w:rsid w:val="006504AA"/>
    <w:rsid w:val="00652666"/>
    <w:rsid w:val="00652A9A"/>
    <w:rsid w:val="006535C5"/>
    <w:rsid w:val="00654196"/>
    <w:rsid w:val="00655535"/>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23D3"/>
    <w:rsid w:val="00692D90"/>
    <w:rsid w:val="00693178"/>
    <w:rsid w:val="006A07F6"/>
    <w:rsid w:val="006A0C9C"/>
    <w:rsid w:val="006A3603"/>
    <w:rsid w:val="006A5BA6"/>
    <w:rsid w:val="006A5C76"/>
    <w:rsid w:val="006A6ADA"/>
    <w:rsid w:val="006B0E75"/>
    <w:rsid w:val="006B1209"/>
    <w:rsid w:val="006B20AD"/>
    <w:rsid w:val="006B3CBC"/>
    <w:rsid w:val="006B7082"/>
    <w:rsid w:val="006B7DAB"/>
    <w:rsid w:val="006C0C09"/>
    <w:rsid w:val="006C17B0"/>
    <w:rsid w:val="006C20A6"/>
    <w:rsid w:val="006C20AF"/>
    <w:rsid w:val="006C4D84"/>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E6A86"/>
    <w:rsid w:val="006E6AD0"/>
    <w:rsid w:val="006F0247"/>
    <w:rsid w:val="006F1179"/>
    <w:rsid w:val="006F1BAD"/>
    <w:rsid w:val="006F72F3"/>
    <w:rsid w:val="00703129"/>
    <w:rsid w:val="00704C66"/>
    <w:rsid w:val="007050FD"/>
    <w:rsid w:val="007103EC"/>
    <w:rsid w:val="007120C4"/>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57DE8"/>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380B"/>
    <w:rsid w:val="0077619B"/>
    <w:rsid w:val="00776684"/>
    <w:rsid w:val="007779E8"/>
    <w:rsid w:val="00781089"/>
    <w:rsid w:val="00781258"/>
    <w:rsid w:val="0078252A"/>
    <w:rsid w:val="007847F6"/>
    <w:rsid w:val="007848AB"/>
    <w:rsid w:val="007850A6"/>
    <w:rsid w:val="00786B7D"/>
    <w:rsid w:val="0079093B"/>
    <w:rsid w:val="00791129"/>
    <w:rsid w:val="0079180B"/>
    <w:rsid w:val="00791978"/>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8A7"/>
    <w:rsid w:val="007B4F57"/>
    <w:rsid w:val="007B561D"/>
    <w:rsid w:val="007B61AB"/>
    <w:rsid w:val="007C1DE8"/>
    <w:rsid w:val="007C37D0"/>
    <w:rsid w:val="007C5B48"/>
    <w:rsid w:val="007D01D7"/>
    <w:rsid w:val="007D41D8"/>
    <w:rsid w:val="007D6E9A"/>
    <w:rsid w:val="007D7068"/>
    <w:rsid w:val="007D768C"/>
    <w:rsid w:val="007E008C"/>
    <w:rsid w:val="007E467F"/>
    <w:rsid w:val="007E5CA5"/>
    <w:rsid w:val="007F27C2"/>
    <w:rsid w:val="007F413F"/>
    <w:rsid w:val="007F6611"/>
    <w:rsid w:val="007F721E"/>
    <w:rsid w:val="00802CAA"/>
    <w:rsid w:val="008032EA"/>
    <w:rsid w:val="00803BF7"/>
    <w:rsid w:val="0080587F"/>
    <w:rsid w:val="008061C0"/>
    <w:rsid w:val="0080659C"/>
    <w:rsid w:val="0080671C"/>
    <w:rsid w:val="00807F9B"/>
    <w:rsid w:val="00810502"/>
    <w:rsid w:val="00812298"/>
    <w:rsid w:val="00813110"/>
    <w:rsid w:val="0081694B"/>
    <w:rsid w:val="0082047A"/>
    <w:rsid w:val="00820E7F"/>
    <w:rsid w:val="00821D02"/>
    <w:rsid w:val="008222D7"/>
    <w:rsid w:val="00822F6E"/>
    <w:rsid w:val="00825998"/>
    <w:rsid w:val="00826B49"/>
    <w:rsid w:val="00830A72"/>
    <w:rsid w:val="00831159"/>
    <w:rsid w:val="008313AF"/>
    <w:rsid w:val="0083155E"/>
    <w:rsid w:val="00831B7D"/>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573D"/>
    <w:rsid w:val="00867201"/>
    <w:rsid w:val="00871EC0"/>
    <w:rsid w:val="00874572"/>
    <w:rsid w:val="0087709A"/>
    <w:rsid w:val="0087788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3161"/>
    <w:rsid w:val="008D3AD0"/>
    <w:rsid w:val="008D5919"/>
    <w:rsid w:val="008D7E01"/>
    <w:rsid w:val="008E1502"/>
    <w:rsid w:val="008E150C"/>
    <w:rsid w:val="008E374C"/>
    <w:rsid w:val="008E423E"/>
    <w:rsid w:val="008E50A7"/>
    <w:rsid w:val="008F0A0E"/>
    <w:rsid w:val="008F0DAD"/>
    <w:rsid w:val="008F1A9C"/>
    <w:rsid w:val="008F3F22"/>
    <w:rsid w:val="0090010C"/>
    <w:rsid w:val="00902D03"/>
    <w:rsid w:val="00907FD8"/>
    <w:rsid w:val="009101DB"/>
    <w:rsid w:val="009127E0"/>
    <w:rsid w:val="009168D8"/>
    <w:rsid w:val="0091750B"/>
    <w:rsid w:val="009217DB"/>
    <w:rsid w:val="00921A30"/>
    <w:rsid w:val="00921EA9"/>
    <w:rsid w:val="009224DB"/>
    <w:rsid w:val="0092259F"/>
    <w:rsid w:val="009248A8"/>
    <w:rsid w:val="00926C73"/>
    <w:rsid w:val="009270A9"/>
    <w:rsid w:val="00934649"/>
    <w:rsid w:val="00935271"/>
    <w:rsid w:val="00935CC7"/>
    <w:rsid w:val="00936B46"/>
    <w:rsid w:val="00936D2A"/>
    <w:rsid w:val="00936F87"/>
    <w:rsid w:val="009417EE"/>
    <w:rsid w:val="00941F6C"/>
    <w:rsid w:val="00942997"/>
    <w:rsid w:val="00942A3E"/>
    <w:rsid w:val="00946AD3"/>
    <w:rsid w:val="00950523"/>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91CE3"/>
    <w:rsid w:val="00992ABB"/>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BBD"/>
    <w:rsid w:val="009C2CB1"/>
    <w:rsid w:val="009C40A2"/>
    <w:rsid w:val="009C4F7B"/>
    <w:rsid w:val="009C560D"/>
    <w:rsid w:val="009C7A38"/>
    <w:rsid w:val="009C7EB0"/>
    <w:rsid w:val="009D1ABB"/>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0316"/>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2EB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9C8"/>
    <w:rsid w:val="00A70722"/>
    <w:rsid w:val="00A73BCE"/>
    <w:rsid w:val="00A76A66"/>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0639"/>
    <w:rsid w:val="00AA2E53"/>
    <w:rsid w:val="00AA3ECF"/>
    <w:rsid w:val="00AA5340"/>
    <w:rsid w:val="00AA5CCA"/>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3E2B"/>
    <w:rsid w:val="00AD51C9"/>
    <w:rsid w:val="00AD657A"/>
    <w:rsid w:val="00AD6AB5"/>
    <w:rsid w:val="00AE0F85"/>
    <w:rsid w:val="00AE1DFA"/>
    <w:rsid w:val="00AE1EA6"/>
    <w:rsid w:val="00AE25B7"/>
    <w:rsid w:val="00AE4BA6"/>
    <w:rsid w:val="00AE4BF4"/>
    <w:rsid w:val="00AE715D"/>
    <w:rsid w:val="00AF1CCB"/>
    <w:rsid w:val="00AF1FA1"/>
    <w:rsid w:val="00AF4642"/>
    <w:rsid w:val="00AF6301"/>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410E"/>
    <w:rsid w:val="00B44A6E"/>
    <w:rsid w:val="00B45090"/>
    <w:rsid w:val="00B45C08"/>
    <w:rsid w:val="00B470FB"/>
    <w:rsid w:val="00B50904"/>
    <w:rsid w:val="00B51CFE"/>
    <w:rsid w:val="00B53021"/>
    <w:rsid w:val="00B543EF"/>
    <w:rsid w:val="00B56E70"/>
    <w:rsid w:val="00B606AE"/>
    <w:rsid w:val="00B63FA9"/>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51D"/>
    <w:rsid w:val="00B93E59"/>
    <w:rsid w:val="00B95A78"/>
    <w:rsid w:val="00B96F98"/>
    <w:rsid w:val="00B978BC"/>
    <w:rsid w:val="00B97923"/>
    <w:rsid w:val="00BA21D5"/>
    <w:rsid w:val="00BA47A6"/>
    <w:rsid w:val="00BA5F0A"/>
    <w:rsid w:val="00BA7822"/>
    <w:rsid w:val="00BB2EEB"/>
    <w:rsid w:val="00BB73FE"/>
    <w:rsid w:val="00BC0280"/>
    <w:rsid w:val="00BC1331"/>
    <w:rsid w:val="00BC2AD3"/>
    <w:rsid w:val="00BC3FE1"/>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455B"/>
    <w:rsid w:val="00C162F0"/>
    <w:rsid w:val="00C20549"/>
    <w:rsid w:val="00C20815"/>
    <w:rsid w:val="00C20D4F"/>
    <w:rsid w:val="00C2233E"/>
    <w:rsid w:val="00C22F15"/>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527E1"/>
    <w:rsid w:val="00C54C5F"/>
    <w:rsid w:val="00C555BF"/>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6091"/>
    <w:rsid w:val="00CA70E8"/>
    <w:rsid w:val="00CA718A"/>
    <w:rsid w:val="00CB0216"/>
    <w:rsid w:val="00CB090A"/>
    <w:rsid w:val="00CB3289"/>
    <w:rsid w:val="00CB3835"/>
    <w:rsid w:val="00CB52FB"/>
    <w:rsid w:val="00CB64CA"/>
    <w:rsid w:val="00CB6894"/>
    <w:rsid w:val="00CC011C"/>
    <w:rsid w:val="00CC1FF8"/>
    <w:rsid w:val="00CC2F4C"/>
    <w:rsid w:val="00CD0150"/>
    <w:rsid w:val="00CD243D"/>
    <w:rsid w:val="00CD26C5"/>
    <w:rsid w:val="00CD6962"/>
    <w:rsid w:val="00CD72DF"/>
    <w:rsid w:val="00CE158E"/>
    <w:rsid w:val="00CE1E9F"/>
    <w:rsid w:val="00CE3D11"/>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40415"/>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678E"/>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0D00"/>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78F5"/>
    <w:rsid w:val="00DD21A4"/>
    <w:rsid w:val="00DD51A8"/>
    <w:rsid w:val="00DD7069"/>
    <w:rsid w:val="00DD7242"/>
    <w:rsid w:val="00DE172D"/>
    <w:rsid w:val="00DE2F52"/>
    <w:rsid w:val="00DE4345"/>
    <w:rsid w:val="00DF0850"/>
    <w:rsid w:val="00DF191A"/>
    <w:rsid w:val="00DF4831"/>
    <w:rsid w:val="00DF5184"/>
    <w:rsid w:val="00DF6F06"/>
    <w:rsid w:val="00E00BCA"/>
    <w:rsid w:val="00E02725"/>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470D4"/>
    <w:rsid w:val="00E507C4"/>
    <w:rsid w:val="00E53047"/>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5847"/>
    <w:rsid w:val="00E965CD"/>
    <w:rsid w:val="00E96C8F"/>
    <w:rsid w:val="00E97076"/>
    <w:rsid w:val="00E9794E"/>
    <w:rsid w:val="00EA0899"/>
    <w:rsid w:val="00EA1368"/>
    <w:rsid w:val="00EA3EF1"/>
    <w:rsid w:val="00EA41BB"/>
    <w:rsid w:val="00EA4772"/>
    <w:rsid w:val="00EA70FC"/>
    <w:rsid w:val="00EA7239"/>
    <w:rsid w:val="00EA7D61"/>
    <w:rsid w:val="00EB1BD3"/>
    <w:rsid w:val="00EB233E"/>
    <w:rsid w:val="00EB2918"/>
    <w:rsid w:val="00EB2E4F"/>
    <w:rsid w:val="00EB349B"/>
    <w:rsid w:val="00EB4838"/>
    <w:rsid w:val="00EC0966"/>
    <w:rsid w:val="00EC3841"/>
    <w:rsid w:val="00EC3994"/>
    <w:rsid w:val="00EC6E7D"/>
    <w:rsid w:val="00ED045F"/>
    <w:rsid w:val="00ED07BC"/>
    <w:rsid w:val="00ED0973"/>
    <w:rsid w:val="00ED4E60"/>
    <w:rsid w:val="00ED68B7"/>
    <w:rsid w:val="00ED795B"/>
    <w:rsid w:val="00EE1A48"/>
    <w:rsid w:val="00EE3F28"/>
    <w:rsid w:val="00EE434A"/>
    <w:rsid w:val="00EE43F2"/>
    <w:rsid w:val="00EE576D"/>
    <w:rsid w:val="00EE5D2D"/>
    <w:rsid w:val="00EE6181"/>
    <w:rsid w:val="00EE618B"/>
    <w:rsid w:val="00EE716E"/>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1B3A"/>
    <w:rsid w:val="00F12D31"/>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F28"/>
    <w:rsid w:val="00F55E1A"/>
    <w:rsid w:val="00F55E3A"/>
    <w:rsid w:val="00F56921"/>
    <w:rsid w:val="00F600BF"/>
    <w:rsid w:val="00F62232"/>
    <w:rsid w:val="00F630E5"/>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7AD"/>
    <w:rsid w:val="00F82AF4"/>
    <w:rsid w:val="00F84632"/>
    <w:rsid w:val="00F86589"/>
    <w:rsid w:val="00F9134C"/>
    <w:rsid w:val="00F9453D"/>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1DB"/>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99"/>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62B13-5A8D-4A9F-8458-B794DEEB1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8264</Words>
  <Characters>47111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55265</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Чуясова Елена Геннадьевна</cp:lastModifiedBy>
  <cp:revision>2</cp:revision>
  <cp:lastPrinted>2020-07-20T02:21:00Z</cp:lastPrinted>
  <dcterms:created xsi:type="dcterms:W3CDTF">2020-10-26T23:38:00Z</dcterms:created>
  <dcterms:modified xsi:type="dcterms:W3CDTF">2020-10-26T23:38:00Z</dcterms:modified>
</cp:coreProperties>
</file>