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79566F" w:rsidRPr="0079566F" w:rsidTr="009D6AFD">
        <w:trPr>
          <w:trHeight w:val="992"/>
        </w:trPr>
        <w:tc>
          <w:tcPr>
            <w:tcW w:w="10314" w:type="dxa"/>
            <w:shd w:val="clear" w:color="auto" w:fill="auto"/>
          </w:tcPr>
          <w:p w:rsidR="0079566F" w:rsidRPr="0079566F" w:rsidRDefault="0079566F" w:rsidP="0079566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2345055</wp:posOffset>
                  </wp:positionH>
                  <wp:positionV relativeFrom="paragraph">
                    <wp:posOffset>25400</wp:posOffset>
                  </wp:positionV>
                  <wp:extent cx="1661160" cy="539750"/>
                  <wp:effectExtent l="0" t="0" r="0" b="0"/>
                  <wp:wrapThrough wrapText="bothSides">
                    <wp:wrapPolygon edited="0">
                      <wp:start x="1486" y="0"/>
                      <wp:lineTo x="0" y="3812"/>
                      <wp:lineTo x="0" y="19059"/>
                      <wp:lineTo x="2229" y="20584"/>
                      <wp:lineTo x="20064" y="20584"/>
                      <wp:lineTo x="21303" y="20584"/>
                      <wp:lineTo x="21303" y="13722"/>
                      <wp:lineTo x="14862" y="12198"/>
                      <wp:lineTo x="18578" y="8386"/>
                      <wp:lineTo x="18330" y="0"/>
                      <wp:lineTo x="1486" y="0"/>
                    </wp:wrapPolygon>
                  </wp:wrapThrough>
                  <wp:docPr id="2" name="Рисунок 2" descr="C:\Users\portyanaya_vg\Desktop\1_Филиал АЭ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portyanaya_vg\Desktop\1_Филиал АЭ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9566F" w:rsidRPr="0079566F" w:rsidTr="009D6AFD">
        <w:trPr>
          <w:trHeight w:val="566"/>
        </w:trPr>
        <w:tc>
          <w:tcPr>
            <w:tcW w:w="10314" w:type="dxa"/>
            <w:shd w:val="clear" w:color="auto" w:fill="auto"/>
            <w:vAlign w:val="center"/>
          </w:tcPr>
          <w:p w:rsidR="0079566F" w:rsidRPr="0079566F" w:rsidRDefault="0079566F" w:rsidP="0079566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79566F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Акционерное общество «Дальневосточная распределительная сетевая компания»</w:t>
            </w:r>
          </w:p>
          <w:p w:rsidR="0079566F" w:rsidRPr="0079566F" w:rsidRDefault="0079566F" w:rsidP="0079566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6"/>
                <w:szCs w:val="6"/>
                <w:lang w:eastAsia="ru-RU"/>
              </w:rPr>
            </w:pPr>
          </w:p>
          <w:p w:rsidR="0079566F" w:rsidRPr="0079566F" w:rsidRDefault="0079566F" w:rsidP="0079566F">
            <w:pPr>
              <w:widowControl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79566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ФИЛИАЛ «АМУРСКИЕ ЭЛЕКТРИЧЕСКИЕ СЕТИ»</w:t>
            </w:r>
          </w:p>
        </w:tc>
      </w:tr>
    </w:tbl>
    <w:p w:rsidR="0079566F" w:rsidRPr="0079566F" w:rsidRDefault="0079566F" w:rsidP="0079566F">
      <w:pPr>
        <w:spacing w:after="0" w:line="240" w:lineRule="auto"/>
        <w:jc w:val="center"/>
        <w:rPr>
          <w:rFonts w:ascii="Univers" w:eastAsia="Times New Roman" w:hAnsi="Univers" w:cs="Times New Roman"/>
          <w:color w:val="000000"/>
          <w:sz w:val="14"/>
          <w:szCs w:val="24"/>
          <w:lang w:eastAsia="ru-RU"/>
        </w:rPr>
      </w:pPr>
      <w:r w:rsidRPr="0079566F">
        <w:rPr>
          <w:rFonts w:ascii="Univers" w:eastAsia="Times New Roman" w:hAnsi="Univers" w:cs="Times New Roman"/>
          <w:color w:val="000000"/>
          <w:sz w:val="14"/>
          <w:szCs w:val="24"/>
          <w:lang w:eastAsia="ru-RU"/>
        </w:rPr>
        <w:t>_____________________________________________________________________________________________</w:t>
      </w:r>
    </w:p>
    <w:p w:rsidR="0079566F" w:rsidRPr="0079566F" w:rsidRDefault="0079566F" w:rsidP="0079566F">
      <w:pPr>
        <w:spacing w:after="0" w:line="240" w:lineRule="auto"/>
        <w:jc w:val="center"/>
        <w:rPr>
          <w:rFonts w:ascii="Univers" w:eastAsia="Times New Roman" w:hAnsi="Univers" w:cs="Times New Roman"/>
          <w:color w:val="000000"/>
          <w:sz w:val="10"/>
          <w:szCs w:val="24"/>
          <w:lang w:eastAsia="ru-RU"/>
        </w:rPr>
      </w:pPr>
    </w:p>
    <w:p w:rsidR="0079566F" w:rsidRPr="0079566F" w:rsidRDefault="0079566F" w:rsidP="007956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ул. Шевченко, 28, г. Благовещенск,  675003,  Россия  Тел: (4162) 399-359; Факс (4162) 399-289;</w:t>
      </w:r>
    </w:p>
    <w:p w:rsidR="0079566F" w:rsidRPr="0079566F" w:rsidRDefault="0079566F" w:rsidP="007956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E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-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mail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: 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doc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@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amur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drsk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ru</w:t>
      </w:r>
      <w:r w:rsidRPr="0079566F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ОКПО 97987579, ОГРН 1052800111308, ИНН/КПП 2801108200/280102003</w:t>
      </w:r>
    </w:p>
    <w:p w:rsidR="00781E39" w:rsidRDefault="00781E39" w:rsidP="00781E39">
      <w:pPr>
        <w:tabs>
          <w:tab w:val="left" w:pos="6060"/>
        </w:tabs>
        <w:spacing w:after="0" w:line="240" w:lineRule="auto"/>
        <w:jc w:val="center"/>
        <w:rPr>
          <w:rFonts w:ascii="Franklin Gothic Medium" w:eastAsia="Times New Roman" w:hAnsi="Franklin Gothic Medium" w:cs="Times New Roman"/>
          <w:b/>
          <w:color w:val="000000"/>
          <w:sz w:val="16"/>
          <w:szCs w:val="24"/>
          <w:lang w:eastAsia="ru-RU"/>
        </w:rPr>
      </w:pPr>
    </w:p>
    <w:p w:rsidR="003D5B8A" w:rsidRDefault="003D5B8A" w:rsidP="00781E39">
      <w:pPr>
        <w:tabs>
          <w:tab w:val="left" w:pos="6060"/>
        </w:tabs>
        <w:spacing w:after="0" w:line="240" w:lineRule="auto"/>
        <w:jc w:val="center"/>
        <w:rPr>
          <w:rFonts w:ascii="Franklin Gothic Medium" w:eastAsia="Times New Roman" w:hAnsi="Franklin Gothic Medium" w:cs="Times New Roman"/>
          <w:b/>
          <w:color w:val="000000"/>
          <w:sz w:val="16"/>
          <w:szCs w:val="24"/>
          <w:lang w:eastAsia="ru-RU"/>
        </w:rPr>
      </w:pPr>
    </w:p>
    <w:p w:rsidR="003D5B8A" w:rsidRPr="00781E39" w:rsidRDefault="003D5B8A" w:rsidP="00781E39">
      <w:pPr>
        <w:tabs>
          <w:tab w:val="left" w:pos="6060"/>
        </w:tabs>
        <w:spacing w:after="0" w:line="240" w:lineRule="auto"/>
        <w:jc w:val="center"/>
        <w:rPr>
          <w:rFonts w:ascii="Franklin Gothic Medium" w:eastAsia="Times New Roman" w:hAnsi="Franklin Gothic Medium" w:cs="Times New Roman"/>
          <w:b/>
          <w:color w:val="000000"/>
          <w:sz w:val="16"/>
          <w:szCs w:val="24"/>
          <w:lang w:eastAsia="ru-RU"/>
        </w:rPr>
      </w:pPr>
    </w:p>
    <w:p w:rsidR="00781E39" w:rsidRPr="00781E39" w:rsidRDefault="00615372" w:rsidP="0078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ТЕХНИЧЕСКИЕ ТРЕБОВАНИЯ</w:t>
      </w:r>
    </w:p>
    <w:p w:rsidR="00781E39" w:rsidRPr="00781E39" w:rsidRDefault="00781E39" w:rsidP="00781E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81E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выполнение работ: </w:t>
      </w:r>
      <w:r w:rsidRPr="00581F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9B256D" w:rsidRPr="006153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Ремонт </w:t>
      </w:r>
      <w:r w:rsidR="007956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фундаментов </w:t>
      </w:r>
      <w:r w:rsidR="009B256D" w:rsidRPr="006153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 кВ</w:t>
      </w:r>
      <w:r w:rsidR="00360D95" w:rsidRPr="006153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956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360D95" w:rsidRPr="006153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Державинка-Са</w:t>
      </w:r>
      <w:r w:rsidR="003F30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проново</w:t>
      </w:r>
      <w:r w:rsidR="007956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3F30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7956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ВЛ-35 кВ «</w:t>
      </w:r>
      <w:r w:rsidR="00360D95" w:rsidRPr="006153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Северная-Заводская</w:t>
      </w:r>
      <w:r w:rsidRPr="00581F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F0233" w:rsidRPr="0097066D" w:rsidRDefault="009F0233" w:rsidP="00F21B71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97066D">
        <w:rPr>
          <w:rFonts w:ascii="Times New Roman" w:hAnsi="Times New Roman" w:cs="Times New Roman"/>
          <w:b/>
          <w:sz w:val="26"/>
          <w:szCs w:val="26"/>
        </w:rPr>
        <w:t>1. Объект ремонта:</w:t>
      </w:r>
    </w:p>
    <w:p w:rsidR="009F0233" w:rsidRDefault="00887F5D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C41CD2">
        <w:rPr>
          <w:rFonts w:ascii="Times New Roman" w:hAnsi="Times New Roman" w:cs="Times New Roman"/>
          <w:sz w:val="26"/>
          <w:szCs w:val="26"/>
        </w:rPr>
        <w:t>ВЛ-35 кВ Державинка-Сапроново</w:t>
      </w:r>
      <w:r w:rsidR="00DA3C83" w:rsidRPr="00DA3C83">
        <w:rPr>
          <w:rFonts w:ascii="Times New Roman" w:hAnsi="Times New Roman" w:cs="Times New Roman"/>
          <w:sz w:val="26"/>
          <w:szCs w:val="26"/>
        </w:rPr>
        <w:t xml:space="preserve">, </w:t>
      </w:r>
      <w:r w:rsidR="00C41CD2">
        <w:rPr>
          <w:rFonts w:ascii="Times New Roman" w:hAnsi="Times New Roman" w:cs="Times New Roman"/>
          <w:sz w:val="26"/>
          <w:szCs w:val="26"/>
        </w:rPr>
        <w:t>Мазановский</w:t>
      </w:r>
      <w:r w:rsidR="009B256D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E923ED" w:rsidRPr="001A07CE">
        <w:rPr>
          <w:rFonts w:ascii="Times New Roman" w:hAnsi="Times New Roman" w:cs="Times New Roman"/>
          <w:sz w:val="26"/>
          <w:szCs w:val="26"/>
        </w:rPr>
        <w:t xml:space="preserve"> Амурской области.</w:t>
      </w:r>
    </w:p>
    <w:p w:rsidR="00887F5D" w:rsidRPr="001A07CE" w:rsidRDefault="00887F5D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ВЛ-35 кВ </w:t>
      </w:r>
      <w:r w:rsidR="00361AFD">
        <w:rPr>
          <w:rFonts w:ascii="Times New Roman" w:hAnsi="Times New Roman" w:cs="Times New Roman"/>
          <w:sz w:val="26"/>
          <w:szCs w:val="26"/>
        </w:rPr>
        <w:t>Северная-Заводская</w:t>
      </w:r>
      <w:r w:rsidR="00792BEB">
        <w:rPr>
          <w:rFonts w:ascii="Times New Roman" w:hAnsi="Times New Roman" w:cs="Times New Roman"/>
          <w:sz w:val="26"/>
          <w:szCs w:val="26"/>
        </w:rPr>
        <w:t>, Свободненский</w:t>
      </w:r>
      <w:r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1A07CE">
        <w:rPr>
          <w:rFonts w:ascii="Times New Roman" w:hAnsi="Times New Roman" w:cs="Times New Roman"/>
          <w:sz w:val="26"/>
          <w:szCs w:val="26"/>
        </w:rPr>
        <w:t xml:space="preserve"> Амурской области.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rPr>
          <w:rFonts w:ascii="Times New Roman" w:hAnsi="Times New Roman" w:cs="Times New Roman"/>
          <w:i/>
          <w:sz w:val="26"/>
          <w:szCs w:val="26"/>
        </w:rPr>
      </w:pPr>
    </w:p>
    <w:p w:rsidR="009F0233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7066D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97066D">
        <w:rPr>
          <w:rFonts w:ascii="Times New Roman" w:hAnsi="Times New Roman" w:cs="Times New Roman"/>
          <w:sz w:val="26"/>
          <w:szCs w:val="26"/>
        </w:rPr>
        <w:t xml:space="preserve">. </w:t>
      </w:r>
      <w:r w:rsidRPr="0097066D">
        <w:rPr>
          <w:rFonts w:ascii="Times New Roman" w:hAnsi="Times New Roman" w:cs="Times New Roman"/>
          <w:b/>
          <w:bCs/>
          <w:sz w:val="26"/>
          <w:szCs w:val="26"/>
        </w:rPr>
        <w:t>Объем работ:</w:t>
      </w:r>
    </w:p>
    <w:p w:rsidR="00887F5D" w:rsidRPr="0097066D" w:rsidRDefault="001C100F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 ВЛ-35 кВ Державинка-Сапроново</w:t>
      </w:r>
      <w:r w:rsidR="00887F5D">
        <w:rPr>
          <w:rFonts w:ascii="Times New Roman" w:hAnsi="Times New Roman" w:cs="Times New Roman"/>
          <w:sz w:val="26"/>
          <w:szCs w:val="26"/>
        </w:rPr>
        <w:t>:</w:t>
      </w:r>
    </w:p>
    <w:p w:rsidR="001A07CE" w:rsidRDefault="00887F5D" w:rsidP="001A07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9B256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Замена фундаментов</w:t>
      </w:r>
      <w:r w:rsidR="001A07CE" w:rsidRPr="001A07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887F5D" w:rsidRDefault="00887F5D" w:rsidP="001A07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Ремонт опоры.</w:t>
      </w:r>
    </w:p>
    <w:p w:rsidR="00887F5D" w:rsidRDefault="00887F5D" w:rsidP="001A07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2.2 </w:t>
      </w:r>
      <w:r w:rsidR="001C100F">
        <w:rPr>
          <w:rFonts w:ascii="Times New Roman" w:hAnsi="Times New Roman" w:cs="Times New Roman"/>
          <w:sz w:val="26"/>
          <w:szCs w:val="26"/>
        </w:rPr>
        <w:t>ВЛ-35 кВ Северная-Заводская</w:t>
      </w:r>
      <w:r w:rsidR="00D77C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87F5D" w:rsidRDefault="00887F5D" w:rsidP="001A07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Замена фундаментов.</w:t>
      </w:r>
    </w:p>
    <w:p w:rsidR="001A07CE" w:rsidRPr="001A07CE" w:rsidRDefault="00887F5D" w:rsidP="001A07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2.3 </w:t>
      </w:r>
      <w:r w:rsidR="001A07CE" w:rsidRPr="001A07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Полная спецификация работ приведена в ведомости дефектов и объемов работ (Приложение 1</w:t>
      </w:r>
      <w:r w:rsidR="00FE55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,2</w:t>
      </w:r>
      <w:r w:rsidR="001A07CE" w:rsidRPr="001A07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7066D">
        <w:rPr>
          <w:rFonts w:ascii="Times New Roman" w:hAnsi="Times New Roman" w:cs="Times New Roman"/>
          <w:b/>
          <w:bCs/>
          <w:sz w:val="26"/>
          <w:szCs w:val="26"/>
        </w:rPr>
        <w:t>3. Дополнительные условия:</w:t>
      </w:r>
    </w:p>
    <w:p w:rsidR="00FE5511" w:rsidRPr="00FE5511" w:rsidRDefault="00FE5511" w:rsidP="00FE551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E5511">
        <w:rPr>
          <w:rFonts w:ascii="Times New Roman" w:hAnsi="Times New Roman" w:cs="Times New Roman"/>
          <w:sz w:val="26"/>
          <w:szCs w:val="26"/>
        </w:rPr>
        <w:t xml:space="preserve">3.1. Работы производятся в охранной зоне воздушной линии электропередачи проходящей в ненаселенной местности вследствие чего Подрядчику необходимо проводить согласованные действия и мероприятия по охране труда согласно требованиям Правил по охране труда при эксплуатации электроустановок, утверждённых Приказом Министерства труда и социальной защиты Российской Федерации от 24.07.2013 N 328 н. </w:t>
      </w:r>
    </w:p>
    <w:p w:rsidR="001A07CE" w:rsidRPr="001A07CE" w:rsidRDefault="00FE5511" w:rsidP="00FE55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5511">
        <w:rPr>
          <w:rFonts w:ascii="Times New Roman" w:hAnsi="Times New Roman" w:cs="Times New Roman"/>
          <w:sz w:val="26"/>
          <w:szCs w:val="26"/>
        </w:rPr>
        <w:t>3.2. Поставка материалов и техники, необходимых для выполнения работ – 100% Подрядчика. Материалы, предоставляемые Подрядчиком должны соответствовать 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  <w:r w:rsidR="001A07CE" w:rsidRPr="001A0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548DD4"/>
          <w:sz w:val="26"/>
          <w:szCs w:val="26"/>
        </w:rPr>
      </w:pP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7066D">
        <w:rPr>
          <w:rFonts w:ascii="Times New Roman" w:hAnsi="Times New Roman" w:cs="Times New Roman"/>
          <w:b/>
          <w:bCs/>
          <w:sz w:val="26"/>
          <w:szCs w:val="26"/>
        </w:rPr>
        <w:t>4. Определение стоимости ремонта и сметная документация:</w:t>
      </w:r>
    </w:p>
    <w:p w:rsidR="009F0233" w:rsidRPr="00B4216D" w:rsidRDefault="009F0233" w:rsidP="00B4216D">
      <w:pPr>
        <w:pStyle w:val="ab"/>
        <w:widowControl w:val="0"/>
        <w:tabs>
          <w:tab w:val="left" w:pos="1276"/>
        </w:tabs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4216D">
        <w:rPr>
          <w:rFonts w:ascii="Times New Roman" w:hAnsi="Times New Roman" w:cs="Times New Roman"/>
          <w:sz w:val="26"/>
          <w:szCs w:val="26"/>
        </w:rPr>
        <w:t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</w:t>
      </w:r>
      <w:r w:rsidR="00B4216D" w:rsidRPr="00B4216D">
        <w:rPr>
          <w:rFonts w:ascii="Times New Roman" w:hAnsi="Times New Roman" w:cs="Times New Roman"/>
          <w:sz w:val="26"/>
          <w:szCs w:val="26"/>
        </w:rPr>
        <w:t xml:space="preserve"> XML (применительно к программным комплексам по расчёту сметной документации),</w:t>
      </w:r>
      <w:r w:rsidRPr="00B4216D">
        <w:rPr>
          <w:rFonts w:ascii="Times New Roman" w:hAnsi="Times New Roman" w:cs="Times New Roman"/>
          <w:sz w:val="26"/>
          <w:szCs w:val="26"/>
        </w:rPr>
        <w:t xml:space="preserve"> а также MS Exel или MS Word.</w:t>
      </w:r>
    </w:p>
    <w:p w:rsidR="009F0233" w:rsidRPr="0097066D" w:rsidRDefault="009F0233" w:rsidP="00F21B71">
      <w:pPr>
        <w:pStyle w:val="ab"/>
        <w:widowControl w:val="0"/>
        <w:tabs>
          <w:tab w:val="left" w:pos="1276"/>
        </w:tabs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7066D">
        <w:rPr>
          <w:rFonts w:ascii="Times New Roman" w:hAnsi="Times New Roman" w:cs="Times New Roman"/>
          <w:sz w:val="26"/>
          <w:szCs w:val="26"/>
        </w:rPr>
        <w:t xml:space="preserve">4.2. Сметная документация должна быть разработана согласно требованиям </w:t>
      </w:r>
      <w:r w:rsidRPr="0097066D">
        <w:rPr>
          <w:rFonts w:ascii="Times New Roman" w:hAnsi="Times New Roman" w:cs="Times New Roman"/>
          <w:i/>
          <w:sz w:val="26"/>
          <w:szCs w:val="26"/>
        </w:rPr>
        <w:t xml:space="preserve"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</w:t>
      </w:r>
      <w:r w:rsidRPr="0097066D">
        <w:rPr>
          <w:rFonts w:ascii="Times New Roman" w:hAnsi="Times New Roman" w:cs="Times New Roman"/>
          <w:sz w:val="26"/>
          <w:szCs w:val="26"/>
        </w:rPr>
        <w:t xml:space="preserve">(Приложение </w:t>
      </w:r>
      <w:r w:rsidR="00A06C93">
        <w:rPr>
          <w:rFonts w:ascii="Times New Roman" w:hAnsi="Times New Roman" w:cs="Times New Roman"/>
          <w:sz w:val="26"/>
          <w:szCs w:val="26"/>
        </w:rPr>
        <w:t>4</w:t>
      </w:r>
      <w:r w:rsidR="000C64F1">
        <w:rPr>
          <w:rFonts w:ascii="Times New Roman" w:hAnsi="Times New Roman" w:cs="Times New Roman"/>
          <w:sz w:val="26"/>
          <w:szCs w:val="26"/>
        </w:rPr>
        <w:t xml:space="preserve"> </w:t>
      </w:r>
      <w:r w:rsidRPr="0097066D">
        <w:rPr>
          <w:rFonts w:ascii="Times New Roman" w:hAnsi="Times New Roman" w:cs="Times New Roman"/>
          <w:sz w:val="26"/>
          <w:szCs w:val="26"/>
        </w:rPr>
        <w:t xml:space="preserve">к </w:t>
      </w:r>
      <w:r w:rsidR="00695893">
        <w:rPr>
          <w:rFonts w:ascii="Times New Roman" w:hAnsi="Times New Roman" w:cs="Times New Roman"/>
          <w:sz w:val="26"/>
          <w:szCs w:val="26"/>
        </w:rPr>
        <w:t>техническим требованиям</w:t>
      </w:r>
      <w:r w:rsidRPr="0097066D">
        <w:rPr>
          <w:rFonts w:ascii="Times New Roman" w:hAnsi="Times New Roman" w:cs="Times New Roman"/>
          <w:sz w:val="26"/>
          <w:szCs w:val="26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9F0233" w:rsidRPr="0097066D" w:rsidRDefault="00471955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4.3</w:t>
      </w:r>
      <w:r w:rsidR="009F0233" w:rsidRPr="0097066D">
        <w:rPr>
          <w:rFonts w:ascii="Times New Roman" w:hAnsi="Times New Roman" w:cs="Times New Roman"/>
          <w:sz w:val="26"/>
          <w:szCs w:val="26"/>
        </w:rPr>
        <w:t>.</w:t>
      </w:r>
      <w:r w:rsidR="009F0233" w:rsidRPr="0097066D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9F0233" w:rsidRPr="0097066D">
        <w:rPr>
          <w:rFonts w:ascii="Times New Roman" w:hAnsi="Times New Roman" w:cs="Times New Roman"/>
          <w:sz w:val="26"/>
          <w:szCs w:val="26"/>
        </w:rPr>
        <w:t>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7066D">
        <w:rPr>
          <w:rFonts w:ascii="Times New Roman" w:hAnsi="Times New Roman" w:cs="Times New Roman"/>
          <w:b/>
          <w:bCs/>
          <w:sz w:val="26"/>
          <w:szCs w:val="26"/>
        </w:rPr>
        <w:t>5. Сроки выполнения ремонтных работ: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7066D">
        <w:rPr>
          <w:rFonts w:ascii="Times New Roman" w:hAnsi="Times New Roman" w:cs="Times New Roman"/>
          <w:sz w:val="26"/>
          <w:szCs w:val="26"/>
        </w:rPr>
        <w:t xml:space="preserve">Начало работ – </w:t>
      </w:r>
      <w:r w:rsidR="00050B2C" w:rsidRPr="00050B2C">
        <w:rPr>
          <w:rFonts w:ascii="Times New Roman" w:hAnsi="Times New Roman" w:cs="Times New Roman"/>
          <w:sz w:val="26"/>
          <w:szCs w:val="26"/>
        </w:rPr>
        <w:t>с момента заключения договора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7066D">
        <w:rPr>
          <w:rFonts w:ascii="Times New Roman" w:hAnsi="Times New Roman" w:cs="Times New Roman"/>
          <w:sz w:val="26"/>
          <w:szCs w:val="26"/>
        </w:rPr>
        <w:t>Окончание работ –</w:t>
      </w:r>
      <w:r w:rsidR="001A07CE">
        <w:rPr>
          <w:rFonts w:ascii="Times New Roman" w:hAnsi="Times New Roman" w:cs="Times New Roman"/>
          <w:sz w:val="26"/>
          <w:szCs w:val="26"/>
        </w:rPr>
        <w:t xml:space="preserve"> </w:t>
      </w:r>
      <w:r w:rsidR="0078432F">
        <w:rPr>
          <w:rFonts w:ascii="Times New Roman" w:hAnsi="Times New Roman" w:cs="Times New Roman"/>
          <w:sz w:val="26"/>
          <w:szCs w:val="26"/>
        </w:rPr>
        <w:t>март</w:t>
      </w:r>
      <w:r w:rsidR="00050B2C">
        <w:rPr>
          <w:rFonts w:ascii="Times New Roman" w:hAnsi="Times New Roman" w:cs="Times New Roman"/>
          <w:sz w:val="26"/>
          <w:szCs w:val="26"/>
        </w:rPr>
        <w:t xml:space="preserve"> 2021</w:t>
      </w:r>
      <w:r w:rsidR="001A07CE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7066D">
        <w:rPr>
          <w:rFonts w:ascii="Times New Roman" w:hAnsi="Times New Roman" w:cs="Times New Roman"/>
          <w:b/>
          <w:bCs/>
          <w:sz w:val="26"/>
          <w:szCs w:val="26"/>
        </w:rPr>
        <w:t>6. Заказчик: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7066D">
        <w:rPr>
          <w:rFonts w:ascii="Times New Roman" w:hAnsi="Times New Roman" w:cs="Times New Roman"/>
          <w:sz w:val="26"/>
          <w:szCs w:val="26"/>
        </w:rPr>
        <w:t>АО «ДРСК» для СП «</w:t>
      </w:r>
      <w:r w:rsidR="001A07CE">
        <w:rPr>
          <w:rFonts w:ascii="Times New Roman" w:hAnsi="Times New Roman" w:cs="Times New Roman"/>
          <w:sz w:val="26"/>
          <w:szCs w:val="26"/>
        </w:rPr>
        <w:t>ЗЭС</w:t>
      </w:r>
      <w:r w:rsidRPr="0097066D">
        <w:rPr>
          <w:rFonts w:ascii="Times New Roman" w:hAnsi="Times New Roman" w:cs="Times New Roman"/>
          <w:sz w:val="26"/>
          <w:szCs w:val="26"/>
        </w:rPr>
        <w:t>» филиала «</w:t>
      </w:r>
      <w:r w:rsidR="004A1A9D">
        <w:rPr>
          <w:rFonts w:ascii="Times New Roman" w:hAnsi="Times New Roman" w:cs="Times New Roman"/>
          <w:sz w:val="26"/>
          <w:szCs w:val="26"/>
        </w:rPr>
        <w:t>Амурские ЭС»</w:t>
      </w:r>
    </w:p>
    <w:p w:rsidR="009F0233" w:rsidRPr="0097066D" w:rsidRDefault="009F0233" w:rsidP="00F21B71">
      <w:pPr>
        <w:widowControl w:val="0"/>
        <w:tabs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46C9B" w:rsidRPr="00C46C9B" w:rsidRDefault="00471955" w:rsidP="00C46C9B">
      <w:pPr>
        <w:widowControl w:val="0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102E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C46C9B" w:rsidRPr="00C46C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Участнику и перечень документов, подтверждающих соответствие Участника установленным дополнительным требованиям:</w:t>
      </w:r>
    </w:p>
    <w:p w:rsidR="00C46C9B" w:rsidRPr="00C46C9B" w:rsidRDefault="00C46C9B" w:rsidP="00C46C9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6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7.1 В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C46C9B" w:rsidRPr="00C46C9B" w:rsidRDefault="00C46C9B" w:rsidP="00C46C9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6C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7.2 Для подтверждения соответствия данному требованию, Участник должен предоставить в составе заявки копию выписки из  реестра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C46C9B" w:rsidRPr="00C46C9B" w:rsidRDefault="00C46C9B" w:rsidP="00C46C9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6C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C46C9B" w:rsidRDefault="00C46C9B" w:rsidP="00C46C9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6C9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ГрК РФ.</w:t>
      </w:r>
    </w:p>
    <w:p w:rsidR="00F418E4" w:rsidRDefault="00F418E4" w:rsidP="00471955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7AB7" w:rsidRPr="00907AB7" w:rsidRDefault="008B6B4D" w:rsidP="00907AB7">
      <w:pPr>
        <w:spacing w:after="0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4D10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8. </w:t>
      </w:r>
      <w:r w:rsidR="00907AB7" w:rsidRPr="00907AB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Требования к выполнению работ: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8.1. 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07AB7">
        <w:rPr>
          <w:rFonts w:ascii="Times New Roman" w:eastAsia="Calibri" w:hAnsi="Times New Roman" w:cs="Times New Roman"/>
          <w:sz w:val="26"/>
          <w:szCs w:val="26"/>
        </w:rPr>
        <w:t>- Правила технической эксплуатации электрических станций и сетей РФ;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07AB7">
        <w:rPr>
          <w:rFonts w:ascii="Times New Roman" w:eastAsia="Calibri" w:hAnsi="Times New Roman" w:cs="Times New Roman"/>
          <w:sz w:val="26"/>
          <w:szCs w:val="26"/>
        </w:rPr>
        <w:t>- СНиП 12-01-2004 «Организация строительства»;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07AB7">
        <w:rPr>
          <w:rFonts w:ascii="Times New Roman" w:eastAsia="Calibri" w:hAnsi="Times New Roman" w:cs="Times New Roman"/>
          <w:sz w:val="26"/>
          <w:szCs w:val="26"/>
        </w:rPr>
        <w:t>- ГОСТ 17.1.1.01-77 «Охрана природы. Гидросфера. Использование и охрана вод. Основные термины и определения»;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07AB7">
        <w:rPr>
          <w:rFonts w:ascii="Times New Roman" w:eastAsia="Calibri" w:hAnsi="Times New Roman" w:cs="Times New Roman"/>
          <w:sz w:val="26"/>
          <w:szCs w:val="26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07AB7">
        <w:rPr>
          <w:rFonts w:ascii="Times New Roman" w:eastAsia="Calibri" w:hAnsi="Times New Roman" w:cs="Times New Roman"/>
          <w:sz w:val="26"/>
          <w:szCs w:val="26"/>
        </w:rPr>
        <w:t>- Правила противопожарного режима в РФ, утвержденные Постановлением Правительства РФ от 25.04.2012 № 390 «О противопожарном режиме».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8.2. Обеспечение Подрядчиком внутреннего строительного контроля в соответствие с требованиями Постановления Правительства РФ от </w:t>
      </w:r>
      <w:smartTag w:uri="urn:schemas-microsoft-com:office:smarttags" w:element="date">
        <w:smartTagPr>
          <w:attr w:name="Year" w:val="2010"/>
          <w:attr w:name="Day" w:val="21"/>
          <w:attr w:name="Month" w:val="06"/>
          <w:attr w:name="ls" w:val="trans"/>
        </w:smartTagPr>
        <w:r w:rsidRPr="00907AB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21.06.2010</w:t>
        </w:r>
      </w:smartTag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8.3. Работы выполняются по проекту производства работ (ППР) и графику их выполнения, разработанных Подрядчиком и согласованных с Заказчиком. ППР и график предоставляются Подрядчиком заблаговременно до начала производства работ.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.4</w:t>
      </w: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. 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.5</w:t>
      </w: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Подрядчик создает условия для проживания своего персонала на объекте.</w:t>
      </w:r>
    </w:p>
    <w:p w:rsidR="00907AB7" w:rsidRPr="00907AB7" w:rsidRDefault="00907AB7" w:rsidP="00907AB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.6</w:t>
      </w: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Заявка на вывод оборудования в ремонт подается Подрядчиком не позднее 7 дней до начала производства работ.</w:t>
      </w:r>
    </w:p>
    <w:p w:rsidR="00471955" w:rsidRDefault="00907AB7" w:rsidP="00907AB7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.7</w:t>
      </w:r>
      <w:r w:rsidRPr="00907AB7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Материалы и оборудование, высвобождаемые после демонтажа, передаются Заказчику с оформлением акта передачи.</w:t>
      </w:r>
    </w:p>
    <w:p w:rsidR="00356890" w:rsidRPr="0097066D" w:rsidRDefault="00356890" w:rsidP="00356890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6890" w:rsidRPr="0097066D" w:rsidRDefault="001A60A1" w:rsidP="00356890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356890" w:rsidRPr="0097066D">
        <w:rPr>
          <w:rFonts w:ascii="Times New Roman" w:hAnsi="Times New Roman" w:cs="Times New Roman"/>
          <w:sz w:val="26"/>
          <w:szCs w:val="26"/>
        </w:rPr>
        <w:t xml:space="preserve">. </w:t>
      </w:r>
      <w:r w:rsidR="00356890" w:rsidRPr="0097066D">
        <w:rPr>
          <w:rFonts w:ascii="Times New Roman" w:hAnsi="Times New Roman" w:cs="Times New Roman"/>
          <w:b/>
          <w:bCs/>
          <w:sz w:val="26"/>
          <w:szCs w:val="26"/>
        </w:rPr>
        <w:t>Приемка объекта из ремонта:</w:t>
      </w:r>
    </w:p>
    <w:p w:rsidR="001A60A1" w:rsidRPr="001A60A1" w:rsidRDefault="001A60A1" w:rsidP="001A6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0A1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Ежемесячная приемка объемов выполненных работ производится в срок до 25 числа отчетного месяца в соответствии с требованиями постановления Российского статистического агентства от 11 ноября 1999 г. N 100 «Об утверждении унифицированных форм первичного учета документации по учету работ в капитальном строительстве и ремонтно-строительных работ» (в том числе предоставляются акты освидетельствования скрытых работ).</w:t>
      </w:r>
    </w:p>
    <w:p w:rsidR="001A60A1" w:rsidRPr="001A60A1" w:rsidRDefault="001A60A1" w:rsidP="001A6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0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Приемка объемов выполненных работ производится при предъявлении подтверждающей справки (Приложение </w:t>
      </w:r>
      <w:r w:rsidR="00DD261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A60A1">
        <w:rPr>
          <w:rFonts w:ascii="Times New Roman" w:eastAsia="Times New Roman" w:hAnsi="Times New Roman" w:cs="Times New Roman"/>
          <w:sz w:val="26"/>
          <w:szCs w:val="26"/>
          <w:lang w:eastAsia="ru-RU"/>
        </w:rPr>
        <w:t>), схемы выполненных работ, согласованных с представителем РЭС, и фотоотчета в эл. виде о выполненных работах (в т.ч. скрытых).</w:t>
      </w:r>
    </w:p>
    <w:p w:rsidR="001A60A1" w:rsidRDefault="001A60A1" w:rsidP="001A6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0A1">
        <w:rPr>
          <w:rFonts w:ascii="Times New Roman" w:eastAsia="Times New Roman" w:hAnsi="Times New Roman" w:cs="Times New Roman"/>
          <w:sz w:val="26"/>
          <w:szCs w:val="26"/>
          <w:lang w:eastAsia="ru-RU"/>
        </w:rPr>
        <w:t>9.2. Окончательная приёмка оборудования из ремонта осуществляется в соответствии «Правилами организации технического обслуживания и ремонта объектов электроэнергетики», утвержденных приказом Минэнерго Росси от 25.10.2017 №1013, с оформлением и передачей заказчику Акта сдачи-приемки и необходимой исполнительной документации.</w:t>
      </w:r>
    </w:p>
    <w:p w:rsidR="00887F37" w:rsidRPr="001A60A1" w:rsidRDefault="00887F37" w:rsidP="001A6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6160" w:rsidRPr="007C6160" w:rsidRDefault="007C6160" w:rsidP="007C6160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C6160">
        <w:rPr>
          <w:rFonts w:ascii="Times New Roman" w:eastAsia="Calibri" w:hAnsi="Times New Roman" w:cs="Times New Roman"/>
          <w:b/>
          <w:bCs/>
          <w:sz w:val="26"/>
          <w:szCs w:val="26"/>
        </w:rPr>
        <w:t>10. Гарантия исполнителя:</w:t>
      </w:r>
    </w:p>
    <w:p w:rsidR="00356890" w:rsidRPr="0097066D" w:rsidRDefault="007C6160" w:rsidP="007C6160">
      <w:pPr>
        <w:pStyle w:val="21"/>
        <w:widowControl w:val="0"/>
        <w:tabs>
          <w:tab w:val="left" w:pos="1260"/>
        </w:tabs>
        <w:ind w:firstLine="709"/>
        <w:contextualSpacing/>
        <w:rPr>
          <w:sz w:val="26"/>
          <w:szCs w:val="26"/>
        </w:rPr>
      </w:pPr>
      <w:r w:rsidRPr="007C6160">
        <w:rPr>
          <w:rFonts w:eastAsia="Calibri"/>
          <w:sz w:val="26"/>
          <w:szCs w:val="26"/>
          <w:lang w:eastAsia="en-US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F0233" w:rsidRPr="0097066D" w:rsidRDefault="009F0233" w:rsidP="00F21B71">
      <w:pPr>
        <w:pStyle w:val="21"/>
        <w:widowControl w:val="0"/>
        <w:tabs>
          <w:tab w:val="left" w:pos="1260"/>
        </w:tabs>
        <w:ind w:firstLine="709"/>
        <w:contextualSpacing/>
        <w:rPr>
          <w:sz w:val="26"/>
          <w:szCs w:val="26"/>
        </w:rPr>
      </w:pPr>
    </w:p>
    <w:p w:rsidR="00A409E5" w:rsidRDefault="00781E39" w:rsidP="00DA3C83">
      <w:pPr>
        <w:tabs>
          <w:tab w:val="left" w:pos="1985"/>
        </w:tabs>
        <w:spacing w:after="0" w:line="240" w:lineRule="auto"/>
        <w:ind w:left="1814" w:hanging="1814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</w:pPr>
      <w:r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Приложение:   </w:t>
      </w:r>
      <w:r w:rsidR="00DA3C83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ab/>
      </w:r>
      <w:r w:rsidR="00DA3C83"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1. Ведомость дефектов и объемов работ на ремонт </w:t>
      </w:r>
      <w:r w:rsidR="00F62006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ВЛ-35 кВ     </w:t>
      </w:r>
      <w:r w:rsidR="00E74909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       Державинка-Сапроново</w:t>
      </w:r>
      <w:r w:rsidR="00DA3C83"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на </w:t>
      </w:r>
      <w:r w:rsidR="009B256D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4</w:t>
      </w:r>
      <w:r w:rsidR="00DA3C83"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л. в 1 экз.;</w:t>
      </w:r>
    </w:p>
    <w:p w:rsidR="00A409E5" w:rsidRDefault="00A409E5" w:rsidP="00A409E5">
      <w:pPr>
        <w:tabs>
          <w:tab w:val="left" w:pos="1985"/>
        </w:tabs>
        <w:spacing w:after="0" w:line="240" w:lineRule="auto"/>
        <w:ind w:left="1814" w:hanging="1814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ab/>
        <w:t>2.</w:t>
      </w:r>
      <w:r w:rsidRPr="00A409E5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</w:t>
      </w:r>
      <w:r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Ведомость дефектов и объемов работ на ремонт </w:t>
      </w:r>
      <w:r w:rsidR="00E74909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ВЛ-35 кВ             Северная-Заводская</w:t>
      </w:r>
      <w:r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4</w:t>
      </w:r>
      <w:r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 xml:space="preserve"> л. в 1 экз.;</w:t>
      </w:r>
    </w:p>
    <w:p w:rsidR="00781E39" w:rsidRPr="00B357D4" w:rsidRDefault="00A409E5" w:rsidP="009B256D">
      <w:pPr>
        <w:tabs>
          <w:tab w:val="left" w:pos="1985"/>
        </w:tabs>
        <w:spacing w:after="0" w:line="240" w:lineRule="auto"/>
        <w:ind w:left="1814" w:hanging="1814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ab/>
        <w:t>3</w:t>
      </w:r>
      <w:r w:rsidR="00781E39"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. Справка по объемам выполненных работ на 1 л. в 1 экз.</w:t>
      </w:r>
      <w:r w:rsidR="000C64F1"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;</w:t>
      </w:r>
    </w:p>
    <w:p w:rsidR="000C64F1" w:rsidRPr="00B357D4" w:rsidRDefault="00A409E5" w:rsidP="00B357D4">
      <w:pPr>
        <w:tabs>
          <w:tab w:val="left" w:pos="1985"/>
        </w:tabs>
        <w:spacing w:after="0" w:line="240" w:lineRule="auto"/>
        <w:ind w:left="1758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4</w:t>
      </w:r>
      <w:r w:rsidR="000C64F1" w:rsidRPr="00B357D4">
        <w:rPr>
          <w:rFonts w:ascii="Times New Roman" w:eastAsia="Times New Roman" w:hAnsi="Times New Roman" w:cs="Times New Roman"/>
          <w:bCs/>
          <w:i/>
          <w:iCs/>
          <w:color w:val="000000"/>
          <w:sz w:val="26"/>
          <w:szCs w:val="26"/>
          <w:lang w:eastAsia="ru-RU"/>
        </w:rPr>
        <w:t>. 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на 106 л. в 1 экз.</w:t>
      </w:r>
    </w:p>
    <w:p w:rsidR="00781E39" w:rsidRPr="00B357D4" w:rsidRDefault="00781E39" w:rsidP="00781E39">
      <w:pPr>
        <w:pStyle w:val="21"/>
        <w:widowControl w:val="0"/>
        <w:tabs>
          <w:tab w:val="left" w:pos="1260"/>
        </w:tabs>
        <w:ind w:firstLine="709"/>
        <w:contextualSpacing/>
        <w:rPr>
          <w:sz w:val="26"/>
          <w:szCs w:val="26"/>
        </w:rPr>
      </w:pPr>
    </w:p>
    <w:p w:rsidR="000C64F1" w:rsidRPr="00B357D4" w:rsidRDefault="000C64F1" w:rsidP="000C64F1">
      <w:pPr>
        <w:pStyle w:val="21"/>
        <w:widowControl w:val="0"/>
        <w:tabs>
          <w:tab w:val="left" w:pos="1260"/>
        </w:tabs>
        <w:ind w:firstLine="709"/>
        <w:contextualSpacing/>
        <w:rPr>
          <w:sz w:val="26"/>
          <w:szCs w:val="26"/>
        </w:rPr>
      </w:pPr>
    </w:p>
    <w:p w:rsidR="00781E39" w:rsidRPr="000C64F1" w:rsidRDefault="00781E39" w:rsidP="00F21B71">
      <w:pPr>
        <w:pStyle w:val="21"/>
        <w:widowControl w:val="0"/>
        <w:tabs>
          <w:tab w:val="left" w:pos="1260"/>
        </w:tabs>
        <w:ind w:firstLine="709"/>
        <w:contextualSpacing/>
        <w:rPr>
          <w:sz w:val="26"/>
          <w:szCs w:val="26"/>
        </w:rPr>
      </w:pPr>
    </w:p>
    <w:sectPr w:rsidR="00781E39" w:rsidRPr="000C64F1" w:rsidSect="00245044">
      <w:pgSz w:w="11907" w:h="16839" w:code="9"/>
      <w:pgMar w:top="993" w:right="851" w:bottom="709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A63" w:rsidRDefault="002E7A63">
      <w:pPr>
        <w:spacing w:after="0" w:line="240" w:lineRule="auto"/>
      </w:pPr>
      <w:r>
        <w:separator/>
      </w:r>
    </w:p>
  </w:endnote>
  <w:endnote w:type="continuationSeparator" w:id="0">
    <w:p w:rsidR="002E7A63" w:rsidRDefault="002E7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A63" w:rsidRDefault="002E7A63">
      <w:pPr>
        <w:spacing w:after="0" w:line="240" w:lineRule="auto"/>
      </w:pPr>
      <w:r>
        <w:separator/>
      </w:r>
    </w:p>
  </w:footnote>
  <w:footnote w:type="continuationSeparator" w:id="0">
    <w:p w:rsidR="002E7A63" w:rsidRDefault="002E7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13C782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C436178"/>
    <w:multiLevelType w:val="hybridMultilevel"/>
    <w:tmpl w:val="50C4F41E"/>
    <w:lvl w:ilvl="0" w:tplc="05AE1E50">
      <w:start w:val="9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9D5A7C"/>
    <w:multiLevelType w:val="multilevel"/>
    <w:tmpl w:val="06A06C5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29642B22"/>
    <w:multiLevelType w:val="hybridMultilevel"/>
    <w:tmpl w:val="DBB08D6E"/>
    <w:lvl w:ilvl="0" w:tplc="88521FB6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B97768"/>
    <w:multiLevelType w:val="multilevel"/>
    <w:tmpl w:val="555AC70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40677AC5"/>
    <w:multiLevelType w:val="hybridMultilevel"/>
    <w:tmpl w:val="3EA0EE3A"/>
    <w:lvl w:ilvl="0" w:tplc="168430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911F9D"/>
    <w:multiLevelType w:val="hybridMultilevel"/>
    <w:tmpl w:val="9F88A2D6"/>
    <w:lvl w:ilvl="0" w:tplc="D608920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9346D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65A771D5"/>
    <w:multiLevelType w:val="multilevel"/>
    <w:tmpl w:val="C148636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F7650F0"/>
    <w:multiLevelType w:val="hybridMultilevel"/>
    <w:tmpl w:val="FF5CFD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403F5"/>
    <w:multiLevelType w:val="multilevel"/>
    <w:tmpl w:val="B34627D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B1C4394"/>
    <w:multiLevelType w:val="multilevel"/>
    <w:tmpl w:val="6E5C5010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4"/>
  </w:num>
  <w:num w:numId="5">
    <w:abstractNumId w:val="2"/>
  </w:num>
  <w:num w:numId="6">
    <w:abstractNumId w:val="0"/>
  </w:num>
  <w:num w:numId="7">
    <w:abstractNumId w:val="10"/>
  </w:num>
  <w:num w:numId="8">
    <w:abstractNumId w:val="8"/>
  </w:num>
  <w:num w:numId="9">
    <w:abstractNumId w:val="11"/>
  </w:num>
  <w:num w:numId="10">
    <w:abstractNumId w:val="5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881"/>
    <w:rsid w:val="00025A6A"/>
    <w:rsid w:val="00032FCB"/>
    <w:rsid w:val="00042D1C"/>
    <w:rsid w:val="0004511E"/>
    <w:rsid w:val="00050B2C"/>
    <w:rsid w:val="0006079F"/>
    <w:rsid w:val="00076D26"/>
    <w:rsid w:val="00083A95"/>
    <w:rsid w:val="0009686D"/>
    <w:rsid w:val="000A5354"/>
    <w:rsid w:val="000B1D83"/>
    <w:rsid w:val="000B7F2F"/>
    <w:rsid w:val="000C3AFE"/>
    <w:rsid w:val="000C64F1"/>
    <w:rsid w:val="000C7D6C"/>
    <w:rsid w:val="000C7DC9"/>
    <w:rsid w:val="00120A3F"/>
    <w:rsid w:val="00125022"/>
    <w:rsid w:val="00142EB1"/>
    <w:rsid w:val="00150813"/>
    <w:rsid w:val="00152063"/>
    <w:rsid w:val="0019127A"/>
    <w:rsid w:val="001A07CE"/>
    <w:rsid w:val="001A60A1"/>
    <w:rsid w:val="001B62E3"/>
    <w:rsid w:val="001C100F"/>
    <w:rsid w:val="001C19CF"/>
    <w:rsid w:val="001C390E"/>
    <w:rsid w:val="001E20E8"/>
    <w:rsid w:val="0020131B"/>
    <w:rsid w:val="00201FAE"/>
    <w:rsid w:val="00226DFC"/>
    <w:rsid w:val="00230881"/>
    <w:rsid w:val="00231B6C"/>
    <w:rsid w:val="002422F3"/>
    <w:rsid w:val="00245044"/>
    <w:rsid w:val="002C0FB0"/>
    <w:rsid w:val="002D71AB"/>
    <w:rsid w:val="002E1E11"/>
    <w:rsid w:val="002E3331"/>
    <w:rsid w:val="002E7A63"/>
    <w:rsid w:val="002F1539"/>
    <w:rsid w:val="002F48D9"/>
    <w:rsid w:val="003269DC"/>
    <w:rsid w:val="003438CD"/>
    <w:rsid w:val="00347292"/>
    <w:rsid w:val="00353976"/>
    <w:rsid w:val="003544C2"/>
    <w:rsid w:val="00355274"/>
    <w:rsid w:val="00356647"/>
    <w:rsid w:val="00356890"/>
    <w:rsid w:val="00360D95"/>
    <w:rsid w:val="00361AFD"/>
    <w:rsid w:val="00367510"/>
    <w:rsid w:val="00382DB7"/>
    <w:rsid w:val="00397457"/>
    <w:rsid w:val="003A7A67"/>
    <w:rsid w:val="003B493A"/>
    <w:rsid w:val="003B65AB"/>
    <w:rsid w:val="003C0554"/>
    <w:rsid w:val="003D53D4"/>
    <w:rsid w:val="003D5824"/>
    <w:rsid w:val="003D5B8A"/>
    <w:rsid w:val="003F30B9"/>
    <w:rsid w:val="00444573"/>
    <w:rsid w:val="004537C4"/>
    <w:rsid w:val="0045524F"/>
    <w:rsid w:val="00471955"/>
    <w:rsid w:val="0048095E"/>
    <w:rsid w:val="00495187"/>
    <w:rsid w:val="004A1A9D"/>
    <w:rsid w:val="004C62B1"/>
    <w:rsid w:val="004C79BE"/>
    <w:rsid w:val="004D102E"/>
    <w:rsid w:val="004D178E"/>
    <w:rsid w:val="004D5B8E"/>
    <w:rsid w:val="004E05E9"/>
    <w:rsid w:val="00505D92"/>
    <w:rsid w:val="00507383"/>
    <w:rsid w:val="00514A98"/>
    <w:rsid w:val="00530F57"/>
    <w:rsid w:val="00536401"/>
    <w:rsid w:val="00536EC0"/>
    <w:rsid w:val="005460CE"/>
    <w:rsid w:val="00550AA0"/>
    <w:rsid w:val="005515F7"/>
    <w:rsid w:val="005611EE"/>
    <w:rsid w:val="00581F43"/>
    <w:rsid w:val="005A34D2"/>
    <w:rsid w:val="005C5D83"/>
    <w:rsid w:val="005D0C6E"/>
    <w:rsid w:val="006021E8"/>
    <w:rsid w:val="0060411D"/>
    <w:rsid w:val="00615372"/>
    <w:rsid w:val="0061642A"/>
    <w:rsid w:val="0062280C"/>
    <w:rsid w:val="006245E7"/>
    <w:rsid w:val="00633E72"/>
    <w:rsid w:val="00635763"/>
    <w:rsid w:val="00665CA7"/>
    <w:rsid w:val="00676596"/>
    <w:rsid w:val="0068591A"/>
    <w:rsid w:val="00687B1D"/>
    <w:rsid w:val="00695893"/>
    <w:rsid w:val="00696A70"/>
    <w:rsid w:val="006A2FB5"/>
    <w:rsid w:val="006D0B73"/>
    <w:rsid w:val="006D2363"/>
    <w:rsid w:val="006E180A"/>
    <w:rsid w:val="006F1763"/>
    <w:rsid w:val="007061F5"/>
    <w:rsid w:val="00710FE5"/>
    <w:rsid w:val="00712C87"/>
    <w:rsid w:val="007338FA"/>
    <w:rsid w:val="0074200F"/>
    <w:rsid w:val="00745C6D"/>
    <w:rsid w:val="00755A99"/>
    <w:rsid w:val="007576BE"/>
    <w:rsid w:val="00762F52"/>
    <w:rsid w:val="00765D37"/>
    <w:rsid w:val="007702BC"/>
    <w:rsid w:val="00781531"/>
    <w:rsid w:val="00781E39"/>
    <w:rsid w:val="00783B22"/>
    <w:rsid w:val="0078432F"/>
    <w:rsid w:val="00792BEB"/>
    <w:rsid w:val="0079566F"/>
    <w:rsid w:val="007A40F0"/>
    <w:rsid w:val="007C1F7B"/>
    <w:rsid w:val="007C6160"/>
    <w:rsid w:val="00805740"/>
    <w:rsid w:val="00814400"/>
    <w:rsid w:val="00865975"/>
    <w:rsid w:val="008808C5"/>
    <w:rsid w:val="008842EC"/>
    <w:rsid w:val="00887F37"/>
    <w:rsid w:val="00887F5D"/>
    <w:rsid w:val="00890C8B"/>
    <w:rsid w:val="00896CED"/>
    <w:rsid w:val="008B33EF"/>
    <w:rsid w:val="008B6B4D"/>
    <w:rsid w:val="008C530B"/>
    <w:rsid w:val="008E529F"/>
    <w:rsid w:val="008F0527"/>
    <w:rsid w:val="008F392C"/>
    <w:rsid w:val="00907AB7"/>
    <w:rsid w:val="00927858"/>
    <w:rsid w:val="00950F04"/>
    <w:rsid w:val="00953793"/>
    <w:rsid w:val="00964EBA"/>
    <w:rsid w:val="0097066D"/>
    <w:rsid w:val="00977709"/>
    <w:rsid w:val="0099250C"/>
    <w:rsid w:val="009943AF"/>
    <w:rsid w:val="009966A2"/>
    <w:rsid w:val="009B256D"/>
    <w:rsid w:val="009C59BC"/>
    <w:rsid w:val="009D5ECE"/>
    <w:rsid w:val="009E446D"/>
    <w:rsid w:val="009E5503"/>
    <w:rsid w:val="009F0233"/>
    <w:rsid w:val="00A06C93"/>
    <w:rsid w:val="00A12C6E"/>
    <w:rsid w:val="00A34CEC"/>
    <w:rsid w:val="00A366B0"/>
    <w:rsid w:val="00A367A8"/>
    <w:rsid w:val="00A409E5"/>
    <w:rsid w:val="00A549A9"/>
    <w:rsid w:val="00A5688E"/>
    <w:rsid w:val="00A86175"/>
    <w:rsid w:val="00AA41D2"/>
    <w:rsid w:val="00AE5ED5"/>
    <w:rsid w:val="00AF14BD"/>
    <w:rsid w:val="00AF7587"/>
    <w:rsid w:val="00B1215D"/>
    <w:rsid w:val="00B357D4"/>
    <w:rsid w:val="00B4216D"/>
    <w:rsid w:val="00B43FBB"/>
    <w:rsid w:val="00B66D63"/>
    <w:rsid w:val="00B71347"/>
    <w:rsid w:val="00B849EB"/>
    <w:rsid w:val="00B9756F"/>
    <w:rsid w:val="00BA06D4"/>
    <w:rsid w:val="00BB0440"/>
    <w:rsid w:val="00BC0E83"/>
    <w:rsid w:val="00BC5F1C"/>
    <w:rsid w:val="00BD0EB7"/>
    <w:rsid w:val="00BE3926"/>
    <w:rsid w:val="00C103B0"/>
    <w:rsid w:val="00C116B1"/>
    <w:rsid w:val="00C1455C"/>
    <w:rsid w:val="00C266E7"/>
    <w:rsid w:val="00C32811"/>
    <w:rsid w:val="00C41CD2"/>
    <w:rsid w:val="00C46C18"/>
    <w:rsid w:val="00C46C9B"/>
    <w:rsid w:val="00C61E3E"/>
    <w:rsid w:val="00C82D02"/>
    <w:rsid w:val="00C96748"/>
    <w:rsid w:val="00CD249A"/>
    <w:rsid w:val="00CE282E"/>
    <w:rsid w:val="00CE2FA7"/>
    <w:rsid w:val="00CE3C51"/>
    <w:rsid w:val="00CF1009"/>
    <w:rsid w:val="00D03521"/>
    <w:rsid w:val="00D07A53"/>
    <w:rsid w:val="00D107EA"/>
    <w:rsid w:val="00D169F3"/>
    <w:rsid w:val="00D4397C"/>
    <w:rsid w:val="00D46DEE"/>
    <w:rsid w:val="00D5554E"/>
    <w:rsid w:val="00D60DB5"/>
    <w:rsid w:val="00D64685"/>
    <w:rsid w:val="00D75688"/>
    <w:rsid w:val="00D77CA2"/>
    <w:rsid w:val="00D96513"/>
    <w:rsid w:val="00DA3C83"/>
    <w:rsid w:val="00DC6925"/>
    <w:rsid w:val="00DD2612"/>
    <w:rsid w:val="00DD4EBC"/>
    <w:rsid w:val="00DD6E51"/>
    <w:rsid w:val="00DE5C89"/>
    <w:rsid w:val="00DF2689"/>
    <w:rsid w:val="00E0531D"/>
    <w:rsid w:val="00E22858"/>
    <w:rsid w:val="00E2615F"/>
    <w:rsid w:val="00E74909"/>
    <w:rsid w:val="00E85132"/>
    <w:rsid w:val="00E91C40"/>
    <w:rsid w:val="00E923ED"/>
    <w:rsid w:val="00EA133D"/>
    <w:rsid w:val="00EA2D7B"/>
    <w:rsid w:val="00EA33F0"/>
    <w:rsid w:val="00EB65AC"/>
    <w:rsid w:val="00EE4E65"/>
    <w:rsid w:val="00F04426"/>
    <w:rsid w:val="00F21B71"/>
    <w:rsid w:val="00F265CF"/>
    <w:rsid w:val="00F34700"/>
    <w:rsid w:val="00F418E4"/>
    <w:rsid w:val="00F60A77"/>
    <w:rsid w:val="00F62006"/>
    <w:rsid w:val="00F66ADF"/>
    <w:rsid w:val="00F67FD4"/>
    <w:rsid w:val="00F720AD"/>
    <w:rsid w:val="00F7477B"/>
    <w:rsid w:val="00F90C47"/>
    <w:rsid w:val="00F93BBF"/>
    <w:rsid w:val="00FA3FB1"/>
    <w:rsid w:val="00FB38B5"/>
    <w:rsid w:val="00FC4871"/>
    <w:rsid w:val="00FE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5"/>
    <o:shapelayout v:ext="edit">
      <o:idmap v:ext="edit" data="1"/>
    </o:shapelayout>
  </w:shapeDefaults>
  <w:decimalSymbol w:val=","/>
  <w:listSeparator w:val=";"/>
  <w15:docId w15:val="{2C26F842-FAFF-4C44-B7D4-0D7D7138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2422F3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422F3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2422F3"/>
    <w:pPr>
      <w:keepNext/>
      <w:numPr>
        <w:ilvl w:val="2"/>
        <w:numId w:val="2"/>
      </w:numPr>
      <w:spacing w:after="0" w:line="240" w:lineRule="auto"/>
      <w:ind w:right="-766"/>
      <w:jc w:val="center"/>
      <w:outlineLvl w:val="2"/>
    </w:pPr>
    <w:rPr>
      <w:rFonts w:ascii="TimesET" w:eastAsia="Times New Roman" w:hAnsi="TimesET" w:cs="TimesET"/>
      <w:b/>
      <w:b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2422F3"/>
    <w:pPr>
      <w:keepNext/>
      <w:numPr>
        <w:ilvl w:val="3"/>
        <w:numId w:val="2"/>
      </w:numPr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30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230881"/>
  </w:style>
  <w:style w:type="paragraph" w:styleId="a6">
    <w:name w:val="Balloon Text"/>
    <w:basedOn w:val="a0"/>
    <w:link w:val="a7"/>
    <w:uiPriority w:val="99"/>
    <w:semiHidden/>
    <w:unhideWhenUsed/>
    <w:rsid w:val="00230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30881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uiPriority w:val="99"/>
    <w:unhideWhenUsed/>
    <w:rsid w:val="00120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120A3F"/>
  </w:style>
  <w:style w:type="paragraph" w:styleId="aa">
    <w:name w:val="List Paragraph"/>
    <w:basedOn w:val="a0"/>
    <w:uiPriority w:val="34"/>
    <w:qFormat/>
    <w:rsid w:val="00495187"/>
    <w:pPr>
      <w:ind w:left="720"/>
      <w:contextualSpacing/>
    </w:pPr>
  </w:style>
  <w:style w:type="paragraph" w:customStyle="1" w:styleId="ConsNormal">
    <w:name w:val="ConsNormal"/>
    <w:rsid w:val="002F48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F48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F48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2422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422F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422F3"/>
    <w:rPr>
      <w:rFonts w:ascii="TimesET" w:eastAsia="Times New Roman" w:hAnsi="TimesET" w:cs="TimesET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2422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ArialNarrow">
    <w:name w:val="Стиль Заголовок 1 + Arial Narrow"/>
    <w:basedOn w:val="1"/>
    <w:rsid w:val="002422F3"/>
    <w:pPr>
      <w:widowControl w:val="0"/>
      <w:tabs>
        <w:tab w:val="num" w:pos="432"/>
      </w:tabs>
      <w:autoSpaceDE w:val="0"/>
      <w:autoSpaceDN w:val="0"/>
      <w:adjustRightInd w:val="0"/>
      <w:spacing w:before="160" w:after="40"/>
      <w:ind w:left="431" w:firstLine="2914"/>
    </w:pPr>
    <w:rPr>
      <w:rFonts w:ascii="Arial Narrow" w:hAnsi="Arial Narrow" w:cs="Arial"/>
      <w:b/>
      <w:bCs/>
      <w:kern w:val="32"/>
      <w:sz w:val="24"/>
      <w:szCs w:val="23"/>
    </w:rPr>
  </w:style>
  <w:style w:type="paragraph" w:styleId="ab">
    <w:name w:val="Plain Text"/>
    <w:basedOn w:val="a0"/>
    <w:link w:val="ac"/>
    <w:rsid w:val="008C53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1"/>
    <w:link w:val="ab"/>
    <w:rsid w:val="008C530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0"/>
    <w:link w:val="32"/>
    <w:rsid w:val="008C53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8C53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0"/>
    <w:link w:val="22"/>
    <w:rsid w:val="008C530B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8C530B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d">
    <w:name w:val="Приложение для содержания"/>
    <w:basedOn w:val="ab"/>
    <w:link w:val="ae"/>
    <w:qFormat/>
    <w:rsid w:val="008C530B"/>
    <w:pPr>
      <w:widowControl w:val="0"/>
      <w:contextualSpacing/>
      <w:jc w:val="right"/>
    </w:pPr>
    <w:rPr>
      <w:rFonts w:ascii="Times New Roman" w:hAnsi="Times New Roman" w:cs="Times New Roman"/>
      <w:b/>
      <w:sz w:val="26"/>
      <w:szCs w:val="26"/>
    </w:rPr>
  </w:style>
  <w:style w:type="character" w:customStyle="1" w:styleId="ae">
    <w:name w:val="Приложение для содержания Знак"/>
    <w:link w:val="ad"/>
    <w:rsid w:val="008C530B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">
    <w:name w:val="List Number"/>
    <w:basedOn w:val="a0"/>
    <w:rsid w:val="008C530B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0"/>
    <w:link w:val="af0"/>
    <w:uiPriority w:val="99"/>
    <w:rsid w:val="009E5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rsid w:val="009E55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9E5503"/>
    <w:rPr>
      <w:vertAlign w:val="superscript"/>
    </w:rPr>
  </w:style>
  <w:style w:type="character" w:styleId="af2">
    <w:name w:val="page number"/>
    <w:basedOn w:val="a1"/>
    <w:rsid w:val="00245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BB36B-D6DF-4C27-8086-EA1C007E1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Головинова Марина Владимировна</dc:creator>
  <cp:lastModifiedBy>Саяпин Андрей Анатольевич</cp:lastModifiedBy>
  <cp:revision>3</cp:revision>
  <cp:lastPrinted>2020-09-15T06:06:00Z</cp:lastPrinted>
  <dcterms:created xsi:type="dcterms:W3CDTF">2020-09-15T06:16:00Z</dcterms:created>
  <dcterms:modified xsi:type="dcterms:W3CDTF">2020-09-15T06:42:00Z</dcterms:modified>
</cp:coreProperties>
</file>