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08D" w:rsidRPr="00F47FEC" w:rsidRDefault="0058108D" w:rsidP="0058108D">
      <w:pPr>
        <w:rPr>
          <w:sz w:val="24"/>
          <w:szCs w:val="24"/>
        </w:rPr>
      </w:pPr>
    </w:p>
    <w:p w:rsidR="0058108D" w:rsidRPr="00F47FEC" w:rsidRDefault="0058108D" w:rsidP="0058108D">
      <w:pPr>
        <w:jc w:val="center"/>
        <w:rPr>
          <w:b/>
          <w:sz w:val="24"/>
          <w:szCs w:val="24"/>
        </w:rPr>
      </w:pPr>
      <w:r w:rsidRPr="00F47FEC">
        <w:rPr>
          <w:b/>
          <w:bCs/>
          <w:sz w:val="24"/>
          <w:szCs w:val="24"/>
        </w:rPr>
        <w:t>ТЕХНИЧЕСК</w:t>
      </w:r>
      <w:r>
        <w:rPr>
          <w:b/>
          <w:bCs/>
          <w:sz w:val="24"/>
          <w:szCs w:val="24"/>
        </w:rPr>
        <w:t>И</w:t>
      </w:r>
      <w:r w:rsidRPr="00F47FEC">
        <w:rPr>
          <w:b/>
          <w:bCs/>
          <w:sz w:val="24"/>
          <w:szCs w:val="24"/>
        </w:rPr>
        <w:t xml:space="preserve">Е </w:t>
      </w:r>
      <w:r>
        <w:rPr>
          <w:b/>
          <w:bCs/>
          <w:sz w:val="24"/>
          <w:szCs w:val="24"/>
        </w:rPr>
        <w:t>ТРЕБОВАНИЯ</w:t>
      </w:r>
    </w:p>
    <w:p w:rsidR="0058108D" w:rsidRPr="00F47FEC" w:rsidRDefault="0058108D" w:rsidP="0058108D">
      <w:pPr>
        <w:ind w:firstLine="851"/>
        <w:jc w:val="center"/>
        <w:rPr>
          <w:b/>
          <w:sz w:val="24"/>
          <w:szCs w:val="24"/>
        </w:rPr>
      </w:pPr>
    </w:p>
    <w:p w:rsidR="00FB549D" w:rsidRDefault="00FB549D" w:rsidP="00FB549D">
      <w:pPr>
        <w:ind w:firstLine="851"/>
        <w:jc w:val="center"/>
        <w:rPr>
          <w:rFonts w:eastAsiaTheme="minorHAnsi"/>
          <w:b/>
          <w:sz w:val="24"/>
          <w:szCs w:val="24"/>
        </w:rPr>
      </w:pPr>
      <w:r>
        <w:rPr>
          <w:b/>
          <w:i/>
        </w:rPr>
        <w:t>Кадастровые работы для целей оформления прав землепользования, учета объектов недвижимости и установления охранных зон электросетевых объектов, расположенных на территории Анучинского, Дальнереченского, Кавалеровского, Кировского, Красноармейского, Лазовского, Михайловского, Надеждинского, Октябрьского, Ольгинского, Партизанского, Пограничного, Пожарского, Спасского, Тернейского,Ханкайского, Хасанского, Хорольского, Черниговского, Чугуевского, Шкотовского, Яковлевского районов Приморского края Приморского края</w:t>
      </w:r>
    </w:p>
    <w:p w:rsidR="00FB549D" w:rsidRDefault="00FB549D" w:rsidP="00FB549D">
      <w:pPr>
        <w:ind w:firstLine="851"/>
        <w:jc w:val="center"/>
        <w:rPr>
          <w:b/>
        </w:rPr>
      </w:pPr>
    </w:p>
    <w:p w:rsidR="00FB549D" w:rsidRDefault="00FB549D" w:rsidP="00FB549D">
      <w:pPr>
        <w:pStyle w:val="af0"/>
        <w:numPr>
          <w:ilvl w:val="0"/>
          <w:numId w:val="35"/>
        </w:numPr>
        <w:spacing w:after="0" w:line="240" w:lineRule="auto"/>
        <w:jc w:val="center"/>
        <w:rPr>
          <w:rFonts w:ascii="Times New Roman" w:eastAsia="Calibri" w:hAnsi="Times New Roman" w:cs="Times New Roman"/>
          <w:b/>
          <w:sz w:val="26"/>
          <w:szCs w:val="26"/>
        </w:rPr>
      </w:pPr>
      <w:r>
        <w:rPr>
          <w:rFonts w:ascii="Times New Roman" w:eastAsia="Calibri" w:hAnsi="Times New Roman" w:cs="Times New Roman"/>
          <w:b/>
          <w:sz w:val="26"/>
          <w:szCs w:val="26"/>
        </w:rPr>
        <w:t>Обоснование выполнения работ.</w:t>
      </w:r>
    </w:p>
    <w:p w:rsidR="00FB549D" w:rsidRDefault="00FB549D" w:rsidP="00FB549D">
      <w:pPr>
        <w:pStyle w:val="af0"/>
        <w:spacing w:after="0" w:line="240" w:lineRule="auto"/>
        <w:ind w:left="1069"/>
        <w:rPr>
          <w:rFonts w:ascii="Times New Roman" w:hAnsi="Times New Roman" w:cs="Times New Roman"/>
          <w:sz w:val="26"/>
          <w:szCs w:val="26"/>
        </w:rPr>
      </w:pPr>
    </w:p>
    <w:p w:rsidR="00FB549D" w:rsidRDefault="00FB549D" w:rsidP="00FB549D">
      <w:pPr>
        <w:tabs>
          <w:tab w:val="left" w:pos="720"/>
        </w:tabs>
        <w:ind w:firstLine="709"/>
      </w:pPr>
      <w:r>
        <w:tab/>
        <w:t>Работы по выполнению кадастровых работ под объектами электросетевого хозяйства входит в комплекс мероприятий, связанных с обеспечением безопасного и безаварийного функционирования, безопасной эксплуатации объектов электросетевого хозяйства АО «ДРСК».</w:t>
      </w:r>
    </w:p>
    <w:p w:rsidR="00FB549D" w:rsidRDefault="00FB549D" w:rsidP="00FB549D">
      <w:pPr>
        <w:tabs>
          <w:tab w:val="left" w:pos="720"/>
        </w:tabs>
        <w:ind w:firstLine="709"/>
        <w:rPr>
          <w:b/>
        </w:rPr>
      </w:pPr>
    </w:p>
    <w:p w:rsidR="00FB549D" w:rsidRDefault="00FB549D" w:rsidP="00FB549D">
      <w:pPr>
        <w:outlineLvl w:val="0"/>
        <w:rPr>
          <w:b/>
        </w:rPr>
      </w:pPr>
      <w:r>
        <w:rPr>
          <w:b/>
        </w:rPr>
        <w:t xml:space="preserve"> Цель работы:</w:t>
      </w:r>
    </w:p>
    <w:p w:rsidR="00FB549D" w:rsidRDefault="00FB549D" w:rsidP="00FB549D">
      <w:pPr>
        <w:ind w:firstLine="720"/>
        <w:rPr>
          <w:rFonts w:eastAsiaTheme="minorHAnsi"/>
          <w:bCs/>
        </w:rPr>
      </w:pPr>
      <w:r>
        <w:rPr>
          <w:bCs/>
        </w:rPr>
        <w:t>- установление публичных сервитутов (ПС) на земельные участки, расположенные под опорами ВЛ, ПС, КТП, ЗТП;</w:t>
      </w:r>
    </w:p>
    <w:p w:rsidR="00FB549D" w:rsidRDefault="00FB549D" w:rsidP="00FB549D">
      <w:pPr>
        <w:ind w:firstLine="720"/>
        <w:rPr>
          <w:bCs/>
        </w:rPr>
      </w:pPr>
      <w:r>
        <w:rPr>
          <w:bCs/>
        </w:rPr>
        <w:t>- внесение в ГКН сведений о границах охранных зон (ОЗ) объектов, указанных в перечне электросетевого хозяйства АО «ДРСК».</w:t>
      </w:r>
    </w:p>
    <w:p w:rsidR="00FB549D" w:rsidRDefault="00FB549D" w:rsidP="00FB549D">
      <w:pPr>
        <w:tabs>
          <w:tab w:val="left" w:pos="6799"/>
        </w:tabs>
        <w:ind w:firstLine="709"/>
        <w:rPr>
          <w:b/>
        </w:rPr>
      </w:pPr>
      <w:r>
        <w:rPr>
          <w:b/>
        </w:rPr>
        <w:tab/>
      </w:r>
    </w:p>
    <w:p w:rsidR="00FB549D" w:rsidRDefault="00FB549D" w:rsidP="00FB549D">
      <w:pPr>
        <w:rPr>
          <w:b/>
        </w:rPr>
      </w:pPr>
      <w:r>
        <w:rPr>
          <w:b/>
        </w:rPr>
        <w:t>Основные задачи:</w:t>
      </w:r>
    </w:p>
    <w:p w:rsidR="00FB549D" w:rsidRDefault="00FB549D" w:rsidP="00FB549D">
      <w:pPr>
        <w:ind w:firstLine="709"/>
      </w:pPr>
      <w:r>
        <w:t xml:space="preserve">- Выполнение комплекса кадастровых работ по описанию местоположения границ охранных зон, установлению публичных сервитутов электросетевых объектов, по координированию объектов недвижимости, расположенных на территории Приморского края; </w:t>
      </w:r>
    </w:p>
    <w:p w:rsidR="00FB549D" w:rsidRDefault="00FB549D" w:rsidP="00FB549D">
      <w:pPr>
        <w:ind w:firstLine="709"/>
      </w:pPr>
      <w:r>
        <w:t xml:space="preserve">- </w:t>
      </w:r>
      <w:r>
        <w:rPr>
          <w:rFonts w:eastAsia="ヒラギノ角ゴ Pro W3"/>
        </w:rPr>
        <w:t>Формирование</w:t>
      </w:r>
      <w:r>
        <w:t xml:space="preserve"> пакета документов для внесения сведений в государственный кадастр недвижимости о границах охранных зон объектов электросетевого хозяйства и публичных сервитутов.</w:t>
      </w:r>
    </w:p>
    <w:p w:rsidR="00FB549D" w:rsidRDefault="00FB549D" w:rsidP="00FB549D">
      <w:pPr>
        <w:ind w:firstLine="709"/>
      </w:pPr>
      <w:r>
        <w:t>- Внесение в Государственный кадастр недвижимости сведений о границах охранных зон объектов электросетевого хозяйства, о границах публичных сервитутов в следующем объеме:</w:t>
      </w:r>
    </w:p>
    <w:p w:rsidR="00FB549D" w:rsidRDefault="00FB549D" w:rsidP="00FB549D">
      <w:pPr>
        <w:ind w:firstLine="709"/>
        <w:rPr>
          <w:rFonts w:asciiTheme="minorHAnsi" w:eastAsiaTheme="minorHAnsi" w:hAnsiTheme="minorHAnsi" w:cstheme="minorBidi"/>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2693"/>
        <w:gridCol w:w="1560"/>
        <w:gridCol w:w="1701"/>
        <w:gridCol w:w="1559"/>
      </w:tblGrid>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sz w:val="22"/>
                <w:szCs w:val="22"/>
              </w:rPr>
            </w:pPr>
            <w:r>
              <w:rPr>
                <w:color w:val="000000"/>
              </w:rPr>
              <w:t>№ п/п</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Инв. №</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Наименование объекта</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Наименование работ</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Протя-женность, км</w:t>
            </w: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Количество площадных объектов</w:t>
            </w:r>
          </w:p>
        </w:tc>
      </w:tr>
      <w:tr w:rsidR="00FB549D" w:rsidTr="00FB549D">
        <w:tc>
          <w:tcPr>
            <w:tcW w:w="5098" w:type="dxa"/>
            <w:gridSpan w:val="3"/>
            <w:tcBorders>
              <w:top w:val="single" w:sz="4" w:space="0" w:color="auto"/>
              <w:left w:val="single" w:sz="4" w:space="0" w:color="auto"/>
              <w:bottom w:val="single" w:sz="4" w:space="0" w:color="auto"/>
              <w:right w:val="single" w:sz="4" w:space="0" w:color="auto"/>
            </w:tcBorders>
            <w:hideMark/>
          </w:tcPr>
          <w:p w:rsidR="00FB549D" w:rsidRDefault="00FB549D">
            <w:pPr>
              <w:rPr>
                <w:b/>
                <w:i/>
                <w:color w:val="000000"/>
              </w:rPr>
            </w:pPr>
            <w:r>
              <w:rPr>
                <w:b/>
                <w:i/>
                <w:color w:val="000000"/>
              </w:rPr>
              <w:t>Дальнереченский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PR0012804</w:t>
            </w:r>
          </w:p>
        </w:tc>
        <w:tc>
          <w:tcPr>
            <w:tcW w:w="2693" w:type="dxa"/>
            <w:tcBorders>
              <w:top w:val="single" w:sz="4" w:space="0" w:color="auto"/>
              <w:left w:val="single" w:sz="4" w:space="0" w:color="auto"/>
              <w:bottom w:val="single" w:sz="4" w:space="0" w:color="auto"/>
              <w:right w:val="single" w:sz="4" w:space="0" w:color="auto"/>
            </w:tcBorders>
            <w:hideMark/>
          </w:tcPr>
          <w:p w:rsidR="00FB549D" w:rsidRPr="00501142" w:rsidRDefault="00D912D1">
            <w:pPr>
              <w:rPr>
                <w:color w:val="000000"/>
                <w:highlight w:val="yellow"/>
              </w:rPr>
            </w:pPr>
            <w:hyperlink r:id="rId7" w:anchor="map=14/45.7946/134.1115&amp;layer=Msqj&amp;q=%D0%BD%D0%BE%D0%B2%D0%BE%D1%82%D1%80%D0%BE&amp;qmap=" w:history="1">
              <w:r w:rsidR="00FB549D" w:rsidRPr="00501142">
                <w:rPr>
                  <w:rStyle w:val="a8"/>
                  <w:color w:val="000000" w:themeColor="text1"/>
                  <w:u w:val="none"/>
                </w:rPr>
                <w:t>ВЛ-35 кВ «Новотроицкое - Ракитное</w:t>
              </w:r>
            </w:hyperlink>
            <w:r w:rsidR="00FB549D" w:rsidRPr="00501142">
              <w:rPr>
                <w:color w:val="000000" w:themeColor="text1"/>
              </w:rPr>
              <w:t>»</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ОЗ</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29,90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5098" w:type="dxa"/>
            <w:gridSpan w:val="3"/>
            <w:tcBorders>
              <w:top w:val="single" w:sz="4" w:space="0" w:color="auto"/>
              <w:left w:val="single" w:sz="4" w:space="0" w:color="auto"/>
              <w:bottom w:val="single" w:sz="4" w:space="0" w:color="auto"/>
              <w:right w:val="single" w:sz="4" w:space="0" w:color="auto"/>
            </w:tcBorders>
            <w:hideMark/>
          </w:tcPr>
          <w:p w:rsidR="00FB549D" w:rsidRDefault="00FB549D">
            <w:pPr>
              <w:rPr>
                <w:b/>
                <w:i/>
                <w:color w:val="000000"/>
              </w:rPr>
            </w:pPr>
            <w:r>
              <w:rPr>
                <w:b/>
                <w:i/>
                <w:color w:val="000000"/>
              </w:rPr>
              <w:t>Надеждинский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FB549D" w:rsidRDefault="00FB549D">
            <w:pPr>
              <w:jc w:val="center"/>
              <w:rPr>
                <w:b/>
                <w:color w:val="000000"/>
              </w:rPr>
            </w:pP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b/>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b/>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2</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r>
              <w:rPr>
                <w:color w:val="000000"/>
              </w:rPr>
              <w:t>PR0003375</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ВЛ 110 кВ "Надеждинск тяговая - Уссурийск тяговая"</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Корректировка ОЗ 25.00.2.20</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r>
              <w:rPr>
                <w:color w:val="000000"/>
              </w:rPr>
              <w:t>36,90</w:t>
            </w:r>
          </w:p>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lastRenderedPageBreak/>
              <w:t>3</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r>
              <w:rPr>
                <w:color w:val="000000"/>
              </w:rPr>
              <w:t>PR0002968</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ВЛ-6 кВ Ф-6 Соловей Ключ</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 xml:space="preserve"> ОЗ</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15,68</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4</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r>
              <w:rPr>
                <w:color w:val="000000"/>
              </w:rPr>
              <w:t>PR0002985</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 xml:space="preserve">ВЛ-6 отпайка от Ф-16 ПС Шмидтовка </w:t>
            </w:r>
          </w:p>
        </w:tc>
        <w:tc>
          <w:tcPr>
            <w:tcW w:w="1560" w:type="dxa"/>
            <w:tcBorders>
              <w:top w:val="single" w:sz="4" w:space="0" w:color="auto"/>
              <w:left w:val="single" w:sz="4" w:space="0" w:color="auto"/>
              <w:bottom w:val="single" w:sz="4" w:space="0" w:color="auto"/>
              <w:right w:val="single" w:sz="4" w:space="0" w:color="auto"/>
            </w:tcBorders>
          </w:tcPr>
          <w:p w:rsidR="00FB549D" w:rsidRDefault="00FB549D">
            <w:pPr>
              <w:rPr>
                <w:color w:val="000000"/>
              </w:rPr>
            </w:pPr>
            <w:r>
              <w:rPr>
                <w:color w:val="000000"/>
              </w:rPr>
              <w:t>ОЗ (от 25.10.2.117 до 25.10.2.114)</w:t>
            </w:r>
          </w:p>
          <w:p w:rsidR="00FB549D" w:rsidRDefault="00FB549D">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1,00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5</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PR0002864</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 xml:space="preserve">BЛ- 6 KB Ф N9 ПС OЛEHEBOД </w:t>
            </w:r>
          </w:p>
          <w:p w:rsidR="00FB549D" w:rsidRDefault="00FB549D">
            <w:pPr>
              <w:rPr>
                <w:color w:val="000000"/>
              </w:rPr>
            </w:pP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4,20</w:t>
            </w:r>
          </w:p>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6</w:t>
            </w:r>
          </w:p>
        </w:tc>
        <w:tc>
          <w:tcPr>
            <w:tcW w:w="1701" w:type="dxa"/>
            <w:tcBorders>
              <w:top w:val="single" w:sz="4" w:space="0" w:color="auto"/>
              <w:left w:val="single" w:sz="4" w:space="0" w:color="auto"/>
              <w:bottom w:val="single" w:sz="4" w:space="0" w:color="auto"/>
              <w:right w:val="single" w:sz="4" w:space="0" w:color="auto"/>
            </w:tcBorders>
          </w:tcPr>
          <w:p w:rsidR="00FB549D" w:rsidRDefault="00FB549D">
            <w:r>
              <w:t>PR0002856</w:t>
            </w:r>
          </w:p>
          <w:p w:rsidR="00FB549D" w:rsidRDefault="00FB549D">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BЛ- 10KB.Ф N7 ПС PAЗДOЛЬHОE-1</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42,33</w:t>
            </w:r>
          </w:p>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7</w:t>
            </w:r>
          </w:p>
        </w:tc>
        <w:tc>
          <w:tcPr>
            <w:tcW w:w="1701" w:type="dxa"/>
            <w:tcBorders>
              <w:top w:val="single" w:sz="4" w:space="0" w:color="auto"/>
              <w:left w:val="single" w:sz="4" w:space="0" w:color="auto"/>
              <w:bottom w:val="single" w:sz="4" w:space="0" w:color="auto"/>
              <w:right w:val="single" w:sz="4" w:space="0" w:color="auto"/>
            </w:tcBorders>
          </w:tcPr>
          <w:p w:rsidR="00FB549D" w:rsidRDefault="00FB549D">
            <w:r>
              <w:t>PR0003177</w:t>
            </w:r>
          </w:p>
          <w:p w:rsidR="00FB549D" w:rsidRDefault="00FB549D">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 xml:space="preserve">ВЛ-10КВ Ф N11 ПС РАЗДОЛЬНОЕ </w:t>
            </w:r>
          </w:p>
          <w:p w:rsidR="00FB549D" w:rsidRDefault="00FB549D">
            <w:pPr>
              <w:rPr>
                <w:color w:val="000000"/>
              </w:rPr>
            </w:pP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19,93</w:t>
            </w:r>
          </w:p>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8</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PR0002913</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BЛ-10 KB Ф N13 ПС РАЗДОЛЬНОЕ-1</w:t>
            </w:r>
          </w:p>
          <w:p w:rsidR="00FB549D" w:rsidRDefault="00FB549D">
            <w:pPr>
              <w:rPr>
                <w:color w:val="000000"/>
              </w:rPr>
            </w:pP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11,67</w:t>
            </w:r>
          </w:p>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9</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PR0002851</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 xml:space="preserve">BЛ- 10KB Ф N19 ПC PAЗДОЛЬHОЕ-1  </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12,74</w:t>
            </w:r>
          </w:p>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10</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rPr>
                <w:color w:val="000000"/>
              </w:rPr>
            </w:pPr>
            <w:r>
              <w:rPr>
                <w:color w:val="000000"/>
              </w:rPr>
              <w:t>PR0026175</w:t>
            </w:r>
            <w:r>
              <w:rPr>
                <w:color w:val="000000"/>
              </w:rPr>
              <w:br/>
              <w:t>PR0026173</w:t>
            </w:r>
          </w:p>
          <w:p w:rsidR="00FB549D" w:rsidRDefault="00FB549D">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 xml:space="preserve">ВЛ-6 Ф-29 ПС Де-Фриз </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Корректировка ОЗ 25.10.2.115</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r>
              <w:rPr>
                <w:color w:val="000000"/>
              </w:rPr>
              <w:t>8,00</w:t>
            </w:r>
          </w:p>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11</w:t>
            </w:r>
          </w:p>
        </w:tc>
        <w:tc>
          <w:tcPr>
            <w:tcW w:w="1701" w:type="dxa"/>
            <w:tcBorders>
              <w:top w:val="single" w:sz="4" w:space="0" w:color="auto"/>
              <w:left w:val="single" w:sz="4" w:space="0" w:color="auto"/>
              <w:bottom w:val="single" w:sz="4" w:space="0" w:color="auto"/>
              <w:right w:val="single" w:sz="4" w:space="0" w:color="auto"/>
            </w:tcBorders>
          </w:tcPr>
          <w:p w:rsidR="00FB549D" w:rsidRDefault="00FB549D">
            <w:r>
              <w:t>PR0002841</w:t>
            </w:r>
          </w:p>
          <w:p w:rsidR="00FB549D" w:rsidRDefault="00FB549D">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BЛ- 10 KB ФN29  ПC "TEPEXOBKA"</w:t>
            </w:r>
          </w:p>
          <w:p w:rsidR="00FB549D" w:rsidRDefault="00FB549D">
            <w:pPr>
              <w:rPr>
                <w:color w:val="000000"/>
              </w:rPr>
            </w:pP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0,03</w:t>
            </w:r>
          </w:p>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12</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PR0002840</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BЛ- 10 KB ФN17  ПC "TEPEXOBKA"</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2,46</w:t>
            </w:r>
          </w:p>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13</w:t>
            </w:r>
          </w:p>
        </w:tc>
        <w:tc>
          <w:tcPr>
            <w:tcW w:w="1701" w:type="dxa"/>
            <w:tcBorders>
              <w:top w:val="single" w:sz="4" w:space="0" w:color="auto"/>
              <w:left w:val="single" w:sz="4" w:space="0" w:color="auto"/>
              <w:bottom w:val="single" w:sz="4" w:space="0" w:color="auto"/>
              <w:right w:val="single" w:sz="4" w:space="0" w:color="auto"/>
            </w:tcBorders>
          </w:tcPr>
          <w:p w:rsidR="00FB549D" w:rsidRDefault="00FB549D">
            <w:r>
              <w:t>PR0003176</w:t>
            </w:r>
            <w:r>
              <w:br/>
              <w:t>PR0003372</w:t>
            </w:r>
          </w:p>
          <w:p w:rsidR="00FB549D" w:rsidRDefault="00FB549D">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ВЛ-10КВ С.ТЕPЕХОВКА.</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2,28</w:t>
            </w:r>
          </w:p>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14</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PR0002839</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BЛ- 10 KB ФN1  ПC "TEPEXOBKA"</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6,84</w:t>
            </w:r>
          </w:p>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15</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PR0002853</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BЛ- 10KB Ф N28 ПC CИЛИKATHАЯ</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7,52</w:t>
            </w:r>
          </w:p>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16</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PR0003041</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ВЛ- 10КB Ф N26 ПС СИЛИКАТHАЯ</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8,80</w:t>
            </w:r>
          </w:p>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17</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PR0002854</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 xml:space="preserve">BЛ- 10KB Ф N4 ПС PAЗДOЛЬHOE-2 </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9,77</w:t>
            </w:r>
          </w:p>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18</w:t>
            </w:r>
          </w:p>
        </w:tc>
        <w:tc>
          <w:tcPr>
            <w:tcW w:w="1701" w:type="dxa"/>
            <w:tcBorders>
              <w:top w:val="single" w:sz="4" w:space="0" w:color="auto"/>
              <w:left w:val="single" w:sz="4" w:space="0" w:color="auto"/>
              <w:bottom w:val="single" w:sz="4" w:space="0" w:color="auto"/>
              <w:right w:val="single" w:sz="4" w:space="0" w:color="auto"/>
            </w:tcBorders>
          </w:tcPr>
          <w:p w:rsidR="00FB549D" w:rsidRDefault="00FB549D">
            <w:r>
              <w:t>PR0002852</w:t>
            </w:r>
          </w:p>
          <w:p w:rsidR="00FB549D" w:rsidRDefault="00FB549D">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 xml:space="preserve">BЛ- 10KB Ф N2 ПС PAЗДOЛЬHOE-2   </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11,31</w:t>
            </w:r>
          </w:p>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19</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r>
              <w:t>PR0002929</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ВЛ 35 кВ Кролевцы-Сол.ключ</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ОЗ</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pPr>
            <w:r>
              <w:t>30,00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5098" w:type="dxa"/>
            <w:gridSpan w:val="3"/>
            <w:tcBorders>
              <w:top w:val="single" w:sz="4" w:space="0" w:color="auto"/>
              <w:left w:val="single" w:sz="4" w:space="0" w:color="auto"/>
              <w:bottom w:val="single" w:sz="4" w:space="0" w:color="auto"/>
              <w:right w:val="single" w:sz="4" w:space="0" w:color="auto"/>
            </w:tcBorders>
            <w:hideMark/>
          </w:tcPr>
          <w:p w:rsidR="00FB549D" w:rsidRDefault="00FB549D">
            <w:pPr>
              <w:rPr>
                <w:b/>
                <w:i/>
                <w:color w:val="000000"/>
              </w:rPr>
            </w:pPr>
            <w:r>
              <w:rPr>
                <w:b/>
                <w:i/>
                <w:color w:val="000000"/>
              </w:rPr>
              <w:t>Красноармейский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20</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PR0014098</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КТП 4070 "Стройцех"</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21</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PR0014094</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lastRenderedPageBreak/>
              <w:t>КТП 4071 "Очистные"</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22</w:t>
            </w:r>
          </w:p>
        </w:tc>
        <w:tc>
          <w:tcPr>
            <w:tcW w:w="1701" w:type="dxa"/>
            <w:tcBorders>
              <w:top w:val="single" w:sz="4" w:space="0" w:color="auto"/>
              <w:left w:val="single" w:sz="4" w:space="0" w:color="auto"/>
              <w:bottom w:val="single" w:sz="4" w:space="0" w:color="auto"/>
              <w:right w:val="single" w:sz="4" w:space="0" w:color="auto"/>
            </w:tcBorders>
          </w:tcPr>
          <w:p w:rsidR="00FB549D" w:rsidRDefault="00FB549D">
            <w:r>
              <w:t>PR0014095</w:t>
            </w:r>
          </w:p>
          <w:p w:rsidR="00FB549D" w:rsidRDefault="00FB549D">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КТП 4072 "Промбаза"</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23</w:t>
            </w:r>
          </w:p>
        </w:tc>
        <w:tc>
          <w:tcPr>
            <w:tcW w:w="1701" w:type="dxa"/>
            <w:tcBorders>
              <w:top w:val="single" w:sz="4" w:space="0" w:color="auto"/>
              <w:left w:val="single" w:sz="4" w:space="0" w:color="auto"/>
              <w:bottom w:val="single" w:sz="4" w:space="0" w:color="auto"/>
              <w:right w:val="single" w:sz="4" w:space="0" w:color="auto"/>
            </w:tcBorders>
          </w:tcPr>
          <w:p w:rsidR="00FB549D" w:rsidRDefault="00FB549D">
            <w:r>
              <w:t>PR0014106</w:t>
            </w:r>
          </w:p>
          <w:p w:rsidR="00FB549D" w:rsidRDefault="00FB549D">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КТП 4073 "Метеостанция"</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24</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PR0014110</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КТП 4075 "Школа"</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25</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PR0013410</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ЗТП 4076 "Дымова"</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26</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PR0013421</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ЗТП 4077 "Профилакторий"</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27</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PR0014099</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КТП 4078 "ул. Садовая"</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28</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PR0013384</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jc w:val="center"/>
            </w:pPr>
            <w:r>
              <w:t>ЗТП 4080 "Теплопункт"</w:t>
            </w:r>
          </w:p>
          <w:p w:rsidR="00FB549D" w:rsidRDefault="00FB549D">
            <w:pPr>
              <w:jc w:val="center"/>
            </w:pP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29</w:t>
            </w:r>
          </w:p>
        </w:tc>
        <w:tc>
          <w:tcPr>
            <w:tcW w:w="1701" w:type="dxa"/>
            <w:tcBorders>
              <w:top w:val="single" w:sz="4" w:space="0" w:color="auto"/>
              <w:left w:val="single" w:sz="4" w:space="0" w:color="auto"/>
              <w:bottom w:val="single" w:sz="4" w:space="0" w:color="auto"/>
              <w:right w:val="single" w:sz="4" w:space="0" w:color="auto"/>
            </w:tcBorders>
          </w:tcPr>
          <w:p w:rsidR="00FB549D" w:rsidRDefault="00FB549D">
            <w:r>
              <w:t>PR0013426</w:t>
            </w:r>
          </w:p>
          <w:p w:rsidR="00FB549D" w:rsidRDefault="00FB549D">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ЗТП 4081 "Центр"</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30</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КТП 4082 "Дачи"</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31</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PR0013423</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ЗТП 4083 "Насосная II"</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32</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PR0014111</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КТП 4084 "АБЗ"</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33</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PR0013424</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ЗТП 4085 "Пекарня"</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34</w:t>
            </w:r>
          </w:p>
        </w:tc>
        <w:tc>
          <w:tcPr>
            <w:tcW w:w="1701" w:type="dxa"/>
            <w:tcBorders>
              <w:top w:val="single" w:sz="4" w:space="0" w:color="auto"/>
              <w:left w:val="single" w:sz="4" w:space="0" w:color="auto"/>
              <w:bottom w:val="single" w:sz="4" w:space="0" w:color="auto"/>
              <w:right w:val="single" w:sz="4" w:space="0" w:color="auto"/>
            </w:tcBorders>
          </w:tcPr>
          <w:p w:rsidR="00FB549D" w:rsidRDefault="00FB549D">
            <w:r>
              <w:t>PR0013422</w:t>
            </w:r>
          </w:p>
          <w:p w:rsidR="00FB549D" w:rsidRDefault="00FB549D">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ЗТП 4086 "Больница"</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35</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PR0013420</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ЗТП 4087 "Металлургов"</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36</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PR0014115</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КТП 4088 "Склад"</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37</w:t>
            </w:r>
          </w:p>
        </w:tc>
        <w:tc>
          <w:tcPr>
            <w:tcW w:w="1701" w:type="dxa"/>
            <w:tcBorders>
              <w:top w:val="single" w:sz="4" w:space="0" w:color="auto"/>
              <w:left w:val="single" w:sz="4" w:space="0" w:color="auto"/>
              <w:bottom w:val="single" w:sz="4" w:space="0" w:color="auto"/>
              <w:right w:val="single" w:sz="4" w:space="0" w:color="auto"/>
            </w:tcBorders>
          </w:tcPr>
          <w:p w:rsidR="00FB549D" w:rsidRDefault="00FB549D">
            <w:r>
              <w:t>PR0014114</w:t>
            </w:r>
          </w:p>
          <w:p w:rsidR="00FB549D" w:rsidRDefault="00FB549D">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КТП 4089 "Овощехранилище"</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38</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PR0013425</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ЗТП 4090 "Молодежная"</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5098" w:type="dxa"/>
            <w:gridSpan w:val="3"/>
            <w:tcBorders>
              <w:top w:val="single" w:sz="4" w:space="0" w:color="auto"/>
              <w:left w:val="single" w:sz="4" w:space="0" w:color="auto"/>
              <w:bottom w:val="single" w:sz="4" w:space="0" w:color="auto"/>
              <w:right w:val="single" w:sz="4" w:space="0" w:color="auto"/>
            </w:tcBorders>
            <w:hideMark/>
          </w:tcPr>
          <w:p w:rsidR="00FB549D" w:rsidRDefault="00FB549D">
            <w:pPr>
              <w:rPr>
                <w:b/>
                <w:i/>
                <w:color w:val="000000"/>
              </w:rPr>
            </w:pPr>
            <w:r>
              <w:rPr>
                <w:b/>
                <w:i/>
                <w:color w:val="000000"/>
              </w:rPr>
              <w:t>Кировский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39</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t>PR0012789</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 xml:space="preserve">ВЛ-35кВ "Кировка-Новорусановка" </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23,40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40</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t>PR0012791</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 xml:space="preserve">ВЛ-35кВ "Крыловка-Яблоновка" </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24,10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41</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t>PR0012788</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 xml:space="preserve">ВЛ-35кВ "Кировка-Крыловка" </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25,10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42</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t>PR0012790</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 xml:space="preserve">ВЛ-35кВ "Кировка-Шмаковка" </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20,30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43</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t>PR0012775</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 xml:space="preserve">ВЛ-35кВ "Уссурийск-Кировка" </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20,00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lastRenderedPageBreak/>
              <w:t>44</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t>PR0012787</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tabs>
                <w:tab w:val="left" w:pos="1875"/>
              </w:tabs>
              <w:rPr>
                <w:color w:val="000000"/>
              </w:rPr>
            </w:pPr>
            <w:r>
              <w:rPr>
                <w:color w:val="000000"/>
              </w:rPr>
              <w:t>ВЛ-35кВ "Кировка-Павло-Федоровка</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19,40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45</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r>
              <w:t>PR0012812</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tabs>
                <w:tab w:val="left" w:pos="1875"/>
              </w:tabs>
              <w:rPr>
                <w:color w:val="000000"/>
              </w:rPr>
            </w:pPr>
            <w:r>
              <w:rPr>
                <w:color w:val="000000"/>
              </w:rPr>
              <w:t>ВЛ 35 кВ Руновка</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ОЗ</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0,70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5098" w:type="dxa"/>
            <w:gridSpan w:val="3"/>
            <w:tcBorders>
              <w:top w:val="single" w:sz="4" w:space="0" w:color="auto"/>
              <w:left w:val="single" w:sz="4" w:space="0" w:color="auto"/>
              <w:bottom w:val="single" w:sz="4" w:space="0" w:color="auto"/>
              <w:right w:val="single" w:sz="4" w:space="0" w:color="auto"/>
            </w:tcBorders>
            <w:hideMark/>
          </w:tcPr>
          <w:p w:rsidR="00FB549D" w:rsidRDefault="00FB549D">
            <w:pPr>
              <w:rPr>
                <w:b/>
                <w:i/>
              </w:rPr>
            </w:pPr>
            <w:r>
              <w:rPr>
                <w:b/>
                <w:i/>
              </w:rPr>
              <w:t>Октябрьский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FB549D" w:rsidRDefault="00FB549D">
            <w:pPr>
              <w:jc w:val="center"/>
            </w:pP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r>
              <w:t>46</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r>
              <w:t>PR0005822</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ВЛ-35кВ "Ильичевка-Новогеоргиевка"</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pPr>
            <w:r>
              <w:t>ПС</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pPr>
            <w:r>
              <w:t>23,60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pPr>
          </w:p>
        </w:tc>
      </w:tr>
      <w:tr w:rsidR="00FB549D" w:rsidTr="00FB549D">
        <w:tc>
          <w:tcPr>
            <w:tcW w:w="5098" w:type="dxa"/>
            <w:gridSpan w:val="3"/>
            <w:tcBorders>
              <w:top w:val="single" w:sz="4" w:space="0" w:color="auto"/>
              <w:left w:val="single" w:sz="4" w:space="0" w:color="auto"/>
              <w:bottom w:val="single" w:sz="4" w:space="0" w:color="auto"/>
              <w:right w:val="single" w:sz="4" w:space="0" w:color="auto"/>
            </w:tcBorders>
            <w:hideMark/>
          </w:tcPr>
          <w:p w:rsidR="00FB549D" w:rsidRDefault="00FB549D">
            <w:pPr>
              <w:rPr>
                <w:b/>
                <w:i/>
                <w:color w:val="000000"/>
              </w:rPr>
            </w:pPr>
            <w:r>
              <w:rPr>
                <w:b/>
                <w:i/>
                <w:color w:val="000000"/>
              </w:rPr>
              <w:t>Ольгинский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47</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t>PR0010368</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ВЛ 110 кВ "Ракушка-Тимофеевка-Ольга" опора 57-214 ВЛ-110 кВ.</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28,95</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48</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t>PR0010024</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ПС 110/10 кВ "Ракушка"</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49</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r>
              <w:t>PR0011877</w:t>
            </w:r>
          </w:p>
          <w:p w:rsidR="00FB549D" w:rsidRDefault="00FB549D">
            <w:pPr>
              <w:rPr>
                <w:color w:val="000000"/>
              </w:rPr>
            </w:pPr>
            <w:r>
              <w:t>PR 0010004</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ПС 110/10 кВ "Тимофеевка"</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50</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t>PR0024668</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ПС 35/10 кВ "Милоградово"</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51</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t>PR0011838</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ПС 110/10 кВ "Ольга"</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5098" w:type="dxa"/>
            <w:gridSpan w:val="3"/>
            <w:tcBorders>
              <w:top w:val="single" w:sz="4" w:space="0" w:color="auto"/>
              <w:left w:val="single" w:sz="4" w:space="0" w:color="auto"/>
              <w:bottom w:val="single" w:sz="4" w:space="0" w:color="auto"/>
              <w:right w:val="single" w:sz="4" w:space="0" w:color="auto"/>
            </w:tcBorders>
            <w:hideMark/>
          </w:tcPr>
          <w:p w:rsidR="00FB549D" w:rsidRDefault="00FB549D">
            <w:pPr>
              <w:tabs>
                <w:tab w:val="left" w:pos="1995"/>
              </w:tabs>
              <w:rPr>
                <w:b/>
                <w:i/>
                <w:color w:val="000000"/>
              </w:rPr>
            </w:pPr>
            <w:r>
              <w:rPr>
                <w:b/>
                <w:i/>
                <w:color w:val="000000"/>
              </w:rPr>
              <w:t>Спасский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52</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r>
              <w:t>PR0031478</w:t>
            </w:r>
          </w:p>
          <w:p w:rsidR="00FB549D" w:rsidRDefault="00FB549D"/>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ПС 110/10 кВ "Ключи"</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53</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r>
              <w:t>PR0014178</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ПС 35/10кВ "Александровка"</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54</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r>
              <w:t>PR0012805</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ВЛ-35 кВ отпайка ЗСМ</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r>
              <w:t>ПС, ОЗ</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pPr>
            <w:r>
              <w:t>11,40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55</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r>
              <w:t>PR0012818</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ВЛ-35 Спасск-Цемз-Д</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r>
              <w:t>ОЗ</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pPr>
            <w:r>
              <w:t>3,60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56</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r>
              <w:t>PR0012786</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ВЛ 35 кВ Заря-Хвалынка</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r>
              <w:t>ОЗ</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pPr>
            <w:r>
              <w:t>10,20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5098" w:type="dxa"/>
            <w:gridSpan w:val="3"/>
            <w:tcBorders>
              <w:top w:val="single" w:sz="4" w:space="0" w:color="auto"/>
              <w:left w:val="single" w:sz="4" w:space="0" w:color="auto"/>
              <w:bottom w:val="single" w:sz="4" w:space="0" w:color="auto"/>
              <w:right w:val="single" w:sz="4" w:space="0" w:color="auto"/>
            </w:tcBorders>
            <w:hideMark/>
          </w:tcPr>
          <w:p w:rsidR="00FB549D" w:rsidRDefault="00FB549D">
            <w:pPr>
              <w:tabs>
                <w:tab w:val="left" w:pos="1260"/>
              </w:tabs>
              <w:rPr>
                <w:b/>
                <w:i/>
                <w:color w:val="000000"/>
              </w:rPr>
            </w:pPr>
            <w:r>
              <w:rPr>
                <w:b/>
                <w:i/>
                <w:color w:val="000000"/>
              </w:rPr>
              <w:t>Ханкайский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57</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r>
              <w:rPr>
                <w:color w:val="000000"/>
              </w:rPr>
              <w:t>PR0003401</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ВЛ 35 кВ Барабаш-Занадворовка</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Корректировка ОЗ 25.20.2.8</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16,70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58</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PR0005742</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ВЛ 35 кВ ОТП «РЫБХОЗ»</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ОЗ</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2,10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5098" w:type="dxa"/>
            <w:gridSpan w:val="3"/>
            <w:tcBorders>
              <w:top w:val="single" w:sz="4" w:space="0" w:color="auto"/>
              <w:left w:val="single" w:sz="4" w:space="0" w:color="auto"/>
              <w:bottom w:val="single" w:sz="4" w:space="0" w:color="auto"/>
              <w:right w:val="single" w:sz="4" w:space="0" w:color="auto"/>
            </w:tcBorders>
            <w:hideMark/>
          </w:tcPr>
          <w:p w:rsidR="00FB549D" w:rsidRDefault="00FB549D">
            <w:pPr>
              <w:rPr>
                <w:b/>
                <w:i/>
                <w:color w:val="000000"/>
              </w:rPr>
            </w:pPr>
            <w:r>
              <w:rPr>
                <w:b/>
                <w:i/>
                <w:color w:val="000000"/>
              </w:rPr>
              <w:t>Чугуевский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59</w:t>
            </w:r>
          </w:p>
        </w:tc>
        <w:tc>
          <w:tcPr>
            <w:tcW w:w="1701" w:type="dxa"/>
            <w:tcBorders>
              <w:top w:val="single" w:sz="4" w:space="0" w:color="auto"/>
              <w:left w:val="single" w:sz="4" w:space="0" w:color="auto"/>
              <w:bottom w:val="single" w:sz="4" w:space="0" w:color="auto"/>
              <w:right w:val="single" w:sz="4" w:space="0" w:color="auto"/>
            </w:tcBorders>
          </w:tcPr>
          <w:p w:rsidR="00FB549D" w:rsidRDefault="00FB549D">
            <w:r>
              <w:t>PR0029749</w:t>
            </w:r>
          </w:p>
          <w:p w:rsidR="00FB549D" w:rsidRDefault="00FB549D">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ВЛ-0,4 кВ ф.1,2,3,4 КТП-35/0,4 кВ «Октябрьская» L= 4,323 км с. Чугуевка</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4,32</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60</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rPr>
                <w:color w:val="000000"/>
              </w:rPr>
            </w:pPr>
            <w:r>
              <w:rPr>
                <w:color w:val="000000"/>
              </w:rPr>
              <w:t>PR0029746</w:t>
            </w:r>
          </w:p>
          <w:p w:rsidR="00FB549D" w:rsidRDefault="00FB549D">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ПС 35/0,4 кВ «Октябрьская»</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61</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rPr>
                <w:color w:val="000000"/>
              </w:rPr>
            </w:pPr>
            <w:r>
              <w:rPr>
                <w:color w:val="000000"/>
              </w:rPr>
              <w:t>PR0029747</w:t>
            </w:r>
          </w:p>
          <w:p w:rsidR="00FB549D" w:rsidRDefault="00FB549D">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 xml:space="preserve">ВЛ-35 кВ "Чугуевка-Соколовка" отпайка от оп. №26 до КТП-35/0,4кВ  "Октябрьская"  L=0,460 км </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0,46</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lastRenderedPageBreak/>
              <w:t>62</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PR0010445</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 xml:space="preserve">ВЛ-35 кВ "Уборка-Самарка" </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42,33</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63</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PR0010442</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 xml:space="preserve">ВЛ-35 кВ "Чугуевка-Уборка" </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35,70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64</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PR0010441</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 xml:space="preserve">ВЛ-110 кВ "Чугуевка-Молодежная" </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32,70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5098" w:type="dxa"/>
            <w:gridSpan w:val="3"/>
            <w:tcBorders>
              <w:top w:val="single" w:sz="4" w:space="0" w:color="auto"/>
              <w:left w:val="single" w:sz="4" w:space="0" w:color="auto"/>
              <w:bottom w:val="single" w:sz="4" w:space="0" w:color="auto"/>
              <w:right w:val="single" w:sz="4" w:space="0" w:color="auto"/>
            </w:tcBorders>
            <w:hideMark/>
          </w:tcPr>
          <w:p w:rsidR="00FB549D" w:rsidRDefault="00FB549D">
            <w:pPr>
              <w:rPr>
                <w:b/>
                <w:i/>
              </w:rPr>
            </w:pPr>
            <w:r>
              <w:rPr>
                <w:b/>
                <w:i/>
              </w:rPr>
              <w:t>Черниговский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FB549D" w:rsidRDefault="00FB549D">
            <w:pPr>
              <w:jc w:val="center"/>
            </w:pP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65</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PR0005687</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ВЛ 110кВ "Вадимовка-Мучная"</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16,50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66</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PR0005688</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ВЛ 35кВ "Петровичи-Сиваковка-насосная-Сиваковка-Новодевица"</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16,50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5098" w:type="dxa"/>
            <w:gridSpan w:val="3"/>
            <w:tcBorders>
              <w:top w:val="single" w:sz="4" w:space="0" w:color="auto"/>
              <w:left w:val="single" w:sz="4" w:space="0" w:color="auto"/>
              <w:bottom w:val="single" w:sz="4" w:space="0" w:color="auto"/>
              <w:right w:val="single" w:sz="4" w:space="0" w:color="auto"/>
            </w:tcBorders>
            <w:hideMark/>
          </w:tcPr>
          <w:p w:rsidR="00FB549D" w:rsidRDefault="00FB549D">
            <w:pPr>
              <w:rPr>
                <w:b/>
                <w:i/>
                <w:color w:val="000000"/>
              </w:rPr>
            </w:pPr>
            <w:r>
              <w:rPr>
                <w:b/>
                <w:i/>
                <w:color w:val="000000"/>
              </w:rPr>
              <w:t>Пожарский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67</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rPr>
                <w:color w:val="000000"/>
              </w:rPr>
            </w:pPr>
            <w:r>
              <w:rPr>
                <w:color w:val="000000"/>
              </w:rPr>
              <w:t>PR0012780</w:t>
            </w:r>
          </w:p>
          <w:p w:rsidR="00FB549D" w:rsidRDefault="00FB549D">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ВЛ 110 кВ «Надаровская-Горная-Центральная 1,2»</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ОЗ</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11,30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5098" w:type="dxa"/>
            <w:gridSpan w:val="3"/>
            <w:tcBorders>
              <w:top w:val="single" w:sz="4" w:space="0" w:color="auto"/>
              <w:left w:val="single" w:sz="4" w:space="0" w:color="auto"/>
              <w:bottom w:val="single" w:sz="4" w:space="0" w:color="auto"/>
              <w:right w:val="single" w:sz="4" w:space="0" w:color="auto"/>
            </w:tcBorders>
            <w:hideMark/>
          </w:tcPr>
          <w:p w:rsidR="00FB549D" w:rsidRDefault="00FB549D">
            <w:pPr>
              <w:rPr>
                <w:b/>
                <w:i/>
                <w:color w:val="000000"/>
              </w:rPr>
            </w:pPr>
            <w:r>
              <w:rPr>
                <w:b/>
                <w:i/>
                <w:color w:val="000000"/>
              </w:rPr>
              <w:t>Пограничный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68</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PR0009516</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ПС-35кВ "Пограничная"</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69</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PR0009449</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ПС 35кВ "Дружба"</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70</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PR0009513</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ПС 35кВ "Барано-Оренбургская"</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w:t>
            </w: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71</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PR0005589</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tabs>
                <w:tab w:val="left" w:pos="1845"/>
              </w:tabs>
              <w:rPr>
                <w:color w:val="000000"/>
              </w:rPr>
            </w:pPr>
            <w:r>
              <w:rPr>
                <w:color w:val="000000"/>
              </w:rPr>
              <w:t xml:space="preserve">ВЛ-35кВ "Липовцы-Дружба" </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10,00</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72</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PR0005710</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 xml:space="preserve">ВЛ-35кВ "Дружба-Барано-Оренбургская" </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17,84</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73</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PR0006045</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 xml:space="preserve">ВЛ-35кВ "Барано-Оренбургское-Пограничная" </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6,77</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74</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PR0005912</w:t>
            </w: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pPr>
              <w:rPr>
                <w:color w:val="000000"/>
              </w:rPr>
            </w:pPr>
            <w:r>
              <w:rPr>
                <w:color w:val="000000"/>
              </w:rPr>
              <w:t xml:space="preserve">ВЛ-35кВ "Пограничная-Жариково" </w:t>
            </w:r>
          </w:p>
        </w:tc>
        <w:tc>
          <w:tcPr>
            <w:tcW w:w="1560"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color w:val="000000"/>
              </w:rPr>
            </w:pPr>
            <w:r>
              <w:rPr>
                <w:color w:val="000000"/>
              </w:rPr>
              <w:t>33,66</w:t>
            </w:r>
          </w:p>
        </w:tc>
        <w:tc>
          <w:tcPr>
            <w:tcW w:w="1559" w:type="dxa"/>
            <w:tcBorders>
              <w:top w:val="single" w:sz="4" w:space="0" w:color="auto"/>
              <w:left w:val="single" w:sz="4" w:space="0" w:color="auto"/>
              <w:bottom w:val="single" w:sz="4" w:space="0" w:color="auto"/>
              <w:right w:val="single" w:sz="4" w:space="0" w:color="auto"/>
            </w:tcBorders>
          </w:tcPr>
          <w:p w:rsidR="00FB549D" w:rsidRDefault="00FB549D">
            <w:pPr>
              <w:jc w:val="center"/>
              <w:rPr>
                <w:color w:val="000000"/>
              </w:rPr>
            </w:pPr>
          </w:p>
        </w:tc>
      </w:tr>
      <w:tr w:rsidR="00FB549D" w:rsidTr="00FB549D">
        <w:tc>
          <w:tcPr>
            <w:tcW w:w="704" w:type="dxa"/>
            <w:tcBorders>
              <w:top w:val="single" w:sz="4" w:space="0" w:color="auto"/>
              <w:left w:val="single" w:sz="4" w:space="0" w:color="auto"/>
              <w:bottom w:val="single" w:sz="4" w:space="0" w:color="auto"/>
              <w:right w:val="single" w:sz="4" w:space="0" w:color="auto"/>
            </w:tcBorders>
          </w:tcPr>
          <w:p w:rsidR="00FB549D" w:rsidRDefault="00FB549D"/>
        </w:tc>
        <w:tc>
          <w:tcPr>
            <w:tcW w:w="1701" w:type="dxa"/>
            <w:tcBorders>
              <w:top w:val="single" w:sz="4" w:space="0" w:color="auto"/>
              <w:left w:val="single" w:sz="4" w:space="0" w:color="auto"/>
              <w:bottom w:val="single" w:sz="4" w:space="0" w:color="auto"/>
              <w:right w:val="single" w:sz="4" w:space="0" w:color="auto"/>
            </w:tcBorders>
          </w:tcPr>
          <w:p w:rsidR="00FB549D" w:rsidRDefault="00FB549D">
            <w:pPr>
              <w:rPr>
                <w:b/>
              </w:rPr>
            </w:pPr>
          </w:p>
        </w:tc>
        <w:tc>
          <w:tcPr>
            <w:tcW w:w="2693" w:type="dxa"/>
            <w:tcBorders>
              <w:top w:val="single" w:sz="4" w:space="0" w:color="auto"/>
              <w:left w:val="single" w:sz="4" w:space="0" w:color="auto"/>
              <w:bottom w:val="single" w:sz="4" w:space="0" w:color="auto"/>
              <w:right w:val="single" w:sz="4" w:space="0" w:color="auto"/>
            </w:tcBorders>
            <w:hideMark/>
          </w:tcPr>
          <w:p w:rsidR="00FB549D" w:rsidRDefault="00FB549D">
            <w:r>
              <w:t>ИТОГО</w:t>
            </w:r>
          </w:p>
        </w:tc>
        <w:tc>
          <w:tcPr>
            <w:tcW w:w="1560" w:type="dxa"/>
            <w:tcBorders>
              <w:top w:val="single" w:sz="4" w:space="0" w:color="auto"/>
              <w:left w:val="single" w:sz="4" w:space="0" w:color="auto"/>
              <w:bottom w:val="single" w:sz="4" w:space="0" w:color="auto"/>
              <w:right w:val="single" w:sz="4" w:space="0" w:color="auto"/>
            </w:tcBorders>
          </w:tcPr>
          <w:p w:rsidR="00FB549D" w:rsidRDefault="00FB549D">
            <w:pPr>
              <w:jc w:val="center"/>
            </w:pPr>
          </w:p>
        </w:tc>
        <w:tc>
          <w:tcPr>
            <w:tcW w:w="1701"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b/>
                <w:bCs/>
                <w:color w:val="000000"/>
              </w:rPr>
            </w:pPr>
            <w:r>
              <w:rPr>
                <w:b/>
                <w:bCs/>
                <w:color w:val="000000"/>
              </w:rPr>
              <w:t>718,99</w:t>
            </w:r>
          </w:p>
        </w:tc>
        <w:tc>
          <w:tcPr>
            <w:tcW w:w="1559" w:type="dxa"/>
            <w:tcBorders>
              <w:top w:val="single" w:sz="4" w:space="0" w:color="auto"/>
              <w:left w:val="single" w:sz="4" w:space="0" w:color="auto"/>
              <w:bottom w:val="single" w:sz="4" w:space="0" w:color="auto"/>
              <w:right w:val="single" w:sz="4" w:space="0" w:color="auto"/>
            </w:tcBorders>
            <w:hideMark/>
          </w:tcPr>
          <w:p w:rsidR="00FB549D" w:rsidRDefault="00FB549D">
            <w:pPr>
              <w:jc w:val="center"/>
              <w:rPr>
                <w:b/>
                <w:bCs/>
                <w:color w:val="000000"/>
              </w:rPr>
            </w:pPr>
            <w:r>
              <w:rPr>
                <w:b/>
                <w:bCs/>
                <w:color w:val="000000"/>
              </w:rPr>
              <w:t>32</w:t>
            </w:r>
          </w:p>
        </w:tc>
      </w:tr>
    </w:tbl>
    <w:p w:rsidR="00FB549D" w:rsidRDefault="00FB549D" w:rsidP="00FB549D">
      <w:pPr>
        <w:rPr>
          <w:rFonts w:asciiTheme="minorHAnsi" w:hAnsiTheme="minorHAnsi" w:cstheme="minorBidi"/>
          <w:sz w:val="22"/>
          <w:szCs w:val="22"/>
          <w:lang w:eastAsia="en-US"/>
        </w:rPr>
      </w:pPr>
    </w:p>
    <w:p w:rsidR="00FB549D" w:rsidRDefault="00FB549D" w:rsidP="00FB549D">
      <w:pPr>
        <w:tabs>
          <w:tab w:val="left" w:pos="142"/>
        </w:tabs>
        <w:ind w:firstLine="720"/>
        <w:jc w:val="center"/>
        <w:rPr>
          <w:b/>
          <w:bCs/>
        </w:rPr>
      </w:pPr>
      <w:r>
        <w:rPr>
          <w:b/>
          <w:bCs/>
        </w:rPr>
        <w:t>2. Содержание работ:</w:t>
      </w:r>
    </w:p>
    <w:p w:rsidR="00FB549D" w:rsidRDefault="00FB549D" w:rsidP="00FB549D">
      <w:pPr>
        <w:tabs>
          <w:tab w:val="left" w:pos="1276"/>
        </w:tabs>
        <w:autoSpaceDE w:val="0"/>
        <w:autoSpaceDN w:val="0"/>
        <w:adjustRightInd w:val="0"/>
        <w:ind w:firstLine="709"/>
        <w:rPr>
          <w:b/>
          <w:bCs/>
        </w:rPr>
      </w:pPr>
      <w:r>
        <w:rPr>
          <w:b/>
          <w:bCs/>
        </w:rPr>
        <w:t>2.1. Изучение, подбор необходимых документов для подготовки геодезических измерений:</w:t>
      </w:r>
    </w:p>
    <w:p w:rsidR="00FB549D" w:rsidRDefault="00FB549D" w:rsidP="00FB549D">
      <w:pPr>
        <w:pStyle w:val="Style8"/>
        <w:widowControl/>
        <w:tabs>
          <w:tab w:val="left" w:pos="284"/>
          <w:tab w:val="left" w:pos="709"/>
        </w:tabs>
        <w:spacing w:line="240" w:lineRule="auto"/>
        <w:ind w:firstLine="709"/>
        <w:rPr>
          <w:rStyle w:val="FontStyle36"/>
          <w:sz w:val="26"/>
          <w:szCs w:val="26"/>
        </w:rPr>
      </w:pPr>
      <w:r>
        <w:rPr>
          <w:rStyle w:val="FontStyle36"/>
          <w:sz w:val="26"/>
          <w:szCs w:val="26"/>
        </w:rPr>
        <w:t>2.1.1. р</w:t>
      </w:r>
      <w:r>
        <w:rPr>
          <w:color w:val="000000"/>
          <w:sz w:val="26"/>
          <w:szCs w:val="26"/>
        </w:rPr>
        <w:t>екогносцировка геодезических пунктов и пунктов опорной межевой сети</w:t>
      </w:r>
      <w:r>
        <w:rPr>
          <w:rStyle w:val="FontStyle36"/>
          <w:sz w:val="26"/>
          <w:szCs w:val="26"/>
        </w:rPr>
        <w:t>;</w:t>
      </w:r>
    </w:p>
    <w:p w:rsidR="00FB549D" w:rsidRDefault="00FB549D" w:rsidP="00FB549D">
      <w:pPr>
        <w:pStyle w:val="Style8"/>
        <w:widowControl/>
        <w:tabs>
          <w:tab w:val="left" w:pos="284"/>
          <w:tab w:val="left" w:pos="709"/>
        </w:tabs>
        <w:spacing w:line="240" w:lineRule="auto"/>
        <w:ind w:firstLine="709"/>
        <w:rPr>
          <w:rStyle w:val="FontStyle36"/>
          <w:sz w:val="26"/>
          <w:szCs w:val="26"/>
        </w:rPr>
      </w:pPr>
      <w:r>
        <w:rPr>
          <w:rStyle w:val="FontStyle36"/>
          <w:sz w:val="26"/>
          <w:szCs w:val="26"/>
        </w:rPr>
        <w:t>2.1.2. изучение и подбор опорно-межевой сети в районе проведения работ;</w:t>
      </w:r>
    </w:p>
    <w:p w:rsidR="00FB549D" w:rsidRDefault="00FB549D" w:rsidP="00FB549D">
      <w:pPr>
        <w:shd w:val="clear" w:color="auto" w:fill="FFFFFF"/>
        <w:tabs>
          <w:tab w:val="left" w:pos="567"/>
        </w:tabs>
        <w:ind w:firstLine="709"/>
        <w:rPr>
          <w:color w:val="000000"/>
        </w:rPr>
      </w:pPr>
      <w:r>
        <w:rPr>
          <w:color w:val="000000"/>
        </w:rPr>
        <w:t>2.1.3. получение сведений из кадастра об объектах недвижимости и земельных участках;</w:t>
      </w:r>
    </w:p>
    <w:p w:rsidR="00FB549D" w:rsidRDefault="00FB549D" w:rsidP="00FB549D">
      <w:pPr>
        <w:shd w:val="clear" w:color="auto" w:fill="FFFFFF"/>
        <w:tabs>
          <w:tab w:val="left" w:pos="567"/>
        </w:tabs>
        <w:ind w:firstLine="709"/>
        <w:rPr>
          <w:color w:val="000000"/>
        </w:rPr>
      </w:pPr>
      <w:r>
        <w:rPr>
          <w:color w:val="000000"/>
        </w:rPr>
        <w:t>2.1.4. получение документации по планировке территории, иных исходных материалов и данных;</w:t>
      </w:r>
    </w:p>
    <w:p w:rsidR="00FB549D" w:rsidRDefault="00FB549D" w:rsidP="00FB549D">
      <w:pPr>
        <w:shd w:val="clear" w:color="auto" w:fill="FFFFFF"/>
        <w:tabs>
          <w:tab w:val="left" w:pos="567"/>
        </w:tabs>
        <w:ind w:firstLine="709"/>
        <w:rPr>
          <w:rStyle w:val="FontStyle36"/>
          <w:sz w:val="26"/>
          <w:szCs w:val="26"/>
        </w:rPr>
      </w:pPr>
      <w:r>
        <w:rPr>
          <w:color w:val="000000"/>
        </w:rPr>
        <w:t>2.1.5. изучение исходной документации и материалов, иной правовой документации</w:t>
      </w:r>
      <w:r>
        <w:rPr>
          <w:rStyle w:val="FontStyle36"/>
          <w:sz w:val="26"/>
          <w:szCs w:val="26"/>
        </w:rPr>
        <w:t>.</w:t>
      </w:r>
    </w:p>
    <w:p w:rsidR="00FB549D" w:rsidRDefault="00FB549D" w:rsidP="00FB549D">
      <w:pPr>
        <w:shd w:val="clear" w:color="auto" w:fill="FFFFFF"/>
        <w:tabs>
          <w:tab w:val="left" w:pos="1276"/>
        </w:tabs>
        <w:ind w:firstLine="709"/>
        <w:rPr>
          <w:bCs/>
        </w:rPr>
      </w:pPr>
      <w:r>
        <w:rPr>
          <w:b/>
          <w:bCs/>
        </w:rPr>
        <w:lastRenderedPageBreak/>
        <w:t xml:space="preserve">2.2. </w:t>
      </w:r>
      <w:r>
        <w:rPr>
          <w:b/>
          <w:bCs/>
          <w:color w:val="000000"/>
        </w:rPr>
        <w:t>Требования к проведению работ и использованию нормативных документов</w:t>
      </w:r>
      <w:r>
        <w:rPr>
          <w:b/>
          <w:bCs/>
        </w:rPr>
        <w:t>:</w:t>
      </w:r>
    </w:p>
    <w:p w:rsidR="00FB549D" w:rsidRDefault="00FB549D" w:rsidP="00FB549D">
      <w:pPr>
        <w:pStyle w:val="Style19"/>
        <w:widowControl/>
        <w:tabs>
          <w:tab w:val="left" w:pos="284"/>
          <w:tab w:val="left" w:pos="709"/>
        </w:tabs>
        <w:spacing w:line="240" w:lineRule="auto"/>
        <w:ind w:firstLine="709"/>
        <w:rPr>
          <w:rStyle w:val="FontStyle36"/>
          <w:sz w:val="26"/>
          <w:szCs w:val="26"/>
        </w:rPr>
      </w:pPr>
      <w:r>
        <w:rPr>
          <w:rStyle w:val="FontStyle36"/>
          <w:sz w:val="26"/>
          <w:szCs w:val="26"/>
        </w:rPr>
        <w:t>2.2.1. обследование пунктов ГГС и создание опорной межевой сети.</w:t>
      </w:r>
    </w:p>
    <w:p w:rsidR="00FB549D" w:rsidRDefault="00FB549D" w:rsidP="00FB549D">
      <w:pPr>
        <w:pStyle w:val="Style19"/>
        <w:tabs>
          <w:tab w:val="left" w:pos="284"/>
          <w:tab w:val="left" w:pos="709"/>
        </w:tabs>
        <w:spacing w:line="240" w:lineRule="auto"/>
        <w:ind w:firstLine="709"/>
        <w:rPr>
          <w:rStyle w:val="FontStyle36"/>
          <w:b/>
          <w:i/>
          <w:sz w:val="26"/>
          <w:szCs w:val="26"/>
        </w:rPr>
      </w:pPr>
      <w:r>
        <w:rPr>
          <w:rStyle w:val="FontStyle36"/>
          <w:b/>
          <w:i/>
          <w:sz w:val="26"/>
          <w:szCs w:val="26"/>
        </w:rPr>
        <w:t>2.2.2. определение координат по каждой опоре и площадному объекту осуществляется в Соответствии с приказом Министерства экономического развития РФ</w:t>
      </w:r>
      <w:r>
        <w:rPr>
          <w:b/>
          <w:i/>
          <w:sz w:val="26"/>
          <w:szCs w:val="26"/>
        </w:rPr>
        <w:t xml:space="preserve"> от 1 марта 2016 г. N 90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и помещения»</w:t>
      </w:r>
    </w:p>
    <w:p w:rsidR="00FB549D" w:rsidRDefault="00FB549D" w:rsidP="00FB549D">
      <w:pPr>
        <w:ind w:firstLine="709"/>
        <w:rPr>
          <w:u w:val="single"/>
        </w:rPr>
      </w:pPr>
      <w:r>
        <w:rPr>
          <w:u w:val="single"/>
        </w:rPr>
        <w:t>В работе руководствоваться:</w:t>
      </w:r>
    </w:p>
    <w:p w:rsidR="00FB549D" w:rsidRDefault="00FB549D" w:rsidP="00FB549D">
      <w:pPr>
        <w:ind w:firstLine="709"/>
      </w:pPr>
      <w:r>
        <w:t>2.2.3. Земельным кодексом Российской Федерации от 25.10.2001 №136-ФЗ;</w:t>
      </w:r>
    </w:p>
    <w:p w:rsidR="00FB549D" w:rsidRDefault="00FB549D" w:rsidP="00FB549D">
      <w:pPr>
        <w:ind w:firstLine="709"/>
      </w:pPr>
      <w:r>
        <w:t>2.2.4. Федеральным законом от 13.07.2015 N 218-ФЗ «О государственной регистрации недвижимости», от 30.12.2015 № 452-ФЗ «О внесении изменений в ФЗ "О государственном кадастре недвижимости" и статьей 76 федерального закона "Об образовании в РФ" в части совершенствования деятельности кадастровых инженеров;</w:t>
      </w:r>
    </w:p>
    <w:p w:rsidR="00FB549D" w:rsidRDefault="00FB549D" w:rsidP="00FB549D">
      <w:pPr>
        <w:ind w:firstLine="709"/>
      </w:pPr>
      <w:r>
        <w:t>2.2.5. Федеральным законом от 18.06.2001 №78-ФЗ «О землеустройстве»;</w:t>
      </w:r>
    </w:p>
    <w:p w:rsidR="00FB549D" w:rsidRDefault="00FB549D" w:rsidP="00FB549D">
      <w:pPr>
        <w:ind w:firstLine="709"/>
      </w:pPr>
      <w:r>
        <w:t>2.2.6. Приказом Минэкономразвития России от 21.11.2016 N 735 «Об установлении примерной формы извещения о проведении собрания о согласовании местоположения границ земельных участков и признании утратившими силу некоторых приказов Минэкономразвития России»;</w:t>
      </w:r>
    </w:p>
    <w:p w:rsidR="00FB549D" w:rsidRDefault="00FB549D" w:rsidP="00FB549D">
      <w:pPr>
        <w:pStyle w:val="Style13"/>
        <w:widowControl/>
        <w:tabs>
          <w:tab w:val="left" w:pos="284"/>
        </w:tabs>
        <w:spacing w:line="240" w:lineRule="auto"/>
        <w:ind w:firstLine="709"/>
        <w:jc w:val="both"/>
        <w:rPr>
          <w:bCs/>
          <w:sz w:val="26"/>
          <w:szCs w:val="26"/>
        </w:rPr>
      </w:pPr>
      <w:r>
        <w:rPr>
          <w:bCs/>
          <w:sz w:val="26"/>
          <w:szCs w:val="26"/>
        </w:rPr>
        <w:t>2.2.7. Приказом Минэкономразвития России от 03.06.2011 № 267 «Об утверждении порядка описания местоположения границ объектов землеустройства»;</w:t>
      </w:r>
    </w:p>
    <w:p w:rsidR="00FB549D" w:rsidRDefault="00FB549D" w:rsidP="00FB549D">
      <w:pPr>
        <w:pStyle w:val="Style13"/>
        <w:widowControl/>
        <w:tabs>
          <w:tab w:val="left" w:pos="284"/>
        </w:tabs>
        <w:spacing w:line="240" w:lineRule="auto"/>
        <w:ind w:firstLine="709"/>
        <w:jc w:val="both"/>
        <w:rPr>
          <w:bCs/>
          <w:sz w:val="26"/>
          <w:szCs w:val="26"/>
        </w:rPr>
      </w:pPr>
      <w:r>
        <w:rPr>
          <w:bCs/>
          <w:sz w:val="26"/>
          <w:szCs w:val="26"/>
        </w:rPr>
        <w:t>2.2.8. Федеральным законом от 03.08.2018 N 341-ФЗ «О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w:t>
      </w:r>
    </w:p>
    <w:p w:rsidR="00FB549D" w:rsidRDefault="00FB549D" w:rsidP="00FB549D">
      <w:pPr>
        <w:pStyle w:val="Style13"/>
        <w:tabs>
          <w:tab w:val="left" w:pos="284"/>
        </w:tabs>
        <w:spacing w:line="240" w:lineRule="auto"/>
        <w:ind w:firstLine="709"/>
        <w:jc w:val="both"/>
        <w:rPr>
          <w:bCs/>
          <w:sz w:val="26"/>
          <w:szCs w:val="26"/>
        </w:rPr>
      </w:pPr>
      <w:r>
        <w:rPr>
          <w:bCs/>
          <w:sz w:val="26"/>
          <w:szCs w:val="26"/>
        </w:rPr>
        <w:t>2.2.9. Приказ Минэкономразвития России от 10.10.2018 N 541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FB549D" w:rsidRDefault="00FB549D" w:rsidP="00FB549D">
      <w:pPr>
        <w:pStyle w:val="Style13"/>
        <w:tabs>
          <w:tab w:val="left" w:pos="284"/>
        </w:tabs>
        <w:spacing w:line="240" w:lineRule="auto"/>
        <w:ind w:firstLine="709"/>
        <w:jc w:val="both"/>
        <w:rPr>
          <w:bCs/>
          <w:sz w:val="26"/>
          <w:szCs w:val="26"/>
        </w:rPr>
      </w:pPr>
      <w:r>
        <w:rPr>
          <w:bCs/>
          <w:sz w:val="26"/>
          <w:szCs w:val="26"/>
        </w:rPr>
        <w:t>2.2.10. Приказ Минэкономразвития России от 10.10.2018 №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FB549D" w:rsidRDefault="00FB549D" w:rsidP="00FB549D">
      <w:pPr>
        <w:pStyle w:val="Style13"/>
        <w:widowControl/>
        <w:tabs>
          <w:tab w:val="left" w:pos="284"/>
        </w:tabs>
        <w:spacing w:line="240" w:lineRule="auto"/>
        <w:ind w:firstLine="709"/>
        <w:jc w:val="both"/>
        <w:rPr>
          <w:bCs/>
          <w:sz w:val="26"/>
          <w:szCs w:val="26"/>
        </w:rPr>
      </w:pPr>
      <w:r>
        <w:rPr>
          <w:bCs/>
          <w:sz w:val="26"/>
          <w:szCs w:val="26"/>
        </w:rPr>
        <w:t>2.2.11. Письмо Министерства экономического развития России от 15.02.2019 № ОГ-Д23-1207 о применении XML-схем.</w:t>
      </w:r>
    </w:p>
    <w:p w:rsidR="00FB549D" w:rsidRDefault="00FB549D" w:rsidP="00FB549D">
      <w:pPr>
        <w:pStyle w:val="Style13"/>
        <w:widowControl/>
        <w:tabs>
          <w:tab w:val="left" w:pos="284"/>
        </w:tabs>
        <w:spacing w:line="240" w:lineRule="auto"/>
        <w:ind w:firstLine="709"/>
        <w:jc w:val="both"/>
        <w:rPr>
          <w:bCs/>
          <w:sz w:val="26"/>
          <w:szCs w:val="26"/>
        </w:rPr>
      </w:pPr>
      <w:r>
        <w:rPr>
          <w:bCs/>
          <w:sz w:val="26"/>
          <w:szCs w:val="26"/>
        </w:rPr>
        <w:t>2.2.12. Постановлением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FB549D" w:rsidRDefault="00FB549D" w:rsidP="00FB549D">
      <w:pPr>
        <w:tabs>
          <w:tab w:val="left" w:pos="284"/>
          <w:tab w:val="left" w:pos="1276"/>
        </w:tabs>
        <w:autoSpaceDE w:val="0"/>
        <w:autoSpaceDN w:val="0"/>
        <w:adjustRightInd w:val="0"/>
        <w:ind w:firstLine="709"/>
        <w:rPr>
          <w:bCs/>
        </w:rPr>
      </w:pPr>
      <w:r>
        <w:rPr>
          <w:bCs/>
        </w:rPr>
        <w:t xml:space="preserve">2.2.13. </w:t>
      </w:r>
      <w:r>
        <w:rPr>
          <w:bCs/>
          <w:u w:val="single"/>
        </w:rPr>
        <w:t>Запрещается</w:t>
      </w:r>
      <w:r>
        <w:rPr>
          <w:bCs/>
        </w:rPr>
        <w:t xml:space="preserve"> использование данных предыдущих материалов инвентаризации земель при определении координат.</w:t>
      </w:r>
    </w:p>
    <w:p w:rsidR="00FB549D" w:rsidRDefault="00FB549D" w:rsidP="00FB549D">
      <w:pPr>
        <w:tabs>
          <w:tab w:val="left" w:pos="284"/>
          <w:tab w:val="left" w:pos="1276"/>
        </w:tabs>
        <w:autoSpaceDE w:val="0"/>
        <w:autoSpaceDN w:val="0"/>
        <w:adjustRightInd w:val="0"/>
        <w:ind w:firstLine="709"/>
        <w:rPr>
          <w:bCs/>
        </w:rPr>
      </w:pPr>
      <w:r>
        <w:rPr>
          <w:b/>
          <w:bCs/>
        </w:rPr>
        <w:t>2.3. Подготовительные работы.</w:t>
      </w:r>
    </w:p>
    <w:p w:rsidR="00FB549D" w:rsidRDefault="00FB549D" w:rsidP="00FB549D">
      <w:pPr>
        <w:pStyle w:val="Style22"/>
        <w:widowControl/>
        <w:tabs>
          <w:tab w:val="left" w:pos="709"/>
        </w:tabs>
        <w:spacing w:line="240" w:lineRule="auto"/>
        <w:ind w:firstLine="709"/>
        <w:jc w:val="both"/>
        <w:rPr>
          <w:rStyle w:val="FontStyle36"/>
          <w:sz w:val="26"/>
          <w:szCs w:val="26"/>
        </w:rPr>
      </w:pPr>
      <w:r>
        <w:rPr>
          <w:rStyle w:val="FontStyle36"/>
          <w:sz w:val="26"/>
          <w:szCs w:val="26"/>
        </w:rPr>
        <w:t xml:space="preserve">2.3.1. до начала выполнения работ приказом Подрядной организации назначаются ответственные лица за выполнение работ по геодезическому измерению на местности опор и трансформаторных подстанций, обработку полученных координат, составлению схем, постановку земельных участков на кадастровый учет, с указанием Ф.И.О., документа, подтверждающего квалификацию, контактных данных (тел., </w:t>
      </w:r>
      <w:r>
        <w:rPr>
          <w:rStyle w:val="FontStyle36"/>
          <w:sz w:val="26"/>
          <w:szCs w:val="26"/>
          <w:lang w:val="en-US"/>
        </w:rPr>
        <w:t>email</w:t>
      </w:r>
      <w:r>
        <w:rPr>
          <w:rStyle w:val="FontStyle36"/>
          <w:sz w:val="26"/>
          <w:szCs w:val="26"/>
        </w:rPr>
        <w:t>);</w:t>
      </w:r>
    </w:p>
    <w:p w:rsidR="00FB549D" w:rsidRDefault="00FB549D" w:rsidP="00FB549D">
      <w:pPr>
        <w:shd w:val="clear" w:color="auto" w:fill="FFFFFF"/>
        <w:tabs>
          <w:tab w:val="left" w:pos="0"/>
        </w:tabs>
        <w:ind w:firstLine="709"/>
        <w:rPr>
          <w:color w:val="000000"/>
        </w:rPr>
      </w:pPr>
      <w:r>
        <w:rPr>
          <w:color w:val="000000"/>
        </w:rPr>
        <w:lastRenderedPageBreak/>
        <w:t>2.3.2. Исполнителем составляется и согласовывается с Заказчиком детальный график проведения геодезических измерений объектов;</w:t>
      </w:r>
    </w:p>
    <w:p w:rsidR="00FB549D" w:rsidRDefault="00FB549D" w:rsidP="00FB549D">
      <w:pPr>
        <w:shd w:val="clear" w:color="auto" w:fill="FFFFFF"/>
        <w:tabs>
          <w:tab w:val="left" w:pos="0"/>
        </w:tabs>
        <w:ind w:firstLine="709"/>
        <w:rPr>
          <w:color w:val="000000"/>
        </w:rPr>
      </w:pPr>
      <w:r>
        <w:rPr>
          <w:color w:val="000000"/>
        </w:rPr>
        <w:t xml:space="preserve">2.3.3. сбор необходимой документации из Фонда данных Росреестра осуществляется Исполнителем самостоятельно за счет собственных средств. </w:t>
      </w:r>
    </w:p>
    <w:p w:rsidR="00FB549D" w:rsidRDefault="00FB549D" w:rsidP="00FB549D">
      <w:pPr>
        <w:shd w:val="clear" w:color="auto" w:fill="FFFFFF"/>
        <w:tabs>
          <w:tab w:val="left" w:pos="0"/>
          <w:tab w:val="left" w:pos="1276"/>
        </w:tabs>
        <w:ind w:firstLine="709"/>
        <w:rPr>
          <w:color w:val="000000"/>
        </w:rPr>
      </w:pPr>
      <w:r>
        <w:rPr>
          <w:color w:val="000000"/>
        </w:rPr>
        <w:t>2.3.4. Заказчик предоставляет Исполнителю работ копии имеющихся технических и правоустанавливающих документов.</w:t>
      </w:r>
    </w:p>
    <w:p w:rsidR="00FB549D" w:rsidRDefault="00FB549D" w:rsidP="00FB549D">
      <w:pPr>
        <w:shd w:val="clear" w:color="auto" w:fill="FFFFFF"/>
        <w:tabs>
          <w:tab w:val="left" w:pos="567"/>
          <w:tab w:val="left" w:pos="1276"/>
        </w:tabs>
        <w:ind w:firstLine="709"/>
        <w:rPr>
          <w:b/>
          <w:bCs/>
        </w:rPr>
      </w:pPr>
      <w:r>
        <w:rPr>
          <w:b/>
          <w:bCs/>
        </w:rPr>
        <w:t>2.4. Подрядчик определяет и согласовывает границы местоположения земельных участков и объектов недвижимости:</w:t>
      </w:r>
    </w:p>
    <w:p w:rsidR="00FB549D" w:rsidRDefault="00FB549D" w:rsidP="00FB549D">
      <w:pPr>
        <w:shd w:val="clear" w:color="auto" w:fill="FFFFFF"/>
        <w:tabs>
          <w:tab w:val="left" w:pos="567"/>
          <w:tab w:val="left" w:pos="1276"/>
        </w:tabs>
        <w:ind w:firstLine="709"/>
      </w:pPr>
      <w:r>
        <w:rPr>
          <w:color w:val="000000"/>
        </w:rPr>
        <w:t>2.4.1. На основании полученных координат по результатам работ, указанных в п.2.2.2. ТТ, подрядчик и</w:t>
      </w:r>
      <w:r>
        <w:t>зготавливает схемы границ публичных сервитутов и земельных участков на картографических материалах (ортофотопланах), с учетом границ смежных участков, указанных в КПТ и выписках из государственного земельного кадастра, полученных не позднее одного месяца до начала формирования схем и планов;</w:t>
      </w:r>
    </w:p>
    <w:p w:rsidR="00FB549D" w:rsidRDefault="00FB549D" w:rsidP="00FB549D">
      <w:pPr>
        <w:shd w:val="clear" w:color="auto" w:fill="FFFFFF"/>
        <w:tabs>
          <w:tab w:val="left" w:pos="567"/>
          <w:tab w:val="left" w:pos="1276"/>
        </w:tabs>
        <w:ind w:firstLine="709"/>
      </w:pPr>
      <w:r>
        <w:t>2.4.2. Определяет порядок постановки (уточнения) границ публичных сервитутов под электросетевыми объектами и смежными участками, препятствующих выполнению работ по постановке публичных сервитутов на кадастровый учёт.</w:t>
      </w:r>
    </w:p>
    <w:p w:rsidR="00FB549D" w:rsidRDefault="00FB549D" w:rsidP="00FB549D">
      <w:pPr>
        <w:shd w:val="clear" w:color="auto" w:fill="FFFFFF"/>
        <w:tabs>
          <w:tab w:val="left" w:pos="567"/>
          <w:tab w:val="left" w:pos="1276"/>
        </w:tabs>
        <w:ind w:firstLine="709"/>
      </w:pPr>
      <w:r>
        <w:t>2.4.3. Определяет порядок постановки (уточнения характеристик) охранных зон объектов электросетевого хозяйства и причин, препятствующих выполнению работ по постановке охранных зон на кадастровый учёт.</w:t>
      </w:r>
    </w:p>
    <w:p w:rsidR="00FB549D" w:rsidRDefault="00FB549D" w:rsidP="00FB549D">
      <w:pPr>
        <w:shd w:val="clear" w:color="auto" w:fill="FFFFFF"/>
        <w:tabs>
          <w:tab w:val="left" w:pos="567"/>
          <w:tab w:val="left" w:pos="1276"/>
        </w:tabs>
        <w:ind w:firstLine="709"/>
      </w:pPr>
      <w:r>
        <w:t>2.4.4. Определяет порядок подготовки акта обследования для снятия с учета и устранения причин, препятствующих выполнению работ.</w:t>
      </w:r>
    </w:p>
    <w:p w:rsidR="00FB549D" w:rsidRDefault="00FB549D" w:rsidP="00FB549D">
      <w:pPr>
        <w:shd w:val="clear" w:color="auto" w:fill="FFFFFF"/>
        <w:tabs>
          <w:tab w:val="left" w:pos="567"/>
          <w:tab w:val="left" w:pos="1276"/>
        </w:tabs>
        <w:ind w:firstLine="709"/>
      </w:pPr>
      <w:r>
        <w:t>2.4.5. При необходимости публикует в СМИ, по месту нахождения объектов, информацию о проведении кадастровых работ;</w:t>
      </w:r>
    </w:p>
    <w:p w:rsidR="00FB549D" w:rsidRDefault="00FB549D" w:rsidP="00FB549D">
      <w:pPr>
        <w:shd w:val="clear" w:color="auto" w:fill="FFFFFF"/>
        <w:tabs>
          <w:tab w:val="left" w:pos="567"/>
          <w:tab w:val="left" w:pos="1276"/>
        </w:tabs>
        <w:ind w:firstLine="709"/>
      </w:pPr>
      <w:r>
        <w:t>2.4.6. При необходимости выполняет работы по созданию пунктов опорно-геодезической сети.</w:t>
      </w:r>
    </w:p>
    <w:p w:rsidR="00FB549D" w:rsidRDefault="00FB549D" w:rsidP="00FB549D">
      <w:pPr>
        <w:shd w:val="clear" w:color="auto" w:fill="FFFFFF"/>
        <w:tabs>
          <w:tab w:val="left" w:pos="567"/>
          <w:tab w:val="left" w:pos="1276"/>
        </w:tabs>
        <w:ind w:firstLine="709"/>
        <w:rPr>
          <w:b/>
          <w:i/>
        </w:rPr>
      </w:pPr>
      <w:r>
        <w:t xml:space="preserve">2.4.7. </w:t>
      </w:r>
      <w:r>
        <w:rPr>
          <w:b/>
          <w:i/>
          <w:u w:val="single"/>
        </w:rPr>
        <w:t>Исправляет реестровые ошибки в смежных земельных участках за свой счет собственных средств и сил, препятствующих постановке земельных участков, расположенных под объектами, указанными в перечне</w:t>
      </w:r>
      <w:r>
        <w:rPr>
          <w:b/>
          <w:i/>
        </w:rPr>
        <w:t>.</w:t>
      </w:r>
    </w:p>
    <w:p w:rsidR="00FB549D" w:rsidRDefault="00FB549D" w:rsidP="00FB549D">
      <w:pPr>
        <w:shd w:val="clear" w:color="auto" w:fill="FFFFFF"/>
        <w:tabs>
          <w:tab w:val="left" w:pos="567"/>
          <w:tab w:val="left" w:pos="1276"/>
        </w:tabs>
        <w:ind w:firstLine="709"/>
      </w:pPr>
      <w:r>
        <w:t xml:space="preserve">2.4.8. Подготавливает карта-планы для согласования с исполнительными и надзорными органами государственной власти и органами местного самоуправления. </w:t>
      </w:r>
    </w:p>
    <w:p w:rsidR="00FB549D" w:rsidRDefault="00FB549D" w:rsidP="00FB549D">
      <w:pPr>
        <w:tabs>
          <w:tab w:val="left" w:pos="581"/>
          <w:tab w:val="left" w:pos="1276"/>
        </w:tabs>
        <w:autoSpaceDE w:val="0"/>
        <w:autoSpaceDN w:val="0"/>
        <w:adjustRightInd w:val="0"/>
        <w:ind w:firstLine="709"/>
        <w:rPr>
          <w:rFonts w:eastAsiaTheme="minorHAnsi"/>
          <w:b/>
          <w:bCs/>
        </w:rPr>
      </w:pPr>
      <w:r>
        <w:rPr>
          <w:b/>
          <w:bCs/>
        </w:rPr>
        <w:t>2.5.</w:t>
      </w:r>
      <w:r>
        <w:rPr>
          <w:b/>
          <w:bCs/>
        </w:rPr>
        <w:tab/>
        <w:t>Постановка земельных участков, публичных сервитутов на государственный кадастровый учет, уточнение границ, исправление реестровых ошибок;</w:t>
      </w:r>
    </w:p>
    <w:p w:rsidR="00FB549D" w:rsidRDefault="00FB549D" w:rsidP="00FB549D">
      <w:pPr>
        <w:numPr>
          <w:ilvl w:val="2"/>
          <w:numId w:val="36"/>
        </w:numPr>
        <w:tabs>
          <w:tab w:val="left" w:pos="284"/>
          <w:tab w:val="left" w:pos="1276"/>
        </w:tabs>
        <w:autoSpaceDE w:val="0"/>
        <w:autoSpaceDN w:val="0"/>
        <w:adjustRightInd w:val="0"/>
        <w:ind w:left="0" w:firstLine="709"/>
      </w:pPr>
      <w:r>
        <w:t>Подрядчик осуществляет контроль и сопровождение за ведением государственного кадастрового учёта земельных участков, публичных сервитутов, анализа причин приостановления или отказов в проведении государственного кадастрового учёта публичных сервитутов, земельных участков, устраняет ошибки, возобновляет проведение учёта в ГКН.</w:t>
      </w:r>
    </w:p>
    <w:p w:rsidR="00FB549D" w:rsidRDefault="00FB549D" w:rsidP="00FB549D">
      <w:pPr>
        <w:pStyle w:val="spii"/>
        <w:numPr>
          <w:ilvl w:val="0"/>
          <w:numId w:val="37"/>
        </w:numPr>
        <w:ind w:left="0" w:firstLine="709"/>
        <w:jc w:val="both"/>
        <w:rPr>
          <w:rFonts w:ascii="Times New Roman" w:hAnsi="Times New Roman" w:cs="Times New Roman"/>
          <w:bCs/>
          <w:sz w:val="26"/>
          <w:szCs w:val="26"/>
        </w:rPr>
      </w:pPr>
      <w:r>
        <w:rPr>
          <w:rFonts w:ascii="Times New Roman" w:hAnsi="Times New Roman" w:cs="Times New Roman"/>
          <w:bCs/>
          <w:sz w:val="26"/>
          <w:szCs w:val="26"/>
        </w:rPr>
        <w:t>Границы публичного сервитута земельного участка формируются в виде файла в формате XML, с использованием XML-схем. До утверждения Росреестром XML-схемы графического описания местоположения границ публичного сервитута в целях внесения в ЕГРН сведений о границах публичного сервитута могут быть использованы XML-схемы, применяемые для формирования документов, содержащих сведения о зонах с особыми условиями использования территорий, утвержденные приказом Росреестра от 15.09.2016 г. № П/0465, согласно письма Министерства экономического развития России от 15.02.2019 № ОГ-Д23-1207.</w:t>
      </w:r>
    </w:p>
    <w:p w:rsidR="00FB549D" w:rsidRDefault="00FB549D" w:rsidP="00FB549D">
      <w:pPr>
        <w:pStyle w:val="spii"/>
        <w:tabs>
          <w:tab w:val="left" w:pos="540"/>
          <w:tab w:val="left" w:pos="1440"/>
        </w:tabs>
        <w:ind w:left="0" w:firstLine="709"/>
        <w:jc w:val="both"/>
        <w:rPr>
          <w:rStyle w:val="FontStyle36"/>
          <w:sz w:val="26"/>
          <w:szCs w:val="26"/>
        </w:rPr>
      </w:pPr>
      <w:r>
        <w:rPr>
          <w:rStyle w:val="FontStyle36"/>
          <w:b/>
          <w:sz w:val="26"/>
          <w:szCs w:val="26"/>
        </w:rPr>
        <w:t>Результат работ:</w:t>
      </w:r>
      <w:r>
        <w:rPr>
          <w:rStyle w:val="FontStyle36"/>
          <w:i/>
          <w:sz w:val="26"/>
          <w:szCs w:val="26"/>
        </w:rPr>
        <w:t xml:space="preserve"> Подготовленные в форме электронного документа сведения о границах публичного сервитута, включающие графическое описание местоположения </w:t>
      </w:r>
      <w:r>
        <w:rPr>
          <w:rStyle w:val="FontStyle36"/>
          <w:i/>
          <w:sz w:val="26"/>
          <w:szCs w:val="26"/>
        </w:rPr>
        <w:lastRenderedPageBreak/>
        <w:t>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 (карта (планы) на установление публичных сервитутов на земельные участки в эл. виде и каталогом координат.</w:t>
      </w:r>
    </w:p>
    <w:p w:rsidR="00FB549D" w:rsidRDefault="00FB549D" w:rsidP="00FB549D">
      <w:pPr>
        <w:pStyle w:val="spii"/>
        <w:numPr>
          <w:ilvl w:val="0"/>
          <w:numId w:val="37"/>
        </w:numPr>
        <w:ind w:left="0" w:firstLine="709"/>
        <w:jc w:val="both"/>
        <w:rPr>
          <w:rStyle w:val="FontStyle36"/>
          <w:sz w:val="26"/>
          <w:szCs w:val="26"/>
        </w:rPr>
      </w:pPr>
      <w:r>
        <w:rPr>
          <w:rStyle w:val="FontStyle36"/>
          <w:sz w:val="26"/>
          <w:szCs w:val="26"/>
        </w:rPr>
        <w:t>В результате работ по описанию местоположения границ охранных зон объектов и установления их на местности составляется карта (план) объекта землеустройства. Форма карты (плана) объекта землеустройства и требования к ее составлению устанавливаются Правительством Российской Федерации.</w:t>
      </w:r>
    </w:p>
    <w:p w:rsidR="00FB549D" w:rsidRDefault="00FB549D" w:rsidP="00FB549D">
      <w:pPr>
        <w:pStyle w:val="spii"/>
        <w:tabs>
          <w:tab w:val="num" w:pos="426"/>
        </w:tabs>
        <w:ind w:left="0" w:firstLine="709"/>
        <w:jc w:val="both"/>
        <w:rPr>
          <w:rStyle w:val="FontStyle36"/>
          <w:sz w:val="26"/>
          <w:szCs w:val="26"/>
        </w:rPr>
      </w:pPr>
      <w:r>
        <w:rPr>
          <w:rStyle w:val="FontStyle36"/>
          <w:sz w:val="26"/>
          <w:szCs w:val="26"/>
        </w:rPr>
        <w:t>Карта (план) объекта землеустройства подлежит согласованию в федеральном органе исполнительной власти осуществляющим федеральный государственный энергетический надзор.</w:t>
      </w:r>
    </w:p>
    <w:p w:rsidR="00FB549D" w:rsidRDefault="00FB549D" w:rsidP="00FB549D">
      <w:pPr>
        <w:pStyle w:val="spii"/>
        <w:tabs>
          <w:tab w:val="num" w:pos="426"/>
        </w:tabs>
        <w:ind w:left="0" w:firstLine="709"/>
        <w:jc w:val="both"/>
        <w:rPr>
          <w:rStyle w:val="FontStyle36"/>
          <w:sz w:val="26"/>
          <w:szCs w:val="26"/>
        </w:rPr>
      </w:pPr>
      <w:r>
        <w:rPr>
          <w:rStyle w:val="FontStyle36"/>
          <w:sz w:val="26"/>
          <w:szCs w:val="26"/>
        </w:rPr>
        <w:t>После согласования границ охранной зоны федеральный орган исполнительной власти, осуществляющий федеральный государственный энергетический надзор, направляет в течение 5 рабочих дней в Федеральную службу государственной регистрации, кадастра и картографии документ, воспроизводящий сведения, содержащиеся в решении о согласовании границ охранной зоны в отношении отдельных объектов электросетевого хозяйства, включая их наименование и содержание ограничений использования объектов недвижимости в их границах, с приложением текстового и графического описаний местоположения границ такой зоны, а также перечня координат характерных точек этих границ в системе координат, установленной для ведения государственного кадастра недвижимости, на основании которого указанный федеральный орган исполнительной власти принимает решение о внесении в государственный кадастр недвижимости сведений о границах охранной зоны.</w:t>
      </w:r>
    </w:p>
    <w:p w:rsidR="00FB549D" w:rsidRDefault="00FB549D" w:rsidP="00FB549D">
      <w:pPr>
        <w:pStyle w:val="spii"/>
        <w:tabs>
          <w:tab w:val="num" w:pos="426"/>
        </w:tabs>
        <w:ind w:left="0" w:firstLine="709"/>
        <w:jc w:val="both"/>
        <w:rPr>
          <w:rStyle w:val="FontStyle36"/>
          <w:sz w:val="26"/>
          <w:szCs w:val="26"/>
        </w:rPr>
      </w:pPr>
      <w:r>
        <w:rPr>
          <w:rStyle w:val="FontStyle36"/>
          <w:sz w:val="26"/>
          <w:szCs w:val="26"/>
        </w:rPr>
        <w:t>Охранная зона считается установленной с даты внесения в документы государственного кадастрового учета сведений о ее границах.</w:t>
      </w:r>
    </w:p>
    <w:p w:rsidR="00FB549D" w:rsidRDefault="00FB549D" w:rsidP="00FB549D">
      <w:pPr>
        <w:pStyle w:val="spii"/>
        <w:tabs>
          <w:tab w:val="num" w:pos="426"/>
        </w:tabs>
        <w:ind w:left="0" w:firstLine="709"/>
        <w:jc w:val="both"/>
        <w:rPr>
          <w:rStyle w:val="FontStyle36"/>
          <w:b/>
          <w:sz w:val="26"/>
          <w:szCs w:val="26"/>
        </w:rPr>
      </w:pPr>
      <w:r>
        <w:rPr>
          <w:rStyle w:val="FontStyle36"/>
          <w:b/>
          <w:sz w:val="26"/>
          <w:szCs w:val="26"/>
        </w:rPr>
        <w:t xml:space="preserve">Результат работ: </w:t>
      </w:r>
      <w:r>
        <w:rPr>
          <w:rStyle w:val="FontStyle36"/>
          <w:i/>
          <w:sz w:val="26"/>
          <w:szCs w:val="26"/>
        </w:rPr>
        <w:t>Решения (Уведомления) органов кадастрового учета о внесении сведений об охранных зонах объектов электросетевого хозяйства АО «ДРСК» в ЕГРН.</w:t>
      </w:r>
    </w:p>
    <w:p w:rsidR="00FB549D" w:rsidRPr="00FB549D" w:rsidRDefault="00FB549D" w:rsidP="00FB549D">
      <w:pPr>
        <w:pStyle w:val="af0"/>
        <w:tabs>
          <w:tab w:val="left" w:pos="1276"/>
        </w:tabs>
        <w:spacing w:after="0" w:line="240" w:lineRule="auto"/>
        <w:ind w:left="585"/>
        <w:rPr>
          <w:rFonts w:eastAsia="Calibri"/>
          <w:bCs/>
          <w:u w:val="single"/>
        </w:rPr>
      </w:pPr>
    </w:p>
    <w:p w:rsidR="00FB549D" w:rsidRDefault="00FB549D" w:rsidP="00FB549D">
      <w:pPr>
        <w:pStyle w:val="af0"/>
        <w:numPr>
          <w:ilvl w:val="0"/>
          <w:numId w:val="36"/>
        </w:numPr>
        <w:tabs>
          <w:tab w:val="left" w:pos="1276"/>
        </w:tabs>
        <w:spacing w:after="0" w:line="240" w:lineRule="auto"/>
        <w:jc w:val="center"/>
        <w:rPr>
          <w:rFonts w:eastAsia="Calibri"/>
          <w:bCs/>
          <w:u w:val="single"/>
        </w:rPr>
      </w:pPr>
      <w:r>
        <w:rPr>
          <w:rFonts w:ascii="Times New Roman" w:eastAsia="Calibri" w:hAnsi="Times New Roman" w:cs="Times New Roman"/>
          <w:b/>
          <w:bCs/>
          <w:sz w:val="26"/>
          <w:szCs w:val="26"/>
          <w:u w:val="single"/>
        </w:rPr>
        <w:t>Результат работ:</w:t>
      </w:r>
    </w:p>
    <w:p w:rsidR="00FB549D" w:rsidRDefault="00FB549D" w:rsidP="00FB549D">
      <w:pPr>
        <w:pStyle w:val="af0"/>
        <w:tabs>
          <w:tab w:val="left" w:pos="1276"/>
        </w:tabs>
        <w:spacing w:after="0" w:line="240" w:lineRule="auto"/>
        <w:ind w:left="585"/>
        <w:rPr>
          <w:rFonts w:ascii="Times New Roman" w:eastAsia="Calibri" w:hAnsi="Times New Roman" w:cs="Times New Roman"/>
          <w:b/>
          <w:bCs/>
          <w:sz w:val="26"/>
          <w:szCs w:val="26"/>
          <w:u w:val="single"/>
        </w:rPr>
      </w:pPr>
    </w:p>
    <w:p w:rsidR="00FB549D" w:rsidRDefault="00FB549D" w:rsidP="00FB549D">
      <w:pPr>
        <w:numPr>
          <w:ilvl w:val="0"/>
          <w:numId w:val="38"/>
        </w:numPr>
        <w:tabs>
          <w:tab w:val="left" w:pos="240"/>
          <w:tab w:val="left" w:pos="284"/>
          <w:tab w:val="left" w:pos="1276"/>
        </w:tabs>
        <w:autoSpaceDE w:val="0"/>
        <w:autoSpaceDN w:val="0"/>
        <w:adjustRightInd w:val="0"/>
        <w:ind w:left="0" w:firstLine="709"/>
        <w:rPr>
          <w:rFonts w:eastAsiaTheme="minorHAnsi"/>
        </w:rPr>
      </w:pPr>
      <w:r>
        <w:t>Согласованные и утвержденные схемы границ публичных сервитутов, земельных участков на бумажном носителе и на электронном носителе;</w:t>
      </w:r>
    </w:p>
    <w:p w:rsidR="00FB549D" w:rsidRDefault="00FB549D" w:rsidP="00FB549D">
      <w:pPr>
        <w:numPr>
          <w:ilvl w:val="0"/>
          <w:numId w:val="38"/>
        </w:numPr>
        <w:tabs>
          <w:tab w:val="left" w:pos="240"/>
          <w:tab w:val="left" w:pos="284"/>
          <w:tab w:val="left" w:pos="1276"/>
        </w:tabs>
        <w:autoSpaceDE w:val="0"/>
        <w:autoSpaceDN w:val="0"/>
        <w:adjustRightInd w:val="0"/>
        <w:ind w:left="0" w:firstLine="709"/>
      </w:pPr>
      <w:r>
        <w:t>Сведения о границах публичного сервитута в формате электронного документа (</w:t>
      </w:r>
      <w:r>
        <w:rPr>
          <w:lang w:val="en-US"/>
        </w:rPr>
        <w:t>CD</w:t>
      </w:r>
      <w:r>
        <w:t>–диск);</w:t>
      </w:r>
    </w:p>
    <w:p w:rsidR="00FB549D" w:rsidRDefault="00FB549D" w:rsidP="00FB549D">
      <w:pPr>
        <w:numPr>
          <w:ilvl w:val="0"/>
          <w:numId w:val="38"/>
        </w:numPr>
        <w:tabs>
          <w:tab w:val="left" w:pos="240"/>
          <w:tab w:val="left" w:pos="284"/>
          <w:tab w:val="left" w:pos="1276"/>
        </w:tabs>
        <w:autoSpaceDE w:val="0"/>
        <w:autoSpaceDN w:val="0"/>
        <w:adjustRightInd w:val="0"/>
        <w:ind w:left="0" w:firstLine="709"/>
      </w:pPr>
      <w:r>
        <w:rPr>
          <w:rStyle w:val="FontStyle36"/>
          <w:sz w:val="26"/>
          <w:szCs w:val="26"/>
        </w:rPr>
        <w:t>Карта (планы) на установление публичных сервитутов на земельные участки и каталогом координат на бумажном и электронном носителе</w:t>
      </w:r>
      <w:r>
        <w:t>;</w:t>
      </w:r>
    </w:p>
    <w:p w:rsidR="00FB549D" w:rsidRDefault="00FB549D" w:rsidP="00FB549D">
      <w:pPr>
        <w:numPr>
          <w:ilvl w:val="0"/>
          <w:numId w:val="38"/>
        </w:numPr>
        <w:tabs>
          <w:tab w:val="left" w:pos="240"/>
          <w:tab w:val="left" w:pos="284"/>
          <w:tab w:val="left" w:pos="1276"/>
        </w:tabs>
        <w:autoSpaceDE w:val="0"/>
        <w:autoSpaceDN w:val="0"/>
        <w:adjustRightInd w:val="0"/>
        <w:ind w:left="0" w:firstLine="709"/>
      </w:pPr>
      <w:r>
        <w:rPr>
          <w:rStyle w:val="FontStyle36"/>
          <w:sz w:val="26"/>
          <w:szCs w:val="26"/>
        </w:rPr>
        <w:t>Карта (планы) на установление охранных зон объектов на бумажном и электронном носителе</w:t>
      </w:r>
      <w:r>
        <w:t>;</w:t>
      </w:r>
    </w:p>
    <w:p w:rsidR="00FB549D" w:rsidRDefault="00FB549D" w:rsidP="00FB549D">
      <w:pPr>
        <w:numPr>
          <w:ilvl w:val="0"/>
          <w:numId w:val="38"/>
        </w:numPr>
        <w:tabs>
          <w:tab w:val="left" w:pos="240"/>
          <w:tab w:val="left" w:pos="284"/>
          <w:tab w:val="left" w:pos="1276"/>
        </w:tabs>
        <w:autoSpaceDE w:val="0"/>
        <w:autoSpaceDN w:val="0"/>
        <w:adjustRightInd w:val="0"/>
        <w:ind w:left="0" w:firstLine="709"/>
      </w:pPr>
      <w:r>
        <w:rPr>
          <w:rStyle w:val="FontStyle36"/>
          <w:sz w:val="26"/>
          <w:szCs w:val="26"/>
        </w:rPr>
        <w:t>Решения (Уведомления) органов кадастрового учета о внесении сведений об охранных зонах объектов электросетевого хозяйства АО «ДРСК» в ЕГРН;</w:t>
      </w:r>
    </w:p>
    <w:p w:rsidR="00FB549D" w:rsidRDefault="00FB549D" w:rsidP="00FB549D">
      <w:pPr>
        <w:numPr>
          <w:ilvl w:val="0"/>
          <w:numId w:val="38"/>
        </w:numPr>
        <w:tabs>
          <w:tab w:val="left" w:pos="240"/>
          <w:tab w:val="left" w:pos="284"/>
          <w:tab w:val="left" w:pos="1276"/>
        </w:tabs>
        <w:autoSpaceDE w:val="0"/>
        <w:autoSpaceDN w:val="0"/>
        <w:adjustRightInd w:val="0"/>
        <w:ind w:left="0" w:firstLine="709"/>
      </w:pPr>
      <w:r>
        <w:t>Выписки из ЕГРН на земельные участки, публичные сервитуты в 2-х экземплярах;</w:t>
      </w:r>
    </w:p>
    <w:p w:rsidR="00FB549D" w:rsidRDefault="00FB549D" w:rsidP="00FB549D">
      <w:pPr>
        <w:widowControl w:val="0"/>
        <w:numPr>
          <w:ilvl w:val="0"/>
          <w:numId w:val="38"/>
        </w:numPr>
        <w:shd w:val="clear" w:color="auto" w:fill="FFFFFF"/>
        <w:tabs>
          <w:tab w:val="left" w:pos="240"/>
          <w:tab w:val="left" w:pos="288"/>
          <w:tab w:val="left" w:pos="1276"/>
        </w:tabs>
        <w:autoSpaceDE w:val="0"/>
        <w:autoSpaceDN w:val="0"/>
        <w:adjustRightInd w:val="0"/>
        <w:ind w:left="0" w:firstLine="709"/>
        <w:rPr>
          <w:bCs/>
        </w:rPr>
      </w:pPr>
      <w:r>
        <w:rPr>
          <w:bCs/>
        </w:rPr>
        <w:t>Счет и акт выполненных работ</w:t>
      </w:r>
      <w:r>
        <w:t xml:space="preserve"> в 2-х экземплярах</w:t>
      </w:r>
      <w:r>
        <w:rPr>
          <w:bCs/>
        </w:rPr>
        <w:t>.</w:t>
      </w:r>
    </w:p>
    <w:p w:rsidR="00FB549D" w:rsidRDefault="00FB549D" w:rsidP="00FB549D">
      <w:pPr>
        <w:widowControl w:val="0"/>
        <w:shd w:val="clear" w:color="auto" w:fill="FFFFFF"/>
        <w:tabs>
          <w:tab w:val="left" w:pos="240"/>
          <w:tab w:val="left" w:pos="288"/>
          <w:tab w:val="left" w:pos="1276"/>
        </w:tabs>
        <w:autoSpaceDE w:val="0"/>
        <w:autoSpaceDN w:val="0"/>
        <w:adjustRightInd w:val="0"/>
        <w:rPr>
          <w:b/>
          <w:bCs/>
          <w:u w:val="single"/>
        </w:rPr>
      </w:pPr>
    </w:p>
    <w:p w:rsidR="00FB549D" w:rsidRDefault="00FB549D" w:rsidP="00FB549D">
      <w:pPr>
        <w:pStyle w:val="af0"/>
        <w:widowControl w:val="0"/>
        <w:numPr>
          <w:ilvl w:val="0"/>
          <w:numId w:val="36"/>
        </w:numPr>
        <w:shd w:val="clear" w:color="auto" w:fill="FFFFFF"/>
        <w:tabs>
          <w:tab w:val="left" w:pos="240"/>
          <w:tab w:val="left" w:pos="288"/>
          <w:tab w:val="left" w:pos="1276"/>
        </w:tabs>
        <w:autoSpaceDE w:val="0"/>
        <w:autoSpaceDN w:val="0"/>
        <w:adjustRightInd w:val="0"/>
        <w:spacing w:after="0" w:line="240" w:lineRule="auto"/>
        <w:jc w:val="center"/>
        <w:rPr>
          <w:rFonts w:ascii="Times New Roman" w:hAnsi="Times New Roman" w:cs="Times New Roman"/>
          <w:b/>
          <w:bCs/>
          <w:sz w:val="26"/>
          <w:szCs w:val="26"/>
          <w:u w:val="single"/>
        </w:rPr>
      </w:pPr>
      <w:r>
        <w:rPr>
          <w:rFonts w:ascii="Times New Roman" w:hAnsi="Times New Roman" w:cs="Times New Roman"/>
          <w:b/>
          <w:bCs/>
          <w:sz w:val="26"/>
          <w:szCs w:val="26"/>
          <w:u w:val="single"/>
        </w:rPr>
        <w:t>Особые условия</w:t>
      </w:r>
    </w:p>
    <w:p w:rsidR="00FB549D" w:rsidRDefault="00FB549D" w:rsidP="00FB549D">
      <w:pPr>
        <w:pStyle w:val="af0"/>
        <w:widowControl w:val="0"/>
        <w:shd w:val="clear" w:color="auto" w:fill="FFFFFF"/>
        <w:tabs>
          <w:tab w:val="left" w:pos="240"/>
          <w:tab w:val="left" w:pos="288"/>
          <w:tab w:val="left" w:pos="1276"/>
        </w:tabs>
        <w:autoSpaceDE w:val="0"/>
        <w:autoSpaceDN w:val="0"/>
        <w:adjustRightInd w:val="0"/>
        <w:spacing w:after="0" w:line="240" w:lineRule="auto"/>
        <w:ind w:left="585"/>
        <w:rPr>
          <w:rFonts w:ascii="Times New Roman" w:hAnsi="Times New Roman" w:cs="Times New Roman"/>
          <w:b/>
          <w:bCs/>
          <w:sz w:val="26"/>
          <w:szCs w:val="26"/>
          <w:u w:val="single"/>
        </w:rPr>
      </w:pPr>
    </w:p>
    <w:p w:rsidR="00FB549D" w:rsidRDefault="00FB549D" w:rsidP="00FB549D">
      <w:pPr>
        <w:widowControl w:val="0"/>
        <w:shd w:val="clear" w:color="auto" w:fill="FFFFFF"/>
        <w:tabs>
          <w:tab w:val="left" w:pos="240"/>
          <w:tab w:val="left" w:pos="288"/>
          <w:tab w:val="left" w:pos="1276"/>
        </w:tabs>
        <w:autoSpaceDE w:val="0"/>
        <w:autoSpaceDN w:val="0"/>
        <w:adjustRightInd w:val="0"/>
        <w:ind w:firstLine="709"/>
      </w:pPr>
      <w:r>
        <w:rPr>
          <w:bCs/>
        </w:rPr>
        <w:t xml:space="preserve">- </w:t>
      </w:r>
      <w:r>
        <w:t xml:space="preserve">При внесении в действующее законодательство изменений, влияющих на выполнение указанных в техническом требовании работ, настоящее техническое требование </w:t>
      </w:r>
      <w:r>
        <w:lastRenderedPageBreak/>
        <w:t>подлежит корректировке по согласованию сторон.</w:t>
      </w:r>
    </w:p>
    <w:p w:rsidR="00FB549D" w:rsidRDefault="00FB549D" w:rsidP="00FB549D">
      <w:pPr>
        <w:widowControl w:val="0"/>
        <w:shd w:val="clear" w:color="auto" w:fill="FFFFFF"/>
        <w:tabs>
          <w:tab w:val="left" w:pos="240"/>
          <w:tab w:val="left" w:pos="288"/>
          <w:tab w:val="left" w:pos="1276"/>
        </w:tabs>
        <w:autoSpaceDE w:val="0"/>
        <w:autoSpaceDN w:val="0"/>
        <w:adjustRightInd w:val="0"/>
        <w:ind w:firstLine="709"/>
        <w:rPr>
          <w:bCs/>
        </w:rPr>
      </w:pPr>
    </w:p>
    <w:p w:rsidR="00FB549D" w:rsidRDefault="00FB549D" w:rsidP="00FB549D">
      <w:pPr>
        <w:pStyle w:val="af0"/>
        <w:widowControl w:val="0"/>
        <w:numPr>
          <w:ilvl w:val="0"/>
          <w:numId w:val="36"/>
        </w:numPr>
        <w:shd w:val="clear" w:color="auto" w:fill="FFFFFF"/>
        <w:tabs>
          <w:tab w:val="left" w:pos="0"/>
          <w:tab w:val="left" w:pos="1276"/>
        </w:tabs>
        <w:autoSpaceDE w:val="0"/>
        <w:autoSpaceDN w:val="0"/>
        <w:adjustRightInd w:val="0"/>
        <w:spacing w:after="0" w:line="240" w:lineRule="auto"/>
        <w:jc w:val="center"/>
        <w:rPr>
          <w:rFonts w:ascii="Times New Roman" w:eastAsia="Calibri" w:hAnsi="Times New Roman" w:cs="Times New Roman"/>
          <w:b/>
          <w:bCs/>
          <w:sz w:val="26"/>
          <w:szCs w:val="26"/>
          <w:u w:val="single"/>
        </w:rPr>
      </w:pPr>
      <w:r>
        <w:rPr>
          <w:rFonts w:ascii="Times New Roman" w:eastAsia="Calibri" w:hAnsi="Times New Roman" w:cs="Times New Roman"/>
          <w:b/>
          <w:sz w:val="26"/>
          <w:szCs w:val="26"/>
          <w:u w:val="single"/>
        </w:rPr>
        <w:t>Требования к Участнику:</w:t>
      </w:r>
    </w:p>
    <w:p w:rsidR="00FB549D" w:rsidRDefault="00FB549D" w:rsidP="00FB549D">
      <w:pPr>
        <w:pStyle w:val="af0"/>
        <w:widowControl w:val="0"/>
        <w:shd w:val="clear" w:color="auto" w:fill="FFFFFF"/>
        <w:tabs>
          <w:tab w:val="left" w:pos="0"/>
          <w:tab w:val="left" w:pos="1276"/>
        </w:tabs>
        <w:autoSpaceDE w:val="0"/>
        <w:autoSpaceDN w:val="0"/>
        <w:adjustRightInd w:val="0"/>
        <w:spacing w:after="0" w:line="240" w:lineRule="auto"/>
        <w:ind w:left="585"/>
        <w:rPr>
          <w:rFonts w:ascii="Times New Roman" w:eastAsia="Calibri" w:hAnsi="Times New Roman" w:cs="Times New Roman"/>
          <w:b/>
          <w:bCs/>
          <w:sz w:val="26"/>
          <w:szCs w:val="26"/>
          <w:u w:val="single"/>
        </w:rPr>
      </w:pPr>
    </w:p>
    <w:p w:rsidR="00FB549D" w:rsidRDefault="00FB549D" w:rsidP="00FB549D">
      <w:pPr>
        <w:ind w:firstLine="709"/>
        <w:rPr>
          <w:rFonts w:eastAsiaTheme="minorHAnsi"/>
        </w:rPr>
      </w:pPr>
      <w:r>
        <w:t>5.1. Наличие у Участника в штате не менее двух кадастровых инженеров, которые вправе осуществлять кадастровую деятельность (ст.33 ФЗ от 24.07.2007 N 221-ФЗ "О кадастровой деятельности"). Для подтверждения Участник в составе заявки предоставляет, в соответствии со ст.29 ФЗ от 24.07.2007 N 221-ФЗ, заверенные Участником копии действующих свидетельств СРО.</w:t>
      </w:r>
    </w:p>
    <w:p w:rsidR="00FB549D" w:rsidRDefault="00FB549D" w:rsidP="00FB549D">
      <w:pPr>
        <w:tabs>
          <w:tab w:val="left" w:pos="0"/>
          <w:tab w:val="left" w:pos="1276"/>
        </w:tabs>
        <w:autoSpaceDE w:val="0"/>
        <w:autoSpaceDN w:val="0"/>
        <w:adjustRightInd w:val="0"/>
        <w:ind w:firstLine="709"/>
      </w:pPr>
      <w:r>
        <w:t>5.2. Участник обязан выполнять работы собственными силами, без привлечения субподрядной организации.</w:t>
      </w:r>
    </w:p>
    <w:p w:rsidR="00FB549D" w:rsidRDefault="00FB549D" w:rsidP="00FB549D">
      <w:pPr>
        <w:tabs>
          <w:tab w:val="left" w:pos="0"/>
          <w:tab w:val="left" w:pos="1276"/>
        </w:tabs>
        <w:autoSpaceDE w:val="0"/>
        <w:autoSpaceDN w:val="0"/>
        <w:adjustRightInd w:val="0"/>
        <w:ind w:firstLine="709"/>
      </w:pPr>
    </w:p>
    <w:p w:rsidR="00FB549D" w:rsidRDefault="00FB549D" w:rsidP="00FB549D">
      <w:pPr>
        <w:pStyle w:val="af0"/>
        <w:numPr>
          <w:ilvl w:val="0"/>
          <w:numId w:val="36"/>
        </w:numPr>
        <w:tabs>
          <w:tab w:val="left" w:pos="1276"/>
        </w:tabs>
        <w:autoSpaceDE w:val="0"/>
        <w:autoSpaceDN w:val="0"/>
        <w:adjustRightInd w:val="0"/>
        <w:spacing w:after="0" w:line="240" w:lineRule="auto"/>
        <w:jc w:val="center"/>
        <w:rPr>
          <w:rFonts w:ascii="Times New Roman" w:hAnsi="Times New Roman" w:cs="Times New Roman"/>
          <w:b/>
          <w:bCs/>
          <w:sz w:val="26"/>
          <w:szCs w:val="26"/>
          <w:u w:val="single"/>
        </w:rPr>
      </w:pPr>
      <w:r>
        <w:rPr>
          <w:rFonts w:ascii="Times New Roman" w:hAnsi="Times New Roman" w:cs="Times New Roman"/>
          <w:b/>
          <w:bCs/>
          <w:sz w:val="26"/>
          <w:szCs w:val="26"/>
          <w:u w:val="single"/>
        </w:rPr>
        <w:t xml:space="preserve"> Сроки выполнения работ:</w:t>
      </w:r>
    </w:p>
    <w:p w:rsidR="00FB549D" w:rsidRDefault="00FB549D" w:rsidP="00FB549D">
      <w:pPr>
        <w:tabs>
          <w:tab w:val="left" w:pos="1276"/>
        </w:tabs>
        <w:autoSpaceDE w:val="0"/>
        <w:autoSpaceDN w:val="0"/>
        <w:adjustRightInd w:val="0"/>
        <w:ind w:firstLine="709"/>
        <w:jc w:val="center"/>
        <w:rPr>
          <w:b/>
          <w:bCs/>
          <w:u w:val="single"/>
        </w:rPr>
      </w:pPr>
    </w:p>
    <w:p w:rsidR="00FB549D" w:rsidRDefault="00FB549D" w:rsidP="00FB549D">
      <w:pPr>
        <w:tabs>
          <w:tab w:val="left" w:pos="1276"/>
        </w:tabs>
        <w:ind w:firstLine="709"/>
      </w:pPr>
      <w:r>
        <w:t>6.1. Начало работ – с момента заключения договора;</w:t>
      </w:r>
    </w:p>
    <w:p w:rsidR="00FB549D" w:rsidRDefault="00FB549D" w:rsidP="00FB549D">
      <w:pPr>
        <w:tabs>
          <w:tab w:val="left" w:pos="1276"/>
        </w:tabs>
        <w:ind w:firstLine="709"/>
      </w:pPr>
      <w:r>
        <w:t>6.2. Окончание работ – поэтапно, согласно календарного графика выполнения работ, но не позднее 01.12.2021.</w:t>
      </w:r>
    </w:p>
    <w:p w:rsidR="00FB549D" w:rsidRDefault="00FB549D" w:rsidP="00FB549D">
      <w:pPr>
        <w:tabs>
          <w:tab w:val="left" w:pos="1276"/>
        </w:tabs>
        <w:ind w:firstLine="709"/>
      </w:pPr>
      <w:r>
        <w:t xml:space="preserve">6.3. Конечная дата передачи документов - 01.12.2021. </w:t>
      </w:r>
    </w:p>
    <w:p w:rsidR="00FB549D" w:rsidRDefault="00FB549D" w:rsidP="00FB549D">
      <w:pPr>
        <w:tabs>
          <w:tab w:val="left" w:pos="1276"/>
        </w:tabs>
        <w:ind w:firstLine="709"/>
      </w:pPr>
      <w:r>
        <w:rPr>
          <w:b/>
          <w:i/>
        </w:rPr>
        <w:t>Промежуточные сроки</w:t>
      </w:r>
      <w:r>
        <w:t>:</w:t>
      </w:r>
    </w:p>
    <w:p w:rsidR="00FB549D" w:rsidRDefault="00FB549D" w:rsidP="00FB549D">
      <w:pPr>
        <w:tabs>
          <w:tab w:val="left" w:pos="1276"/>
        </w:tabs>
        <w:ind w:firstLine="709"/>
      </w:pPr>
      <w:r>
        <w:t>- назначение ответственных за каждый этап производства работ в течение 5 рабочих дней с момента подписания договора;</w:t>
      </w:r>
    </w:p>
    <w:p w:rsidR="00FB549D" w:rsidRDefault="00FB549D" w:rsidP="00FB549D">
      <w:pPr>
        <w:tabs>
          <w:tab w:val="left" w:pos="1276"/>
        </w:tabs>
        <w:ind w:firstLine="709"/>
      </w:pPr>
      <w:r>
        <w:t>- геодезическое измерение опор, трансформаторных подстанций – согласно срокам, указанным в графике выполнения работ, подготовленном на основании п. 2.3.2. ТТ;</w:t>
      </w:r>
    </w:p>
    <w:p w:rsidR="00FB549D" w:rsidRDefault="00FB549D" w:rsidP="00FB549D">
      <w:pPr>
        <w:tabs>
          <w:tab w:val="left" w:pos="1276"/>
        </w:tabs>
        <w:ind w:firstLine="709"/>
      </w:pPr>
      <w:r>
        <w:t xml:space="preserve">- составление схем - в течение 20 календарных дней с момента завершения геодезических измерений; </w:t>
      </w:r>
    </w:p>
    <w:p w:rsidR="00FB549D" w:rsidRDefault="00FB549D" w:rsidP="00FB549D">
      <w:pPr>
        <w:tabs>
          <w:tab w:val="left" w:pos="1276"/>
        </w:tabs>
        <w:ind w:firstLine="709"/>
      </w:pPr>
      <w:r>
        <w:t>- передача электронного каталога координат в ОУС филиала в течение 3 рабочих дней с момента согласования Заказчиком схем границ публичных сервитутов, земельных участков и объектов недвижимости;</w:t>
      </w:r>
    </w:p>
    <w:p w:rsidR="00FB549D" w:rsidRDefault="00FB549D" w:rsidP="00FB549D">
      <w:pPr>
        <w:tabs>
          <w:tab w:val="left" w:pos="1276"/>
        </w:tabs>
        <w:ind w:firstLine="709"/>
      </w:pPr>
      <w:r>
        <w:t>- получение КПТ, выписок на земельные участки, сбор необходимой документации в течение 15 рабочих дней с момента заключения договора;</w:t>
      </w:r>
    </w:p>
    <w:p w:rsidR="00FB549D" w:rsidRDefault="00FB549D" w:rsidP="00FB549D">
      <w:pPr>
        <w:tabs>
          <w:tab w:val="left" w:pos="1276"/>
        </w:tabs>
        <w:ind w:firstLine="709"/>
      </w:pPr>
      <w:r>
        <w:t>- составление актов обследования объектов в течении 30 календарных дней с момента получения необходимой документации и согласования схем;</w:t>
      </w:r>
    </w:p>
    <w:p w:rsidR="00FB549D" w:rsidRDefault="00FB549D" w:rsidP="00FB549D">
      <w:pPr>
        <w:tabs>
          <w:tab w:val="left" w:pos="1276"/>
        </w:tabs>
        <w:ind w:firstLine="709"/>
      </w:pPr>
      <w:r>
        <w:t>- утверждение и согласование схем в органах исполнительной власти и у правообладателей земельных участков, в течение 30 календарных дней с момента подготовки схем;</w:t>
      </w:r>
    </w:p>
    <w:p w:rsidR="00FB549D" w:rsidRDefault="00FB549D" w:rsidP="00FB549D">
      <w:pPr>
        <w:tabs>
          <w:tab w:val="left" w:pos="1276"/>
        </w:tabs>
        <w:ind w:firstLine="709"/>
      </w:pPr>
      <w:r>
        <w:t>- составление карта-планов на исправление реестровых ошибок, уточнение, образование земельных участков - в течение 20 календарных дней с момента утверждения схем;</w:t>
      </w:r>
    </w:p>
    <w:p w:rsidR="00FB549D" w:rsidRDefault="00FB549D" w:rsidP="00FB549D">
      <w:pPr>
        <w:tabs>
          <w:tab w:val="left" w:pos="1276"/>
        </w:tabs>
        <w:ind w:firstLine="709"/>
      </w:pPr>
      <w:r>
        <w:t>- подача карта- планов, актов обследования на кадастровый учет в течение 10 календарных дней с момента их формирования;</w:t>
      </w:r>
    </w:p>
    <w:p w:rsidR="00FB549D" w:rsidRDefault="00FB549D" w:rsidP="00FB549D">
      <w:pPr>
        <w:tabs>
          <w:tab w:val="left" w:pos="1276"/>
        </w:tabs>
        <w:ind w:firstLine="709"/>
      </w:pPr>
      <w:r>
        <w:t>- получение выписок из ЕГРН и кадастровых планов территорий на земельные участки до 01.12.2021.</w:t>
      </w:r>
    </w:p>
    <w:p w:rsidR="00FB549D" w:rsidRDefault="00FB549D" w:rsidP="00FB549D">
      <w:pPr>
        <w:tabs>
          <w:tab w:val="left" w:pos="1276"/>
        </w:tabs>
        <w:ind w:firstLine="709"/>
      </w:pPr>
      <w:r>
        <w:t>- получение выписок из ЕГРН на объекты недвижимости до 01.12.2021.</w:t>
      </w:r>
    </w:p>
    <w:p w:rsidR="00FB549D" w:rsidRDefault="00FB549D" w:rsidP="00FB549D">
      <w:pPr>
        <w:tabs>
          <w:tab w:val="left" w:pos="1276"/>
        </w:tabs>
        <w:ind w:firstLine="709"/>
      </w:pPr>
      <w:r>
        <w:t>- получение выписок из ЕГРН на установленные по техническому требованию публичные сервитуты до 01.12.2021.</w:t>
      </w:r>
    </w:p>
    <w:p w:rsidR="00FB549D" w:rsidRDefault="00FB549D" w:rsidP="00FB549D">
      <w:pPr>
        <w:tabs>
          <w:tab w:val="left" w:pos="1276"/>
        </w:tabs>
        <w:ind w:firstLine="709"/>
      </w:pPr>
      <w:r>
        <w:t>- передача по описи материалов Заказчику до 01.12.2021;</w:t>
      </w:r>
    </w:p>
    <w:p w:rsidR="00FB549D" w:rsidRDefault="00FB549D" w:rsidP="00FB549D">
      <w:pPr>
        <w:tabs>
          <w:tab w:val="left" w:pos="1276"/>
        </w:tabs>
        <w:ind w:firstLine="709"/>
      </w:pPr>
      <w:r>
        <w:t>- подписание акта выполненных работ 01.12.2021.</w:t>
      </w:r>
    </w:p>
    <w:p w:rsidR="00FB549D" w:rsidRDefault="00FB549D" w:rsidP="00FB549D">
      <w:pPr>
        <w:tabs>
          <w:tab w:val="left" w:pos="0"/>
        </w:tabs>
        <w:autoSpaceDE w:val="0"/>
        <w:autoSpaceDN w:val="0"/>
        <w:adjustRightInd w:val="0"/>
        <w:rPr>
          <w:rFonts w:eastAsiaTheme="minorHAnsi"/>
        </w:rPr>
      </w:pPr>
    </w:p>
    <w:p w:rsidR="00FB549D" w:rsidRDefault="00FB549D" w:rsidP="00FB549D">
      <w:pPr>
        <w:pStyle w:val="af0"/>
        <w:numPr>
          <w:ilvl w:val="0"/>
          <w:numId w:val="36"/>
        </w:numPr>
        <w:spacing w:after="0" w:line="240" w:lineRule="auto"/>
        <w:jc w:val="center"/>
        <w:rPr>
          <w:rFonts w:ascii="Times New Roman" w:hAnsi="Times New Roman" w:cs="Times New Roman"/>
          <w:b/>
          <w:bCs/>
          <w:sz w:val="26"/>
          <w:szCs w:val="26"/>
          <w:u w:val="single"/>
        </w:rPr>
      </w:pPr>
      <w:r>
        <w:rPr>
          <w:rFonts w:ascii="Times New Roman" w:hAnsi="Times New Roman" w:cs="Times New Roman"/>
          <w:b/>
          <w:bCs/>
          <w:sz w:val="26"/>
          <w:szCs w:val="26"/>
          <w:u w:val="single"/>
        </w:rPr>
        <w:lastRenderedPageBreak/>
        <w:t xml:space="preserve"> Гарантия исполнителя.</w:t>
      </w:r>
    </w:p>
    <w:p w:rsidR="00FB549D" w:rsidRDefault="00FB549D" w:rsidP="00FB549D">
      <w:pPr>
        <w:pStyle w:val="21"/>
        <w:spacing w:after="0" w:line="240" w:lineRule="auto"/>
        <w:ind w:firstLine="709"/>
        <w:jc w:val="both"/>
        <w:rPr>
          <w:sz w:val="26"/>
          <w:szCs w:val="26"/>
        </w:rPr>
      </w:pPr>
      <w:r>
        <w:rPr>
          <w:sz w:val="26"/>
          <w:szCs w:val="26"/>
        </w:rPr>
        <w:t xml:space="preserve">Гарантия на работы исполнителя составляет 5 лет с момента подписания акта выполненных работ. В случае обнаружения недостатков в выполненных работах, Исполнитель обязан устранить замечания в согласованные с Заказчиком сроки за счет собственных средств.  </w:t>
      </w:r>
    </w:p>
    <w:p w:rsidR="00FB549D" w:rsidRDefault="00FB549D" w:rsidP="00FB549D">
      <w:pPr>
        <w:ind w:firstLine="709"/>
        <w:rPr>
          <w:sz w:val="24"/>
          <w:szCs w:val="24"/>
        </w:rPr>
      </w:pPr>
    </w:p>
    <w:p w:rsidR="00FB549D" w:rsidRDefault="00FB549D" w:rsidP="00FB549D">
      <w:pPr>
        <w:rPr>
          <w:b/>
          <w:bCs/>
          <w:i/>
          <w:sz w:val="24"/>
          <w:szCs w:val="24"/>
        </w:rPr>
      </w:pPr>
    </w:p>
    <w:p w:rsidR="00FB549D" w:rsidRDefault="00FB549D" w:rsidP="00FB549D">
      <w:pPr>
        <w:rPr>
          <w:b/>
          <w:bCs/>
          <w:i/>
          <w:sz w:val="24"/>
          <w:szCs w:val="24"/>
        </w:rPr>
      </w:pPr>
    </w:p>
    <w:p w:rsidR="001E6E75" w:rsidRPr="008D7C98" w:rsidRDefault="001E6E75" w:rsidP="001B310A">
      <w:pPr>
        <w:spacing w:before="120"/>
      </w:pPr>
      <w:bookmarkStart w:id="0" w:name="_GoBack"/>
      <w:bookmarkEnd w:id="0"/>
    </w:p>
    <w:p w:rsidR="00FD091F" w:rsidRPr="008D7C98" w:rsidRDefault="00FD091F" w:rsidP="001B310A">
      <w:pPr>
        <w:spacing w:before="120"/>
      </w:pPr>
    </w:p>
    <w:sectPr w:rsidR="00FD091F" w:rsidRPr="008D7C98" w:rsidSect="00C22786">
      <w:foot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2D1" w:rsidRDefault="00D912D1" w:rsidP="00C22786">
      <w:r>
        <w:separator/>
      </w:r>
    </w:p>
  </w:endnote>
  <w:endnote w:type="continuationSeparator" w:id="0">
    <w:p w:rsidR="00D912D1" w:rsidRDefault="00D912D1" w:rsidP="00C22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ヒラギノ角ゴ Pro W3">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49D" w:rsidRPr="00C22786" w:rsidRDefault="00FB549D">
    <w:pPr>
      <w:pStyle w:val="ab"/>
      <w:jc w:val="right"/>
      <w:rPr>
        <w:rFonts w:ascii="Arial" w:hAnsi="Arial" w:cs="Arial"/>
        <w:sz w:val="20"/>
        <w:szCs w:val="20"/>
      </w:rPr>
    </w:pPr>
  </w:p>
  <w:p w:rsidR="00FB549D" w:rsidRDefault="00FB549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2D1" w:rsidRDefault="00D912D1" w:rsidP="00C22786">
      <w:r>
        <w:separator/>
      </w:r>
    </w:p>
  </w:footnote>
  <w:footnote w:type="continuationSeparator" w:id="0">
    <w:p w:rsidR="00D912D1" w:rsidRDefault="00D912D1" w:rsidP="00C22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AC7B45"/>
    <w:multiLevelType w:val="multilevel"/>
    <w:tmpl w:val="4FFCFB64"/>
    <w:lvl w:ilvl="0">
      <w:start w:val="4"/>
      <w:numFmt w:val="decimal"/>
      <w:lvlText w:val="%1."/>
      <w:lvlJc w:val="left"/>
      <w:pPr>
        <w:tabs>
          <w:tab w:val="num" w:pos="1410"/>
        </w:tabs>
        <w:ind w:left="1410" w:hanging="1410"/>
      </w:pPr>
      <w:rPr>
        <w:rFonts w:hint="default"/>
      </w:rPr>
    </w:lvl>
    <w:lvl w:ilvl="1">
      <w:start w:val="1"/>
      <w:numFmt w:val="decimal"/>
      <w:lvlText w:val="5.%2."/>
      <w:lvlJc w:val="left"/>
      <w:pPr>
        <w:tabs>
          <w:tab w:val="num" w:pos="2130"/>
        </w:tabs>
        <w:ind w:left="2130" w:hanging="1410"/>
      </w:pPr>
      <w:rPr>
        <w:rFonts w:hint="default"/>
        <w:b w:val="0"/>
      </w:rPr>
    </w:lvl>
    <w:lvl w:ilvl="2">
      <w:start w:val="13"/>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B6775D"/>
    <w:multiLevelType w:val="multilevel"/>
    <w:tmpl w:val="69869FF6"/>
    <w:lvl w:ilvl="0">
      <w:start w:val="3"/>
      <w:numFmt w:val="decimal"/>
      <w:lvlText w:val="%1."/>
      <w:lvlJc w:val="left"/>
      <w:pPr>
        <w:tabs>
          <w:tab w:val="num" w:pos="1410"/>
        </w:tabs>
        <w:ind w:left="1410" w:hanging="1410"/>
      </w:pPr>
      <w:rPr>
        <w:rFonts w:hint="default"/>
      </w:rPr>
    </w:lvl>
    <w:lvl w:ilvl="1">
      <w:start w:val="1"/>
      <w:numFmt w:val="decimal"/>
      <w:lvlText w:val="3.%2."/>
      <w:lvlJc w:val="left"/>
      <w:pPr>
        <w:tabs>
          <w:tab w:val="num" w:pos="1410"/>
        </w:tabs>
        <w:ind w:left="141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0D466C4B"/>
    <w:multiLevelType w:val="hybridMultilevel"/>
    <w:tmpl w:val="5074CE5E"/>
    <w:lvl w:ilvl="0" w:tplc="B91845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F6C5555"/>
    <w:multiLevelType w:val="multilevel"/>
    <w:tmpl w:val="69869FF6"/>
    <w:lvl w:ilvl="0">
      <w:start w:val="3"/>
      <w:numFmt w:val="decimal"/>
      <w:lvlText w:val="%1."/>
      <w:lvlJc w:val="left"/>
      <w:pPr>
        <w:tabs>
          <w:tab w:val="num" w:pos="1410"/>
        </w:tabs>
        <w:ind w:left="1410" w:hanging="1410"/>
      </w:pPr>
      <w:rPr>
        <w:rFonts w:hint="default"/>
      </w:rPr>
    </w:lvl>
    <w:lvl w:ilvl="1">
      <w:start w:val="1"/>
      <w:numFmt w:val="decimal"/>
      <w:lvlText w:val="3.%2."/>
      <w:lvlJc w:val="left"/>
      <w:pPr>
        <w:tabs>
          <w:tab w:val="num" w:pos="1410"/>
        </w:tabs>
        <w:ind w:left="141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0ED5EFE"/>
    <w:multiLevelType w:val="multilevel"/>
    <w:tmpl w:val="086EE77E"/>
    <w:lvl w:ilvl="0">
      <w:start w:val="6"/>
      <w:numFmt w:val="decimal"/>
      <w:lvlText w:val="%1."/>
      <w:lvlJc w:val="left"/>
      <w:pPr>
        <w:ind w:left="360" w:hanging="36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216C6F66"/>
    <w:multiLevelType w:val="multilevel"/>
    <w:tmpl w:val="42CCF2B8"/>
    <w:lvl w:ilvl="0">
      <w:start w:val="3"/>
      <w:numFmt w:val="decimal"/>
      <w:lvlText w:val="%1."/>
      <w:lvlJc w:val="left"/>
      <w:pPr>
        <w:tabs>
          <w:tab w:val="num" w:pos="1410"/>
        </w:tabs>
        <w:ind w:left="1410" w:hanging="1410"/>
      </w:pPr>
      <w:rPr>
        <w:rFonts w:hint="default"/>
      </w:rPr>
    </w:lvl>
    <w:lvl w:ilvl="1">
      <w:start w:val="3"/>
      <w:numFmt w:val="decimal"/>
      <w:lvlText w:val="3.%2."/>
      <w:lvlJc w:val="left"/>
      <w:pPr>
        <w:tabs>
          <w:tab w:val="num" w:pos="1410"/>
        </w:tabs>
        <w:ind w:left="141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3BA57A0"/>
    <w:multiLevelType w:val="multilevel"/>
    <w:tmpl w:val="DF7E6AFC"/>
    <w:lvl w:ilvl="0">
      <w:start w:val="1"/>
      <w:numFmt w:val="decimal"/>
      <w:lvlText w:val="%1."/>
      <w:lvlJc w:val="left"/>
      <w:pPr>
        <w:ind w:left="1245" w:hanging="1245"/>
      </w:pPr>
      <w:rPr>
        <w:rFonts w:hint="default"/>
      </w:rPr>
    </w:lvl>
    <w:lvl w:ilvl="1">
      <w:start w:val="1"/>
      <w:numFmt w:val="decimal"/>
      <w:lvlText w:val="%1.%2."/>
      <w:lvlJc w:val="left"/>
      <w:pPr>
        <w:ind w:left="1965" w:hanging="1245"/>
      </w:pPr>
      <w:rPr>
        <w:rFonts w:hint="default"/>
      </w:rPr>
    </w:lvl>
    <w:lvl w:ilvl="2">
      <w:start w:val="1"/>
      <w:numFmt w:val="decimal"/>
      <w:lvlText w:val="%1.%2.%3."/>
      <w:lvlJc w:val="left"/>
      <w:pPr>
        <w:ind w:left="2685" w:hanging="1245"/>
      </w:pPr>
      <w:rPr>
        <w:rFonts w:hint="default"/>
      </w:rPr>
    </w:lvl>
    <w:lvl w:ilvl="3">
      <w:start w:val="1"/>
      <w:numFmt w:val="decimal"/>
      <w:lvlText w:val="%1.%2.%3.%4."/>
      <w:lvlJc w:val="left"/>
      <w:pPr>
        <w:ind w:left="3405" w:hanging="1245"/>
      </w:pPr>
      <w:rPr>
        <w:rFonts w:hint="default"/>
      </w:rPr>
    </w:lvl>
    <w:lvl w:ilvl="4">
      <w:start w:val="1"/>
      <w:numFmt w:val="decimal"/>
      <w:lvlText w:val="%1.%2.%3.%4.%5."/>
      <w:lvlJc w:val="left"/>
      <w:pPr>
        <w:ind w:left="4125" w:hanging="124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7314EAD"/>
    <w:multiLevelType w:val="hybridMultilevel"/>
    <w:tmpl w:val="C15C6BE4"/>
    <w:lvl w:ilvl="0" w:tplc="DC02C13C">
      <w:start w:val="4"/>
      <w:numFmt w:val="decimal"/>
      <w:lvlText w:val="%1."/>
      <w:lvlJc w:val="left"/>
      <w:pPr>
        <w:ind w:left="1637" w:hanging="360"/>
      </w:pPr>
      <w:rPr>
        <w:rFonts w:hint="default"/>
      </w:rPr>
    </w:lvl>
    <w:lvl w:ilvl="1" w:tplc="04190019">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0" w15:restartNumberingAfterBreak="0">
    <w:nsid w:val="278C4D20"/>
    <w:multiLevelType w:val="multilevel"/>
    <w:tmpl w:val="C8DE7544"/>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i w:val="0"/>
      </w:rPr>
    </w:lvl>
    <w:lvl w:ilvl="2">
      <w:start w:val="1"/>
      <w:numFmt w:val="decimal"/>
      <w:lvlText w:val="4.%2.%3."/>
      <w:lvlJc w:val="left"/>
      <w:pPr>
        <w:tabs>
          <w:tab w:val="num" w:pos="1410"/>
        </w:tabs>
        <w:ind w:left="1410" w:hanging="1410"/>
      </w:pPr>
      <w:rPr>
        <w:rFonts w:hint="default"/>
        <w:b w:val="0"/>
        <w:i w:val="0"/>
        <w:color w:val="auto"/>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E42F2F"/>
    <w:multiLevelType w:val="hybridMultilevel"/>
    <w:tmpl w:val="C41CE980"/>
    <w:lvl w:ilvl="0" w:tplc="FD9AC5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B02285B"/>
    <w:multiLevelType w:val="multilevel"/>
    <w:tmpl w:val="3578BA5C"/>
    <w:lvl w:ilvl="0">
      <w:start w:val="2"/>
      <w:numFmt w:val="decimal"/>
      <w:lvlText w:val="%1."/>
      <w:lvlJc w:val="left"/>
      <w:pPr>
        <w:ind w:left="360" w:hanging="360"/>
      </w:pPr>
      <w:rPr>
        <w:rFonts w:hint="default"/>
        <w:b/>
        <w:color w:val="000000"/>
      </w:rPr>
    </w:lvl>
    <w:lvl w:ilvl="1">
      <w:start w:val="4"/>
      <w:numFmt w:val="decimal"/>
      <w:lvlText w:val="%1.%2."/>
      <w:lvlJc w:val="left"/>
      <w:pPr>
        <w:ind w:left="1648" w:hanging="360"/>
      </w:pPr>
      <w:rPr>
        <w:rFonts w:hint="default"/>
        <w:b w:val="0"/>
        <w:color w:val="000000"/>
      </w:rPr>
    </w:lvl>
    <w:lvl w:ilvl="2">
      <w:start w:val="1"/>
      <w:numFmt w:val="decimal"/>
      <w:lvlText w:val="%1.%2.%3."/>
      <w:lvlJc w:val="left"/>
      <w:pPr>
        <w:ind w:left="3296" w:hanging="720"/>
      </w:pPr>
      <w:rPr>
        <w:rFonts w:hint="default"/>
        <w:b w:val="0"/>
        <w:color w:val="000000"/>
      </w:rPr>
    </w:lvl>
    <w:lvl w:ilvl="3">
      <w:start w:val="1"/>
      <w:numFmt w:val="decimal"/>
      <w:lvlText w:val="%1.%2.%3.%4."/>
      <w:lvlJc w:val="left"/>
      <w:pPr>
        <w:ind w:left="4584" w:hanging="720"/>
      </w:pPr>
      <w:rPr>
        <w:rFonts w:hint="default"/>
        <w:b w:val="0"/>
        <w:color w:val="000000"/>
      </w:rPr>
    </w:lvl>
    <w:lvl w:ilvl="4">
      <w:start w:val="1"/>
      <w:numFmt w:val="decimal"/>
      <w:lvlText w:val="%1.%2.%3.%4.%5."/>
      <w:lvlJc w:val="left"/>
      <w:pPr>
        <w:ind w:left="6232" w:hanging="1080"/>
      </w:pPr>
      <w:rPr>
        <w:rFonts w:hint="default"/>
        <w:b w:val="0"/>
        <w:color w:val="000000"/>
      </w:rPr>
    </w:lvl>
    <w:lvl w:ilvl="5">
      <w:start w:val="1"/>
      <w:numFmt w:val="decimal"/>
      <w:lvlText w:val="%1.%2.%3.%4.%5.%6."/>
      <w:lvlJc w:val="left"/>
      <w:pPr>
        <w:ind w:left="7520" w:hanging="1080"/>
      </w:pPr>
      <w:rPr>
        <w:rFonts w:hint="default"/>
        <w:b w:val="0"/>
        <w:color w:val="000000"/>
      </w:rPr>
    </w:lvl>
    <w:lvl w:ilvl="6">
      <w:start w:val="1"/>
      <w:numFmt w:val="decimal"/>
      <w:lvlText w:val="%1.%2.%3.%4.%5.%6.%7."/>
      <w:lvlJc w:val="left"/>
      <w:pPr>
        <w:ind w:left="9168" w:hanging="1440"/>
      </w:pPr>
      <w:rPr>
        <w:rFonts w:hint="default"/>
        <w:b w:val="0"/>
        <w:color w:val="000000"/>
      </w:rPr>
    </w:lvl>
    <w:lvl w:ilvl="7">
      <w:start w:val="1"/>
      <w:numFmt w:val="decimal"/>
      <w:lvlText w:val="%1.%2.%3.%4.%5.%6.%7.%8."/>
      <w:lvlJc w:val="left"/>
      <w:pPr>
        <w:ind w:left="10456" w:hanging="1440"/>
      </w:pPr>
      <w:rPr>
        <w:rFonts w:hint="default"/>
        <w:b w:val="0"/>
        <w:color w:val="000000"/>
      </w:rPr>
    </w:lvl>
    <w:lvl w:ilvl="8">
      <w:start w:val="1"/>
      <w:numFmt w:val="decimal"/>
      <w:lvlText w:val="%1.%2.%3.%4.%5.%6.%7.%8.%9."/>
      <w:lvlJc w:val="left"/>
      <w:pPr>
        <w:ind w:left="12104" w:hanging="1800"/>
      </w:pPr>
      <w:rPr>
        <w:rFonts w:hint="default"/>
        <w:b w:val="0"/>
        <w:color w:val="000000"/>
      </w:rPr>
    </w:lvl>
  </w:abstractNum>
  <w:abstractNum w:abstractNumId="14"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F532FFC"/>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2564"/>
        </w:tabs>
        <w:ind w:left="2564"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36285A97"/>
    <w:multiLevelType w:val="multilevel"/>
    <w:tmpl w:val="497EEB8A"/>
    <w:lvl w:ilvl="0">
      <w:start w:val="2"/>
      <w:numFmt w:val="decimal"/>
      <w:lvlText w:val="%1."/>
      <w:lvlJc w:val="left"/>
      <w:pPr>
        <w:ind w:left="585" w:hanging="58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D3E3C72"/>
    <w:multiLevelType w:val="multilevel"/>
    <w:tmpl w:val="6DB2BC5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C5A67CE"/>
    <w:multiLevelType w:val="multilevel"/>
    <w:tmpl w:val="8208E5C8"/>
    <w:lvl w:ilvl="0">
      <w:start w:val="5"/>
      <w:numFmt w:val="decimal"/>
      <w:lvlText w:val="%1."/>
      <w:lvlJc w:val="left"/>
      <w:pPr>
        <w:ind w:left="360" w:hanging="360"/>
      </w:pPr>
      <w:rPr>
        <w:rFonts w:hint="default"/>
      </w:rPr>
    </w:lvl>
    <w:lvl w:ilvl="1">
      <w:start w:val="5"/>
      <w:numFmt w:val="decimal"/>
      <w:lvlText w:val="%1.%2."/>
      <w:lvlJc w:val="left"/>
      <w:pPr>
        <w:ind w:left="433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200154"/>
    <w:multiLevelType w:val="multilevel"/>
    <w:tmpl w:val="CB96C1F0"/>
    <w:lvl w:ilvl="0">
      <w:start w:val="1"/>
      <w:numFmt w:val="decimal"/>
      <w:lvlText w:val="%1."/>
      <w:legacy w:legacy="1" w:legacySpace="0" w:legacyIndent="340"/>
      <w:lvlJc w:val="left"/>
      <w:rPr>
        <w:rFonts w:ascii="Times New Roman" w:hAnsi="Times New Roman" w:cs="Times New Roman" w:hint="default"/>
        <w:b/>
      </w:rPr>
    </w:lvl>
    <w:lvl w:ilvl="1">
      <w:start w:val="1"/>
      <w:numFmt w:val="decimal"/>
      <w:isLgl/>
      <w:lvlText w:val="%1.%2"/>
      <w:lvlJc w:val="left"/>
      <w:pPr>
        <w:tabs>
          <w:tab w:val="num" w:pos="1212"/>
        </w:tabs>
        <w:ind w:left="1212" w:hanging="360"/>
      </w:pPr>
      <w:rPr>
        <w:rFonts w:hint="default"/>
        <w:b w:val="0"/>
      </w:rPr>
    </w:lvl>
    <w:lvl w:ilvl="2">
      <w:start w:val="1"/>
      <w:numFmt w:val="decimal"/>
      <w:isLgl/>
      <w:lvlText w:val="%1.%2.%3"/>
      <w:lvlJc w:val="left"/>
      <w:pPr>
        <w:tabs>
          <w:tab w:val="num" w:pos="2432"/>
        </w:tabs>
        <w:ind w:left="2432" w:hanging="720"/>
      </w:pPr>
      <w:rPr>
        <w:rFonts w:hint="default"/>
      </w:rPr>
    </w:lvl>
    <w:lvl w:ilvl="3">
      <w:start w:val="1"/>
      <w:numFmt w:val="decimal"/>
      <w:isLgl/>
      <w:lvlText w:val="%1.%2.%3.%4"/>
      <w:lvlJc w:val="left"/>
      <w:pPr>
        <w:tabs>
          <w:tab w:val="num" w:pos="3288"/>
        </w:tabs>
        <w:ind w:left="3288" w:hanging="720"/>
      </w:pPr>
      <w:rPr>
        <w:rFonts w:hint="default"/>
      </w:rPr>
    </w:lvl>
    <w:lvl w:ilvl="4">
      <w:start w:val="1"/>
      <w:numFmt w:val="decimal"/>
      <w:isLgl/>
      <w:lvlText w:val="%1.%2.%3.%4.%5"/>
      <w:lvlJc w:val="left"/>
      <w:pPr>
        <w:tabs>
          <w:tab w:val="num" w:pos="4504"/>
        </w:tabs>
        <w:ind w:left="4504" w:hanging="1080"/>
      </w:pPr>
      <w:rPr>
        <w:rFonts w:hint="default"/>
      </w:rPr>
    </w:lvl>
    <w:lvl w:ilvl="5">
      <w:start w:val="1"/>
      <w:numFmt w:val="decimal"/>
      <w:isLgl/>
      <w:lvlText w:val="%1.%2.%3.%4.%5.%6"/>
      <w:lvlJc w:val="left"/>
      <w:pPr>
        <w:tabs>
          <w:tab w:val="num" w:pos="5720"/>
        </w:tabs>
        <w:ind w:left="5720" w:hanging="1440"/>
      </w:pPr>
      <w:rPr>
        <w:rFonts w:hint="default"/>
      </w:rPr>
    </w:lvl>
    <w:lvl w:ilvl="6">
      <w:start w:val="1"/>
      <w:numFmt w:val="decimal"/>
      <w:isLgl/>
      <w:lvlText w:val="%1.%2.%3.%4.%5.%6.%7"/>
      <w:lvlJc w:val="left"/>
      <w:pPr>
        <w:tabs>
          <w:tab w:val="num" w:pos="6576"/>
        </w:tabs>
        <w:ind w:left="6576" w:hanging="1440"/>
      </w:pPr>
      <w:rPr>
        <w:rFonts w:hint="default"/>
      </w:rPr>
    </w:lvl>
    <w:lvl w:ilvl="7">
      <w:start w:val="1"/>
      <w:numFmt w:val="decimal"/>
      <w:isLgl/>
      <w:lvlText w:val="%1.%2.%3.%4.%5.%6.%7.%8"/>
      <w:lvlJc w:val="left"/>
      <w:pPr>
        <w:tabs>
          <w:tab w:val="num" w:pos="7792"/>
        </w:tabs>
        <w:ind w:left="7792" w:hanging="1800"/>
      </w:pPr>
      <w:rPr>
        <w:rFonts w:hint="default"/>
      </w:rPr>
    </w:lvl>
    <w:lvl w:ilvl="8">
      <w:start w:val="1"/>
      <w:numFmt w:val="decimal"/>
      <w:isLgl/>
      <w:lvlText w:val="%1.%2.%3.%4.%5.%6.%7.%8.%9"/>
      <w:lvlJc w:val="left"/>
      <w:pPr>
        <w:tabs>
          <w:tab w:val="num" w:pos="8648"/>
        </w:tabs>
        <w:ind w:left="8648" w:hanging="1800"/>
      </w:pPr>
      <w:rPr>
        <w:rFonts w:hint="default"/>
      </w:rPr>
    </w:lvl>
  </w:abstractNum>
  <w:abstractNum w:abstractNumId="20" w15:restartNumberingAfterBreak="0">
    <w:nsid w:val="5AD85CE3"/>
    <w:multiLevelType w:val="multilevel"/>
    <w:tmpl w:val="D7CEA182"/>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1552"/>
        </w:tabs>
        <w:ind w:left="1552" w:hanging="1410"/>
      </w:pPr>
      <w:rPr>
        <w:rFonts w:hint="default"/>
        <w:b/>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5D7A5CDA"/>
    <w:multiLevelType w:val="multilevel"/>
    <w:tmpl w:val="C8142BB4"/>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0BB3F9A"/>
    <w:multiLevelType w:val="hybridMultilevel"/>
    <w:tmpl w:val="BCEE957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2B04994"/>
    <w:multiLevelType w:val="multilevel"/>
    <w:tmpl w:val="E3EEB30C"/>
    <w:lvl w:ilvl="0">
      <w:start w:val="1"/>
      <w:numFmt w:val="decimal"/>
      <w:pStyle w:val="1"/>
      <w:lvlText w:val="%1."/>
      <w:lvlJc w:val="left"/>
      <w:pPr>
        <w:tabs>
          <w:tab w:val="num" w:pos="360"/>
        </w:tabs>
        <w:ind w:left="360" w:hanging="360"/>
      </w:pPr>
      <w:rPr>
        <w:rFonts w:cs="Times New Roman"/>
      </w:rPr>
    </w:lvl>
    <w:lvl w:ilvl="1">
      <w:start w:val="1"/>
      <w:numFmt w:val="lowerLetter"/>
      <w:pStyle w:val="2"/>
      <w:lvlText w:val="%2."/>
      <w:lvlJc w:val="left"/>
      <w:pPr>
        <w:tabs>
          <w:tab w:val="num" w:pos="1440"/>
        </w:tabs>
        <w:ind w:left="1440" w:hanging="360"/>
      </w:pPr>
      <w:rPr>
        <w:rFonts w:cs="Times New Roman"/>
      </w:rPr>
    </w:lvl>
    <w:lvl w:ilvl="2">
      <w:start w:val="1"/>
      <w:numFmt w:val="lowerRoman"/>
      <w:pStyle w:val="a"/>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pStyle w:val="a0"/>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8066AF5"/>
    <w:multiLevelType w:val="multilevel"/>
    <w:tmpl w:val="EF064424"/>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abstractNum w:abstractNumId="27" w15:restartNumberingAfterBreak="0">
    <w:nsid w:val="68681A20"/>
    <w:multiLevelType w:val="hybridMultilevel"/>
    <w:tmpl w:val="703046D2"/>
    <w:lvl w:ilvl="0" w:tplc="EDA45F5A">
      <w:start w:val="10"/>
      <w:numFmt w:val="bullet"/>
      <w:lvlText w:val="-"/>
      <w:lvlJc w:val="left"/>
      <w:pPr>
        <w:ind w:left="405" w:hanging="360"/>
      </w:pPr>
      <w:rPr>
        <w:rFonts w:ascii="Times New Roman" w:eastAsiaTheme="minorHAnsi"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28" w15:restartNumberingAfterBreak="0">
    <w:nsid w:val="6B8403A0"/>
    <w:multiLevelType w:val="multilevel"/>
    <w:tmpl w:val="786893A4"/>
    <w:lvl w:ilvl="0">
      <w:start w:val="3"/>
      <w:numFmt w:val="none"/>
      <w:lvlText w:val="5."/>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4.%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6E2E2077"/>
    <w:multiLevelType w:val="hybridMultilevel"/>
    <w:tmpl w:val="5746A8C4"/>
    <w:lvl w:ilvl="0" w:tplc="7EF859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00A788C"/>
    <w:multiLevelType w:val="hybridMultilevel"/>
    <w:tmpl w:val="DFBA724E"/>
    <w:lvl w:ilvl="0" w:tplc="2EAA9F3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1" w15:restartNumberingAfterBreak="0">
    <w:nsid w:val="71230CC5"/>
    <w:multiLevelType w:val="multilevel"/>
    <w:tmpl w:val="37866C66"/>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2" w15:restartNumberingAfterBreak="0">
    <w:nsid w:val="7BC33F31"/>
    <w:multiLevelType w:val="multilevel"/>
    <w:tmpl w:val="E7F2DD50"/>
    <w:lvl w:ilvl="0">
      <w:start w:val="2"/>
      <w:numFmt w:val="decimal"/>
      <w:lvlText w:val="%1."/>
      <w:lvlJc w:val="left"/>
      <w:pPr>
        <w:ind w:left="360" w:hanging="360"/>
      </w:pPr>
      <w:rPr>
        <w:rFonts w:hint="default"/>
      </w:rPr>
    </w:lvl>
    <w:lvl w:ilvl="1">
      <w:start w:val="5"/>
      <w:numFmt w:val="decimal"/>
      <w:lvlText w:val="%1.%2."/>
      <w:lvlJc w:val="left"/>
      <w:pPr>
        <w:ind w:left="876" w:hanging="360"/>
      </w:pPr>
      <w:rPr>
        <w:rFonts w:hint="default"/>
      </w:rPr>
    </w:lvl>
    <w:lvl w:ilvl="2">
      <w:start w:val="1"/>
      <w:numFmt w:val="decimal"/>
      <w:lvlText w:val="%1.%2.%3."/>
      <w:lvlJc w:val="left"/>
      <w:pPr>
        <w:ind w:left="1752" w:hanging="720"/>
      </w:pPr>
      <w:rPr>
        <w:rFonts w:hint="default"/>
      </w:rPr>
    </w:lvl>
    <w:lvl w:ilvl="3">
      <w:start w:val="1"/>
      <w:numFmt w:val="decimal"/>
      <w:lvlText w:val="%1.%2.%3.%4."/>
      <w:lvlJc w:val="left"/>
      <w:pPr>
        <w:ind w:left="2268" w:hanging="720"/>
      </w:pPr>
      <w:rPr>
        <w:rFonts w:hint="default"/>
      </w:rPr>
    </w:lvl>
    <w:lvl w:ilvl="4">
      <w:start w:val="1"/>
      <w:numFmt w:val="decimal"/>
      <w:lvlText w:val="%1.%2.%3.%4.%5."/>
      <w:lvlJc w:val="left"/>
      <w:pPr>
        <w:ind w:left="3144" w:hanging="1080"/>
      </w:pPr>
      <w:rPr>
        <w:rFonts w:hint="default"/>
      </w:rPr>
    </w:lvl>
    <w:lvl w:ilvl="5">
      <w:start w:val="1"/>
      <w:numFmt w:val="decimal"/>
      <w:lvlText w:val="%1.%2.%3.%4.%5.%6."/>
      <w:lvlJc w:val="left"/>
      <w:pPr>
        <w:ind w:left="3660" w:hanging="1080"/>
      </w:pPr>
      <w:rPr>
        <w:rFonts w:hint="default"/>
      </w:rPr>
    </w:lvl>
    <w:lvl w:ilvl="6">
      <w:start w:val="1"/>
      <w:numFmt w:val="decimal"/>
      <w:lvlText w:val="%1.%2.%3.%4.%5.%6.%7."/>
      <w:lvlJc w:val="left"/>
      <w:pPr>
        <w:ind w:left="4536" w:hanging="1440"/>
      </w:pPr>
      <w:rPr>
        <w:rFonts w:hint="default"/>
      </w:rPr>
    </w:lvl>
    <w:lvl w:ilvl="7">
      <w:start w:val="1"/>
      <w:numFmt w:val="decimal"/>
      <w:lvlText w:val="%1.%2.%3.%4.%5.%6.%7.%8."/>
      <w:lvlJc w:val="left"/>
      <w:pPr>
        <w:ind w:left="5052" w:hanging="1440"/>
      </w:pPr>
      <w:rPr>
        <w:rFonts w:hint="default"/>
      </w:rPr>
    </w:lvl>
    <w:lvl w:ilvl="8">
      <w:start w:val="1"/>
      <w:numFmt w:val="decimal"/>
      <w:lvlText w:val="%1.%2.%3.%4.%5.%6.%7.%8.%9."/>
      <w:lvlJc w:val="left"/>
      <w:pPr>
        <w:ind w:left="5928" w:hanging="1800"/>
      </w:pPr>
      <w:rPr>
        <w:rFonts w:hint="default"/>
      </w:rPr>
    </w:lvl>
  </w:abstractNum>
  <w:abstractNum w:abstractNumId="33" w15:restartNumberingAfterBreak="0">
    <w:nsid w:val="7EF70F65"/>
    <w:multiLevelType w:val="hybridMultilevel"/>
    <w:tmpl w:val="A6B88416"/>
    <w:lvl w:ilvl="0" w:tplc="38E2B0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0"/>
  </w:num>
  <w:num w:numId="2">
    <w:abstractNumId w:val="12"/>
  </w:num>
  <w:num w:numId="3">
    <w:abstractNumId w:val="16"/>
  </w:num>
  <w:num w:numId="4">
    <w:abstractNumId w:val="23"/>
  </w:num>
  <w:num w:numId="5">
    <w:abstractNumId w:val="15"/>
  </w:num>
  <w:num w:numId="6">
    <w:abstractNumId w:val="24"/>
  </w:num>
  <w:num w:numId="7">
    <w:abstractNumId w:val="21"/>
  </w:num>
  <w:num w:numId="8">
    <w:abstractNumId w:val="1"/>
  </w:num>
  <w:num w:numId="9">
    <w:abstractNumId w:val="5"/>
  </w:num>
  <w:num w:numId="10">
    <w:abstractNumId w:val="20"/>
  </w:num>
  <w:num w:numId="11">
    <w:abstractNumId w:val="10"/>
  </w:num>
  <w:num w:numId="12">
    <w:abstractNumId w:val="28"/>
  </w:num>
  <w:num w:numId="13">
    <w:abstractNumId w:val="6"/>
  </w:num>
  <w:num w:numId="14">
    <w:abstractNumId w:val="31"/>
  </w:num>
  <w:num w:numId="15">
    <w:abstractNumId w:val="32"/>
  </w:num>
  <w:num w:numId="16">
    <w:abstractNumId w:val="18"/>
  </w:num>
  <w:num w:numId="17">
    <w:abstractNumId w:val="11"/>
  </w:num>
  <w:num w:numId="18">
    <w:abstractNumId w:val="22"/>
  </w:num>
  <w:num w:numId="19">
    <w:abstractNumId w:val="0"/>
  </w:num>
  <w:num w:numId="20">
    <w:abstractNumId w:val="29"/>
  </w:num>
  <w:num w:numId="21">
    <w:abstractNumId w:val="13"/>
  </w:num>
  <w:num w:numId="22">
    <w:abstractNumId w:val="2"/>
  </w:num>
  <w:num w:numId="23">
    <w:abstractNumId w:val="7"/>
  </w:num>
  <w:num w:numId="24">
    <w:abstractNumId w:val="17"/>
  </w:num>
  <w:num w:numId="25">
    <w:abstractNumId w:val="26"/>
  </w:num>
  <w:num w:numId="26">
    <w:abstractNumId w:val="19"/>
  </w:num>
  <w:num w:numId="27">
    <w:abstractNumId w:val="8"/>
  </w:num>
  <w:num w:numId="28">
    <w:abstractNumId w:val="25"/>
  </w:num>
  <w:num w:numId="29">
    <w:abstractNumId w:val="27"/>
  </w:num>
  <w:num w:numId="30">
    <w:abstractNumId w:val="9"/>
  </w:num>
  <w:num w:numId="31">
    <w:abstractNumId w:val="14"/>
  </w:num>
  <w:num w:numId="32">
    <w:abstractNumId w:val="33"/>
  </w:num>
  <w:num w:numId="3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7A1"/>
    <w:rsid w:val="00047C02"/>
    <w:rsid w:val="00081D3F"/>
    <w:rsid w:val="000A32E6"/>
    <w:rsid w:val="0017172E"/>
    <w:rsid w:val="001972E5"/>
    <w:rsid w:val="001B310A"/>
    <w:rsid w:val="001D33CE"/>
    <w:rsid w:val="001E5F83"/>
    <w:rsid w:val="001E6E75"/>
    <w:rsid w:val="001F03DD"/>
    <w:rsid w:val="001F20B8"/>
    <w:rsid w:val="001F7755"/>
    <w:rsid w:val="00202A35"/>
    <w:rsid w:val="00280B0C"/>
    <w:rsid w:val="002E39D1"/>
    <w:rsid w:val="00330770"/>
    <w:rsid w:val="0033445A"/>
    <w:rsid w:val="003D79DE"/>
    <w:rsid w:val="003E3EFF"/>
    <w:rsid w:val="0048448B"/>
    <w:rsid w:val="004D349A"/>
    <w:rsid w:val="00501142"/>
    <w:rsid w:val="005150F1"/>
    <w:rsid w:val="00527954"/>
    <w:rsid w:val="005415EF"/>
    <w:rsid w:val="005540B3"/>
    <w:rsid w:val="0058108D"/>
    <w:rsid w:val="00595280"/>
    <w:rsid w:val="005B0386"/>
    <w:rsid w:val="005C5476"/>
    <w:rsid w:val="006071D7"/>
    <w:rsid w:val="00610512"/>
    <w:rsid w:val="006504F2"/>
    <w:rsid w:val="006727FA"/>
    <w:rsid w:val="006A7F2C"/>
    <w:rsid w:val="006E03A5"/>
    <w:rsid w:val="006E0F31"/>
    <w:rsid w:val="006F05CC"/>
    <w:rsid w:val="00726342"/>
    <w:rsid w:val="00777ADA"/>
    <w:rsid w:val="007C7B3C"/>
    <w:rsid w:val="007D3DAC"/>
    <w:rsid w:val="007F72A6"/>
    <w:rsid w:val="00895101"/>
    <w:rsid w:val="008B4E3A"/>
    <w:rsid w:val="008B5BE8"/>
    <w:rsid w:val="008C57A1"/>
    <w:rsid w:val="008D7C98"/>
    <w:rsid w:val="008E0A60"/>
    <w:rsid w:val="008F3FD8"/>
    <w:rsid w:val="009137F4"/>
    <w:rsid w:val="009204BA"/>
    <w:rsid w:val="0093680E"/>
    <w:rsid w:val="00965140"/>
    <w:rsid w:val="009929B7"/>
    <w:rsid w:val="009A16E3"/>
    <w:rsid w:val="00A14FDF"/>
    <w:rsid w:val="00A2606D"/>
    <w:rsid w:val="00A36861"/>
    <w:rsid w:val="00A53004"/>
    <w:rsid w:val="00A64ED8"/>
    <w:rsid w:val="00A65028"/>
    <w:rsid w:val="00A740E8"/>
    <w:rsid w:val="00A87374"/>
    <w:rsid w:val="00AA108C"/>
    <w:rsid w:val="00AA41F2"/>
    <w:rsid w:val="00AC320B"/>
    <w:rsid w:val="00B15AAD"/>
    <w:rsid w:val="00B23238"/>
    <w:rsid w:val="00B35131"/>
    <w:rsid w:val="00B531F3"/>
    <w:rsid w:val="00B60BE5"/>
    <w:rsid w:val="00B62015"/>
    <w:rsid w:val="00B80A30"/>
    <w:rsid w:val="00B85FAE"/>
    <w:rsid w:val="00BA557D"/>
    <w:rsid w:val="00BE51A8"/>
    <w:rsid w:val="00BE5AB9"/>
    <w:rsid w:val="00BF4E9B"/>
    <w:rsid w:val="00C059F6"/>
    <w:rsid w:val="00C22786"/>
    <w:rsid w:val="00C65999"/>
    <w:rsid w:val="00CA0C81"/>
    <w:rsid w:val="00CB7FA9"/>
    <w:rsid w:val="00CD5BE4"/>
    <w:rsid w:val="00CE1896"/>
    <w:rsid w:val="00CE625D"/>
    <w:rsid w:val="00D06D10"/>
    <w:rsid w:val="00D1179E"/>
    <w:rsid w:val="00D44EE6"/>
    <w:rsid w:val="00D912D1"/>
    <w:rsid w:val="00DA4ADA"/>
    <w:rsid w:val="00DC207E"/>
    <w:rsid w:val="00E0798C"/>
    <w:rsid w:val="00E12839"/>
    <w:rsid w:val="00E628F7"/>
    <w:rsid w:val="00E71D9C"/>
    <w:rsid w:val="00E8100E"/>
    <w:rsid w:val="00EA2921"/>
    <w:rsid w:val="00EC67EF"/>
    <w:rsid w:val="00ED6F65"/>
    <w:rsid w:val="00F171D5"/>
    <w:rsid w:val="00F30EFB"/>
    <w:rsid w:val="00F50A5A"/>
    <w:rsid w:val="00F51B38"/>
    <w:rsid w:val="00F71613"/>
    <w:rsid w:val="00F774B3"/>
    <w:rsid w:val="00FB549D"/>
    <w:rsid w:val="00FD091F"/>
    <w:rsid w:val="00FE6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CBE7EF-AC2F-4745-9B25-CACF49FFE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C57A1"/>
    <w:pPr>
      <w:spacing w:after="0" w:line="240" w:lineRule="auto"/>
      <w:jc w:val="both"/>
    </w:pPr>
    <w:rPr>
      <w:rFonts w:ascii="Times New Roman" w:eastAsia="Calibri" w:hAnsi="Times New Roman" w:cs="Times New Roman"/>
      <w:sz w:val="26"/>
      <w:szCs w:val="26"/>
      <w:lang w:eastAsia="ru-RU"/>
    </w:rPr>
  </w:style>
  <w:style w:type="paragraph" w:styleId="1">
    <w:name w:val="heading 1"/>
    <w:basedOn w:val="a1"/>
    <w:next w:val="a1"/>
    <w:link w:val="10"/>
    <w:uiPriority w:val="9"/>
    <w:qFormat/>
    <w:rsid w:val="0058108D"/>
    <w:pPr>
      <w:keepNext/>
      <w:keepLines/>
      <w:pageBreakBefore/>
      <w:numPr>
        <w:numId w:val="6"/>
      </w:numPr>
      <w:suppressAutoHyphens/>
      <w:spacing w:before="480" w:after="240"/>
      <w:jc w:val="left"/>
      <w:outlineLvl w:val="0"/>
    </w:pPr>
    <w:rPr>
      <w:rFonts w:ascii="Arial" w:eastAsia="Times New Roman" w:hAnsi="Arial"/>
      <w:b/>
      <w:kern w:val="28"/>
      <w:sz w:val="40"/>
      <w:szCs w:val="20"/>
    </w:rPr>
  </w:style>
  <w:style w:type="paragraph" w:styleId="2">
    <w:name w:val="heading 2"/>
    <w:basedOn w:val="a1"/>
    <w:next w:val="a1"/>
    <w:link w:val="20"/>
    <w:qFormat/>
    <w:rsid w:val="0058108D"/>
    <w:pPr>
      <w:keepNext/>
      <w:numPr>
        <w:ilvl w:val="1"/>
        <w:numId w:val="6"/>
      </w:numPr>
      <w:suppressAutoHyphens/>
      <w:spacing w:before="360" w:after="120"/>
      <w:jc w:val="left"/>
      <w:outlineLvl w:val="1"/>
    </w:pPr>
    <w:rPr>
      <w:rFonts w:eastAsia="Times New Roman"/>
      <w:b/>
      <w:sz w:val="3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uiPriority w:val="99"/>
    <w:semiHidden/>
    <w:unhideWhenUsed/>
    <w:rsid w:val="008C57A1"/>
    <w:rPr>
      <w:rFonts w:ascii="Tahoma" w:hAnsi="Tahoma" w:cs="Tahoma"/>
      <w:sz w:val="16"/>
      <w:szCs w:val="16"/>
    </w:rPr>
  </w:style>
  <w:style w:type="character" w:customStyle="1" w:styleId="a6">
    <w:name w:val="Текст выноски Знак"/>
    <w:basedOn w:val="a2"/>
    <w:link w:val="a5"/>
    <w:uiPriority w:val="99"/>
    <w:semiHidden/>
    <w:rsid w:val="008C57A1"/>
    <w:rPr>
      <w:rFonts w:ascii="Tahoma" w:eastAsia="Calibri" w:hAnsi="Tahoma" w:cs="Tahoma"/>
      <w:sz w:val="16"/>
      <w:szCs w:val="16"/>
      <w:lang w:eastAsia="ru-RU"/>
    </w:rPr>
  </w:style>
  <w:style w:type="table" w:styleId="a7">
    <w:name w:val="Table Grid"/>
    <w:basedOn w:val="a3"/>
    <w:uiPriority w:val="39"/>
    <w:rsid w:val="008C57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2"/>
    <w:uiPriority w:val="99"/>
    <w:unhideWhenUsed/>
    <w:rsid w:val="0033445A"/>
    <w:rPr>
      <w:color w:val="0000FF" w:themeColor="hyperlink"/>
      <w:u w:val="single"/>
    </w:rPr>
  </w:style>
  <w:style w:type="paragraph" w:styleId="a9">
    <w:name w:val="header"/>
    <w:basedOn w:val="a1"/>
    <w:link w:val="aa"/>
    <w:unhideWhenUsed/>
    <w:rsid w:val="00C22786"/>
    <w:pPr>
      <w:tabs>
        <w:tab w:val="center" w:pos="4677"/>
        <w:tab w:val="right" w:pos="9355"/>
      </w:tabs>
    </w:pPr>
  </w:style>
  <w:style w:type="character" w:customStyle="1" w:styleId="aa">
    <w:name w:val="Верхний колонтитул Знак"/>
    <w:basedOn w:val="a2"/>
    <w:link w:val="a9"/>
    <w:rsid w:val="00C22786"/>
    <w:rPr>
      <w:rFonts w:ascii="Times New Roman" w:eastAsia="Calibri" w:hAnsi="Times New Roman" w:cs="Times New Roman"/>
      <w:sz w:val="26"/>
      <w:szCs w:val="26"/>
      <w:lang w:eastAsia="ru-RU"/>
    </w:rPr>
  </w:style>
  <w:style w:type="paragraph" w:styleId="ab">
    <w:name w:val="footer"/>
    <w:basedOn w:val="a1"/>
    <w:link w:val="ac"/>
    <w:unhideWhenUsed/>
    <w:rsid w:val="00C22786"/>
    <w:pPr>
      <w:tabs>
        <w:tab w:val="center" w:pos="4677"/>
        <w:tab w:val="right" w:pos="9355"/>
      </w:tabs>
    </w:pPr>
  </w:style>
  <w:style w:type="character" w:customStyle="1" w:styleId="ac">
    <w:name w:val="Нижний колонтитул Знак"/>
    <w:basedOn w:val="a2"/>
    <w:link w:val="ab"/>
    <w:rsid w:val="00C22786"/>
    <w:rPr>
      <w:rFonts w:ascii="Times New Roman" w:eastAsia="Calibri" w:hAnsi="Times New Roman" w:cs="Times New Roman"/>
      <w:sz w:val="26"/>
      <w:szCs w:val="26"/>
      <w:lang w:eastAsia="ru-RU"/>
    </w:rPr>
  </w:style>
  <w:style w:type="character" w:customStyle="1" w:styleId="10">
    <w:name w:val="Заголовок 1 Знак"/>
    <w:basedOn w:val="a2"/>
    <w:link w:val="1"/>
    <w:uiPriority w:val="9"/>
    <w:rsid w:val="0058108D"/>
    <w:rPr>
      <w:rFonts w:ascii="Arial" w:eastAsia="Times New Roman" w:hAnsi="Arial" w:cs="Times New Roman"/>
      <w:b/>
      <w:kern w:val="28"/>
      <w:sz w:val="40"/>
      <w:szCs w:val="20"/>
      <w:lang w:eastAsia="ru-RU"/>
    </w:rPr>
  </w:style>
  <w:style w:type="character" w:customStyle="1" w:styleId="20">
    <w:name w:val="Заголовок 2 Знак"/>
    <w:basedOn w:val="a2"/>
    <w:link w:val="2"/>
    <w:rsid w:val="0058108D"/>
    <w:rPr>
      <w:rFonts w:ascii="Times New Roman" w:eastAsia="Times New Roman" w:hAnsi="Times New Roman" w:cs="Times New Roman"/>
      <w:b/>
      <w:sz w:val="32"/>
      <w:szCs w:val="20"/>
      <w:lang w:eastAsia="ru-RU"/>
    </w:rPr>
  </w:style>
  <w:style w:type="paragraph" w:styleId="ad">
    <w:name w:val="footnote text"/>
    <w:basedOn w:val="a1"/>
    <w:link w:val="ae"/>
    <w:uiPriority w:val="99"/>
    <w:unhideWhenUsed/>
    <w:rsid w:val="0058108D"/>
    <w:pPr>
      <w:jc w:val="left"/>
    </w:pPr>
    <w:rPr>
      <w:rFonts w:asciiTheme="minorHAnsi" w:eastAsiaTheme="minorHAnsi" w:hAnsiTheme="minorHAnsi" w:cstheme="minorBidi"/>
      <w:sz w:val="20"/>
      <w:szCs w:val="20"/>
      <w:lang w:eastAsia="en-US"/>
    </w:rPr>
  </w:style>
  <w:style w:type="character" w:customStyle="1" w:styleId="ae">
    <w:name w:val="Текст сноски Знак"/>
    <w:basedOn w:val="a2"/>
    <w:link w:val="ad"/>
    <w:uiPriority w:val="99"/>
    <w:rsid w:val="0058108D"/>
    <w:rPr>
      <w:sz w:val="20"/>
      <w:szCs w:val="20"/>
    </w:rPr>
  </w:style>
  <w:style w:type="character" w:styleId="af">
    <w:name w:val="footnote reference"/>
    <w:rsid w:val="0058108D"/>
    <w:rPr>
      <w:vertAlign w:val="superscript"/>
    </w:rPr>
  </w:style>
  <w:style w:type="paragraph" w:customStyle="1" w:styleId="ConsPlusNormal">
    <w:name w:val="ConsPlusNormal"/>
    <w:rsid w:val="0058108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8108D"/>
    <w:pPr>
      <w:widowControl w:val="0"/>
      <w:autoSpaceDE w:val="0"/>
      <w:autoSpaceDN w:val="0"/>
      <w:spacing w:after="0" w:line="240" w:lineRule="auto"/>
    </w:pPr>
    <w:rPr>
      <w:rFonts w:ascii="Calibri" w:eastAsia="Times New Roman" w:hAnsi="Calibri" w:cs="Calibri"/>
      <w:b/>
      <w:szCs w:val="20"/>
      <w:lang w:eastAsia="ru-RU"/>
    </w:rPr>
  </w:style>
  <w:style w:type="paragraph" w:customStyle="1" w:styleId="sourcetag">
    <w:name w:val="source__tag"/>
    <w:basedOn w:val="a1"/>
    <w:rsid w:val="0058108D"/>
    <w:pPr>
      <w:spacing w:before="100" w:beforeAutospacing="1" w:after="100" w:afterAutospacing="1"/>
      <w:jc w:val="left"/>
    </w:pPr>
    <w:rPr>
      <w:rFonts w:eastAsia="Times New Roman"/>
      <w:sz w:val="24"/>
      <w:szCs w:val="24"/>
    </w:rPr>
  </w:style>
  <w:style w:type="character" w:customStyle="1" w:styleId="FontStyle36">
    <w:name w:val="Font Style36"/>
    <w:rsid w:val="0058108D"/>
    <w:rPr>
      <w:rFonts w:ascii="Times New Roman" w:hAnsi="Times New Roman" w:cs="Times New Roman"/>
      <w:sz w:val="22"/>
      <w:szCs w:val="22"/>
    </w:rPr>
  </w:style>
  <w:style w:type="paragraph" w:customStyle="1" w:styleId="Style8">
    <w:name w:val="Style8"/>
    <w:basedOn w:val="a1"/>
    <w:rsid w:val="0058108D"/>
    <w:pPr>
      <w:widowControl w:val="0"/>
      <w:autoSpaceDE w:val="0"/>
      <w:autoSpaceDN w:val="0"/>
      <w:adjustRightInd w:val="0"/>
      <w:spacing w:line="317" w:lineRule="exact"/>
    </w:pPr>
    <w:rPr>
      <w:rFonts w:eastAsia="Times New Roman"/>
      <w:sz w:val="24"/>
      <w:szCs w:val="24"/>
    </w:rPr>
  </w:style>
  <w:style w:type="paragraph" w:customStyle="1" w:styleId="Style13">
    <w:name w:val="Style13"/>
    <w:basedOn w:val="a1"/>
    <w:rsid w:val="0058108D"/>
    <w:pPr>
      <w:widowControl w:val="0"/>
      <w:autoSpaceDE w:val="0"/>
      <w:autoSpaceDN w:val="0"/>
      <w:adjustRightInd w:val="0"/>
      <w:spacing w:line="278" w:lineRule="exact"/>
      <w:ind w:firstLine="600"/>
      <w:jc w:val="left"/>
    </w:pPr>
    <w:rPr>
      <w:rFonts w:eastAsia="Times New Roman"/>
      <w:sz w:val="24"/>
      <w:szCs w:val="24"/>
    </w:rPr>
  </w:style>
  <w:style w:type="paragraph" w:customStyle="1" w:styleId="Style19">
    <w:name w:val="Style19"/>
    <w:basedOn w:val="a1"/>
    <w:rsid w:val="0058108D"/>
    <w:pPr>
      <w:widowControl w:val="0"/>
      <w:autoSpaceDE w:val="0"/>
      <w:autoSpaceDN w:val="0"/>
      <w:adjustRightInd w:val="0"/>
      <w:spacing w:line="317" w:lineRule="exact"/>
      <w:ind w:firstLine="144"/>
    </w:pPr>
    <w:rPr>
      <w:rFonts w:eastAsia="Times New Roman"/>
      <w:sz w:val="24"/>
      <w:szCs w:val="24"/>
    </w:rPr>
  </w:style>
  <w:style w:type="paragraph" w:customStyle="1" w:styleId="Style22">
    <w:name w:val="Style22"/>
    <w:basedOn w:val="a1"/>
    <w:rsid w:val="0058108D"/>
    <w:pPr>
      <w:widowControl w:val="0"/>
      <w:autoSpaceDE w:val="0"/>
      <w:autoSpaceDN w:val="0"/>
      <w:adjustRightInd w:val="0"/>
      <w:spacing w:line="312" w:lineRule="exact"/>
      <w:ind w:firstLine="950"/>
      <w:jc w:val="left"/>
    </w:pPr>
    <w:rPr>
      <w:rFonts w:eastAsia="Times New Roman"/>
      <w:sz w:val="24"/>
      <w:szCs w:val="24"/>
    </w:rPr>
  </w:style>
  <w:style w:type="paragraph" w:customStyle="1" w:styleId="spii">
    <w:name w:val="spi_i"/>
    <w:basedOn w:val="a1"/>
    <w:rsid w:val="0058108D"/>
    <w:pPr>
      <w:ind w:left="192" w:hanging="192"/>
      <w:jc w:val="left"/>
    </w:pPr>
    <w:rPr>
      <w:rFonts w:ascii="Arial" w:hAnsi="Arial" w:cs="Arial"/>
      <w:sz w:val="18"/>
      <w:szCs w:val="18"/>
    </w:rPr>
  </w:style>
  <w:style w:type="paragraph" w:styleId="af0">
    <w:name w:val="List Paragraph"/>
    <w:basedOn w:val="a1"/>
    <w:uiPriority w:val="34"/>
    <w:qFormat/>
    <w:rsid w:val="0058108D"/>
    <w:pPr>
      <w:spacing w:after="160" w:line="259" w:lineRule="auto"/>
      <w:ind w:left="720"/>
      <w:contextualSpacing/>
      <w:jc w:val="left"/>
    </w:pPr>
    <w:rPr>
      <w:rFonts w:asciiTheme="minorHAnsi" w:eastAsiaTheme="minorHAnsi" w:hAnsiTheme="minorHAnsi" w:cstheme="minorBidi"/>
      <w:sz w:val="22"/>
      <w:szCs w:val="22"/>
      <w:lang w:eastAsia="en-US"/>
    </w:rPr>
  </w:style>
  <w:style w:type="paragraph" w:styleId="21">
    <w:name w:val="Body Text 2"/>
    <w:basedOn w:val="a1"/>
    <w:link w:val="22"/>
    <w:unhideWhenUsed/>
    <w:rsid w:val="0058108D"/>
    <w:pPr>
      <w:spacing w:after="120" w:line="480" w:lineRule="auto"/>
      <w:jc w:val="left"/>
    </w:pPr>
    <w:rPr>
      <w:rFonts w:eastAsia="Times New Roman"/>
      <w:sz w:val="24"/>
      <w:szCs w:val="24"/>
    </w:rPr>
  </w:style>
  <w:style w:type="character" w:customStyle="1" w:styleId="22">
    <w:name w:val="Основной текст 2 Знак"/>
    <w:basedOn w:val="a2"/>
    <w:link w:val="21"/>
    <w:rsid w:val="0058108D"/>
    <w:rPr>
      <w:rFonts w:ascii="Times New Roman" w:eastAsia="Times New Roman" w:hAnsi="Times New Roman" w:cs="Times New Roman"/>
      <w:sz w:val="24"/>
      <w:szCs w:val="24"/>
      <w:lang w:eastAsia="ru-RU"/>
    </w:rPr>
  </w:style>
  <w:style w:type="paragraph" w:styleId="23">
    <w:name w:val="Body Text Indent 2"/>
    <w:basedOn w:val="a1"/>
    <w:link w:val="24"/>
    <w:rsid w:val="0058108D"/>
    <w:pPr>
      <w:spacing w:line="202" w:lineRule="auto"/>
      <w:ind w:left="720"/>
    </w:pPr>
    <w:rPr>
      <w:rFonts w:eastAsia="Times New Roman"/>
      <w:sz w:val="28"/>
      <w:szCs w:val="28"/>
    </w:rPr>
  </w:style>
  <w:style w:type="character" w:customStyle="1" w:styleId="24">
    <w:name w:val="Основной текст с отступом 2 Знак"/>
    <w:basedOn w:val="a2"/>
    <w:link w:val="23"/>
    <w:rsid w:val="0058108D"/>
    <w:rPr>
      <w:rFonts w:ascii="Times New Roman" w:eastAsia="Times New Roman" w:hAnsi="Times New Roman" w:cs="Times New Roman"/>
      <w:sz w:val="28"/>
      <w:szCs w:val="28"/>
      <w:lang w:eastAsia="ru-RU"/>
    </w:rPr>
  </w:style>
  <w:style w:type="character" w:customStyle="1" w:styleId="af1">
    <w:name w:val="комментарий"/>
    <w:rsid w:val="0058108D"/>
    <w:rPr>
      <w:b/>
      <w:bCs/>
      <w:i/>
      <w:iCs/>
      <w:shd w:val="clear" w:color="auto" w:fill="FFFF99"/>
    </w:rPr>
  </w:style>
  <w:style w:type="paragraph" w:customStyle="1" w:styleId="11">
    <w:name w:val="Обычный1"/>
    <w:rsid w:val="0058108D"/>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ConsNormal">
    <w:name w:val="ConsNormal"/>
    <w:rsid w:val="0058108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58108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3">
    <w:name w:val="Body Text Indent 3"/>
    <w:basedOn w:val="a1"/>
    <w:link w:val="30"/>
    <w:rsid w:val="0058108D"/>
    <w:pPr>
      <w:spacing w:after="120"/>
      <w:ind w:left="283"/>
      <w:jc w:val="left"/>
    </w:pPr>
    <w:rPr>
      <w:rFonts w:eastAsia="Times New Roman"/>
      <w:sz w:val="16"/>
      <w:szCs w:val="16"/>
    </w:rPr>
  </w:style>
  <w:style w:type="character" w:customStyle="1" w:styleId="30">
    <w:name w:val="Основной текст с отступом 3 Знак"/>
    <w:basedOn w:val="a2"/>
    <w:link w:val="3"/>
    <w:rsid w:val="0058108D"/>
    <w:rPr>
      <w:rFonts w:ascii="Times New Roman" w:eastAsia="Times New Roman" w:hAnsi="Times New Roman" w:cs="Times New Roman"/>
      <w:sz w:val="16"/>
      <w:szCs w:val="16"/>
      <w:lang w:eastAsia="ru-RU"/>
    </w:rPr>
  </w:style>
  <w:style w:type="paragraph" w:customStyle="1" w:styleId="a">
    <w:name w:val="Пункт"/>
    <w:basedOn w:val="a1"/>
    <w:rsid w:val="0058108D"/>
    <w:pPr>
      <w:numPr>
        <w:ilvl w:val="2"/>
        <w:numId w:val="6"/>
      </w:numPr>
      <w:spacing w:line="360" w:lineRule="auto"/>
    </w:pPr>
    <w:rPr>
      <w:rFonts w:eastAsia="Times New Roman"/>
      <w:sz w:val="28"/>
      <w:szCs w:val="20"/>
    </w:rPr>
  </w:style>
  <w:style w:type="paragraph" w:customStyle="1" w:styleId="a0">
    <w:name w:val="Подподпункт"/>
    <w:basedOn w:val="a1"/>
    <w:rsid w:val="0058108D"/>
    <w:pPr>
      <w:numPr>
        <w:ilvl w:val="4"/>
        <w:numId w:val="6"/>
      </w:numPr>
      <w:spacing w:line="360" w:lineRule="auto"/>
    </w:pPr>
    <w:rPr>
      <w:rFonts w:eastAsia="Times New Roman"/>
      <w:sz w:val="28"/>
      <w:szCs w:val="20"/>
    </w:rPr>
  </w:style>
  <w:style w:type="paragraph" w:styleId="af2">
    <w:name w:val="Title"/>
    <w:basedOn w:val="a1"/>
    <w:link w:val="af3"/>
    <w:qFormat/>
    <w:rsid w:val="0058108D"/>
    <w:pPr>
      <w:jc w:val="center"/>
    </w:pPr>
    <w:rPr>
      <w:rFonts w:eastAsia="Times New Roman"/>
      <w:b/>
      <w:sz w:val="40"/>
      <w:szCs w:val="20"/>
    </w:rPr>
  </w:style>
  <w:style w:type="character" w:customStyle="1" w:styleId="af3">
    <w:name w:val="Заголовок Знак"/>
    <w:basedOn w:val="a2"/>
    <w:link w:val="af2"/>
    <w:rsid w:val="0058108D"/>
    <w:rPr>
      <w:rFonts w:ascii="Times New Roman" w:eastAsia="Times New Roman" w:hAnsi="Times New Roman" w:cs="Times New Roman"/>
      <w:b/>
      <w:sz w:val="40"/>
      <w:szCs w:val="20"/>
      <w:lang w:eastAsia="ru-RU"/>
    </w:rPr>
  </w:style>
  <w:style w:type="paragraph" w:styleId="af4">
    <w:name w:val="Body Text"/>
    <w:aliases w:val="Основной текст таблиц,в таблице,таблицы,в таблицах,Письмо в Интернет"/>
    <w:basedOn w:val="a1"/>
    <w:link w:val="af5"/>
    <w:rsid w:val="0058108D"/>
    <w:pPr>
      <w:spacing w:after="120"/>
      <w:jc w:val="left"/>
    </w:pPr>
    <w:rPr>
      <w:rFonts w:eastAsia="Times New Roman"/>
      <w:sz w:val="24"/>
      <w:szCs w:val="24"/>
    </w:rPr>
  </w:style>
  <w:style w:type="character" w:customStyle="1" w:styleId="af5">
    <w:name w:val="Основной текст Знак"/>
    <w:aliases w:val="Основной текст таблиц Знак,в таблице Знак,таблицы Знак,в таблицах Знак,Письмо в Интернет Знак"/>
    <w:basedOn w:val="a2"/>
    <w:link w:val="af4"/>
    <w:rsid w:val="0058108D"/>
    <w:rPr>
      <w:rFonts w:ascii="Times New Roman" w:eastAsia="Times New Roman" w:hAnsi="Times New Roman" w:cs="Times New Roman"/>
      <w:sz w:val="24"/>
      <w:szCs w:val="24"/>
      <w:lang w:eastAsia="ru-RU"/>
    </w:rPr>
  </w:style>
  <w:style w:type="paragraph" w:customStyle="1" w:styleId="12">
    <w:name w:val="Знак Знак Знак1"/>
    <w:basedOn w:val="a1"/>
    <w:rsid w:val="0058108D"/>
    <w:pPr>
      <w:tabs>
        <w:tab w:val="num" w:pos="360"/>
      </w:tabs>
      <w:spacing w:after="160" w:line="240" w:lineRule="exact"/>
      <w:jc w:val="left"/>
    </w:pPr>
    <w:rPr>
      <w:rFonts w:ascii="Verdana" w:eastAsia="Times New Roman" w:hAnsi="Verdana" w:cs="Verdana"/>
      <w:sz w:val="20"/>
      <w:szCs w:val="20"/>
      <w:lang w:val="en-US" w:eastAsia="en-US"/>
    </w:rPr>
  </w:style>
  <w:style w:type="paragraph" w:customStyle="1" w:styleId="af6">
    <w:name w:val="Знак Знак Знак Знак Знак Знак Знак Знак Знак Знак"/>
    <w:basedOn w:val="a1"/>
    <w:rsid w:val="0058108D"/>
    <w:pPr>
      <w:tabs>
        <w:tab w:val="num" w:pos="360"/>
      </w:tabs>
      <w:spacing w:after="160" w:line="240" w:lineRule="exact"/>
      <w:jc w:val="left"/>
    </w:pPr>
    <w:rPr>
      <w:rFonts w:ascii="Verdana" w:eastAsia="Times New Roman" w:hAnsi="Verdana" w:cs="Verdana"/>
      <w:sz w:val="20"/>
      <w:szCs w:val="20"/>
      <w:lang w:val="en-US" w:eastAsia="en-US"/>
    </w:rPr>
  </w:style>
  <w:style w:type="character" w:customStyle="1" w:styleId="af7">
    <w:name w:val="Текст примечания Знак"/>
    <w:basedOn w:val="a2"/>
    <w:link w:val="af8"/>
    <w:semiHidden/>
    <w:rsid w:val="0058108D"/>
    <w:rPr>
      <w:rFonts w:ascii="Times New Roman" w:eastAsia="Times New Roman" w:hAnsi="Times New Roman" w:cs="Times New Roman"/>
      <w:sz w:val="20"/>
      <w:szCs w:val="20"/>
      <w:lang w:eastAsia="ru-RU"/>
    </w:rPr>
  </w:style>
  <w:style w:type="paragraph" w:styleId="af8">
    <w:name w:val="annotation text"/>
    <w:basedOn w:val="a1"/>
    <w:link w:val="af7"/>
    <w:semiHidden/>
    <w:rsid w:val="0058108D"/>
    <w:pPr>
      <w:jc w:val="left"/>
    </w:pPr>
    <w:rPr>
      <w:rFonts w:eastAsia="Times New Roman"/>
      <w:sz w:val="20"/>
      <w:szCs w:val="20"/>
    </w:rPr>
  </w:style>
  <w:style w:type="character" w:customStyle="1" w:styleId="13">
    <w:name w:val="Текст примечания Знак1"/>
    <w:basedOn w:val="a2"/>
    <w:uiPriority w:val="99"/>
    <w:semiHidden/>
    <w:rsid w:val="0058108D"/>
    <w:rPr>
      <w:rFonts w:ascii="Times New Roman" w:eastAsia="Calibri" w:hAnsi="Times New Roman" w:cs="Times New Roman"/>
      <w:sz w:val="20"/>
      <w:szCs w:val="20"/>
      <w:lang w:eastAsia="ru-RU"/>
    </w:rPr>
  </w:style>
  <w:style w:type="character" w:customStyle="1" w:styleId="af9">
    <w:name w:val="Тема примечания Знак"/>
    <w:basedOn w:val="af7"/>
    <w:link w:val="afa"/>
    <w:semiHidden/>
    <w:rsid w:val="0058108D"/>
    <w:rPr>
      <w:rFonts w:ascii="Times New Roman" w:eastAsia="Times New Roman" w:hAnsi="Times New Roman" w:cs="Times New Roman"/>
      <w:b/>
      <w:bCs/>
      <w:sz w:val="20"/>
      <w:szCs w:val="20"/>
      <w:lang w:eastAsia="ru-RU"/>
    </w:rPr>
  </w:style>
  <w:style w:type="paragraph" w:styleId="afa">
    <w:name w:val="annotation subject"/>
    <w:basedOn w:val="af8"/>
    <w:next w:val="af8"/>
    <w:link w:val="af9"/>
    <w:semiHidden/>
    <w:rsid w:val="0058108D"/>
    <w:rPr>
      <w:b/>
      <w:bCs/>
    </w:rPr>
  </w:style>
  <w:style w:type="character" w:customStyle="1" w:styleId="14">
    <w:name w:val="Тема примечания Знак1"/>
    <w:basedOn w:val="13"/>
    <w:uiPriority w:val="99"/>
    <w:semiHidden/>
    <w:rsid w:val="0058108D"/>
    <w:rPr>
      <w:rFonts w:ascii="Times New Roman" w:eastAsia="Calibri" w:hAnsi="Times New Roman" w:cs="Times New Roman"/>
      <w:b/>
      <w:bCs/>
      <w:sz w:val="20"/>
      <w:szCs w:val="20"/>
      <w:lang w:eastAsia="ru-RU"/>
    </w:rPr>
  </w:style>
  <w:style w:type="character" w:customStyle="1" w:styleId="15">
    <w:name w:val="Текст выноски Знак1"/>
    <w:basedOn w:val="a2"/>
    <w:uiPriority w:val="99"/>
    <w:semiHidden/>
    <w:rsid w:val="0058108D"/>
    <w:rPr>
      <w:rFonts w:ascii="Segoe UI" w:hAnsi="Segoe UI" w:cs="Segoe UI"/>
      <w:sz w:val="18"/>
      <w:szCs w:val="18"/>
    </w:rPr>
  </w:style>
  <w:style w:type="paragraph" w:styleId="afb">
    <w:name w:val="Normal (Web)"/>
    <w:basedOn w:val="a1"/>
    <w:rsid w:val="0058108D"/>
    <w:pPr>
      <w:spacing w:before="100" w:beforeAutospacing="1" w:after="100" w:afterAutospacing="1"/>
      <w:jc w:val="left"/>
    </w:pPr>
    <w:rPr>
      <w:rFonts w:eastAsia="Times New Roman"/>
      <w:sz w:val="24"/>
      <w:szCs w:val="24"/>
    </w:rPr>
  </w:style>
  <w:style w:type="paragraph" w:customStyle="1" w:styleId="Text">
    <w:name w:val="Text"/>
    <w:basedOn w:val="a1"/>
    <w:rsid w:val="0058108D"/>
    <w:pPr>
      <w:spacing w:after="240"/>
      <w:jc w:val="left"/>
    </w:pPr>
    <w:rPr>
      <w:rFonts w:eastAsia="Times New Roman"/>
      <w:sz w:val="24"/>
      <w:szCs w:val="20"/>
      <w:lang w:val="en-US" w:eastAsia="en-US"/>
    </w:rPr>
  </w:style>
  <w:style w:type="paragraph" w:customStyle="1" w:styleId="text0">
    <w:name w:val="text"/>
    <w:basedOn w:val="a1"/>
    <w:rsid w:val="0058108D"/>
    <w:pPr>
      <w:spacing w:after="240"/>
      <w:jc w:val="left"/>
    </w:pPr>
    <w:rPr>
      <w:rFonts w:eastAsia="Times New Roman"/>
      <w:sz w:val="24"/>
      <w:szCs w:val="24"/>
    </w:rPr>
  </w:style>
  <w:style w:type="paragraph" w:styleId="afc">
    <w:name w:val="Body Text Indent"/>
    <w:basedOn w:val="a1"/>
    <w:link w:val="afd"/>
    <w:rsid w:val="0058108D"/>
    <w:pPr>
      <w:spacing w:after="120"/>
      <w:ind w:left="283"/>
      <w:jc w:val="left"/>
    </w:pPr>
    <w:rPr>
      <w:rFonts w:eastAsia="Times New Roman"/>
      <w:sz w:val="24"/>
      <w:szCs w:val="24"/>
    </w:rPr>
  </w:style>
  <w:style w:type="character" w:customStyle="1" w:styleId="afd">
    <w:name w:val="Основной текст с отступом Знак"/>
    <w:basedOn w:val="a2"/>
    <w:link w:val="afc"/>
    <w:rsid w:val="0058108D"/>
    <w:rPr>
      <w:rFonts w:ascii="Times New Roman" w:eastAsia="Times New Roman" w:hAnsi="Times New Roman" w:cs="Times New Roman"/>
      <w:sz w:val="24"/>
      <w:szCs w:val="24"/>
      <w:lang w:eastAsia="ru-RU"/>
    </w:rPr>
  </w:style>
  <w:style w:type="character" w:styleId="afe">
    <w:name w:val="Emphasis"/>
    <w:basedOn w:val="a2"/>
    <w:qFormat/>
    <w:rsid w:val="0058108D"/>
    <w:rPr>
      <w:i/>
      <w:iCs/>
    </w:rPr>
  </w:style>
  <w:style w:type="paragraph" w:styleId="25">
    <w:name w:val="List 2"/>
    <w:basedOn w:val="a1"/>
    <w:uiPriority w:val="99"/>
    <w:rsid w:val="0058108D"/>
    <w:pPr>
      <w:spacing w:line="360" w:lineRule="auto"/>
      <w:ind w:left="566" w:hanging="283"/>
    </w:pPr>
    <w:rPr>
      <w:rFonts w:eastAsia="Times New Roman"/>
      <w:sz w:val="28"/>
      <w:szCs w:val="28"/>
    </w:rPr>
  </w:style>
  <w:style w:type="character" w:customStyle="1" w:styleId="FontStyle32">
    <w:name w:val="Font Style32"/>
    <w:rsid w:val="0058108D"/>
    <w:rPr>
      <w:rFonts w:ascii="Times New Roman" w:hAnsi="Times New Roman" w:cs="Times New Roman"/>
      <w:b/>
      <w:bCs/>
      <w:sz w:val="22"/>
      <w:szCs w:val="22"/>
    </w:rPr>
  </w:style>
  <w:style w:type="paragraph" w:customStyle="1" w:styleId="Style15">
    <w:name w:val="Style15"/>
    <w:basedOn w:val="a1"/>
    <w:rsid w:val="0058108D"/>
    <w:pPr>
      <w:widowControl w:val="0"/>
      <w:autoSpaceDE w:val="0"/>
      <w:autoSpaceDN w:val="0"/>
      <w:adjustRightInd w:val="0"/>
      <w:spacing w:line="317" w:lineRule="exact"/>
      <w:ind w:firstLine="130"/>
    </w:pPr>
    <w:rPr>
      <w:rFonts w:eastAsia="Times New Roman"/>
      <w:sz w:val="24"/>
      <w:szCs w:val="24"/>
    </w:rPr>
  </w:style>
  <w:style w:type="paragraph" w:customStyle="1" w:styleId="Style25">
    <w:name w:val="Style25"/>
    <w:basedOn w:val="a1"/>
    <w:rsid w:val="0058108D"/>
    <w:pPr>
      <w:widowControl w:val="0"/>
      <w:autoSpaceDE w:val="0"/>
      <w:autoSpaceDN w:val="0"/>
      <w:adjustRightInd w:val="0"/>
      <w:spacing w:line="312" w:lineRule="exact"/>
      <w:ind w:firstLine="139"/>
    </w:pPr>
    <w:rPr>
      <w:rFonts w:eastAsia="Times New Roman"/>
      <w:sz w:val="24"/>
      <w:szCs w:val="24"/>
    </w:rPr>
  </w:style>
  <w:style w:type="character" w:styleId="aff">
    <w:name w:val="page number"/>
    <w:rsid w:val="0058108D"/>
  </w:style>
  <w:style w:type="paragraph" w:customStyle="1" w:styleId="aff0">
    <w:name w:val="Ариал"/>
    <w:basedOn w:val="a1"/>
    <w:rsid w:val="0058108D"/>
    <w:pPr>
      <w:spacing w:before="120" w:after="120" w:line="360" w:lineRule="auto"/>
      <w:ind w:firstLine="851"/>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30445">
      <w:bodyDiv w:val="1"/>
      <w:marLeft w:val="0"/>
      <w:marRight w:val="0"/>
      <w:marTop w:val="0"/>
      <w:marBottom w:val="0"/>
      <w:divBdr>
        <w:top w:val="none" w:sz="0" w:space="0" w:color="auto"/>
        <w:left w:val="none" w:sz="0" w:space="0" w:color="auto"/>
        <w:bottom w:val="none" w:sz="0" w:space="0" w:color="auto"/>
        <w:right w:val="none" w:sz="0" w:space="0" w:color="auto"/>
      </w:divBdr>
    </w:div>
    <w:div w:id="1869414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map.prim.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2841</Words>
  <Characters>16197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Фоменко Светлана Анатольевна</dc:creator>
  <cp:lastModifiedBy>Чуясова Елена Геннадьевна</cp:lastModifiedBy>
  <cp:revision>7</cp:revision>
  <cp:lastPrinted>2020-09-22T00:01:00Z</cp:lastPrinted>
  <dcterms:created xsi:type="dcterms:W3CDTF">2020-09-21T23:26:00Z</dcterms:created>
  <dcterms:modified xsi:type="dcterms:W3CDTF">2020-10-27T00:26:00Z</dcterms:modified>
</cp:coreProperties>
</file>