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ED36" w14:textId="77777777" w:rsidR="00642ECF" w:rsidRDefault="00642ECF" w:rsidP="00A95876">
      <w:pPr>
        <w:spacing w:before="0"/>
        <w:ind w:left="5811" w:hanging="11"/>
        <w:rPr>
          <w:szCs w:val="28"/>
        </w:rPr>
      </w:pPr>
    </w:p>
    <w:p w14:paraId="1DF13F8A" w14:textId="794061CD"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304846E" w:rsidR="00A95876" w:rsidRDefault="00F27C89"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7BBF59D5" w:rsidR="00A95876" w:rsidRPr="00C677BC" w:rsidRDefault="00A95876" w:rsidP="00A95876">
      <w:pPr>
        <w:spacing w:before="0"/>
        <w:ind w:left="5811" w:hanging="11"/>
        <w:rPr>
          <w:sz w:val="24"/>
          <w:szCs w:val="24"/>
        </w:rPr>
      </w:pPr>
      <w:r w:rsidRPr="00C677BC">
        <w:rPr>
          <w:sz w:val="24"/>
          <w:szCs w:val="24"/>
        </w:rPr>
        <w:t xml:space="preserve">__________________ </w:t>
      </w:r>
      <w:r w:rsidR="00F27C89">
        <w:rPr>
          <w:sz w:val="24"/>
          <w:szCs w:val="24"/>
        </w:rPr>
        <w:t>В.А.Юхимук</w:t>
      </w:r>
    </w:p>
    <w:p w14:paraId="2391D251" w14:textId="44F9A75A" w:rsidR="00A95876" w:rsidRPr="00C677BC" w:rsidRDefault="001E3318" w:rsidP="00A95876">
      <w:pPr>
        <w:spacing w:before="0"/>
        <w:ind w:left="5811" w:hanging="11"/>
        <w:rPr>
          <w:sz w:val="24"/>
          <w:szCs w:val="24"/>
        </w:rPr>
      </w:pPr>
      <w:r>
        <w:rPr>
          <w:sz w:val="24"/>
          <w:szCs w:val="24"/>
        </w:rPr>
        <w:t xml:space="preserve"> «16</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1B13115A" w:rsidR="00386D95" w:rsidRPr="00386D95" w:rsidRDefault="00642ECF" w:rsidP="00386D95">
      <w:pPr>
        <w:spacing w:before="0"/>
        <w:outlineLvl w:val="4"/>
        <w:rPr>
          <w:b/>
        </w:rPr>
      </w:pPr>
      <w:r>
        <w:rPr>
          <w:b/>
        </w:rPr>
        <w:t>№ 91</w:t>
      </w:r>
      <w:r w:rsidR="00386D95">
        <w:rPr>
          <w:b/>
        </w:rPr>
        <w:t xml:space="preserve">/УР                                                                                                              </w:t>
      </w:r>
      <w:r w:rsidR="001E3318">
        <w:rPr>
          <w:b/>
        </w:rPr>
        <w:t>14 октября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7182F7B5" w:rsidR="005C4AAD" w:rsidRPr="00D7177A" w:rsidRDefault="005C4AAD" w:rsidP="005C4AAD">
            <w:pPr>
              <w:widowControl w:val="0"/>
              <w:spacing w:after="120"/>
              <w:rPr>
                <w:b/>
              </w:rPr>
            </w:pPr>
            <w:r w:rsidRPr="00D7177A">
              <w:t xml:space="preserve">Лот № </w:t>
            </w:r>
            <w:r w:rsidR="00642ECF">
              <w:rPr>
                <w:b/>
              </w:rPr>
              <w:t>14</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642ECF" w:rsidRPr="00642ECF">
              <w:rPr>
                <w:b/>
              </w:rPr>
              <w:t xml:space="preserve">Ремонт ВЛ-10 кВ Ф-2 ПС </w:t>
            </w:r>
            <w:r w:rsidR="00642ECF" w:rsidRPr="00642ECF">
              <w:rPr>
                <w:b/>
              </w:rPr>
              <w:lastRenderedPageBreak/>
              <w:t>Иннокентьевка, Ф-6 ПС Набережная, Ф-10 ПС Городская, ВЛ-0,4 кВ СП ВЭС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3C9CB297" w:rsidR="005C4AAD" w:rsidRPr="00D7177A" w:rsidRDefault="005C4AAD" w:rsidP="00642ECF">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642ECF" w:rsidRPr="00642ECF">
              <w:rPr>
                <w:rFonts w:ascii="Times New Roman" w:eastAsia="Times New Roman" w:hAnsi="Times New Roman"/>
                <w:b/>
                <w:noProof w:val="0"/>
                <w:snapToGrid w:val="0"/>
                <w:sz w:val="26"/>
                <w:lang w:eastAsia="ru-RU"/>
              </w:rPr>
              <w:t>11</w:t>
            </w:r>
            <w:r w:rsidR="00642ECF">
              <w:rPr>
                <w:rFonts w:ascii="Times New Roman" w:eastAsia="Times New Roman" w:hAnsi="Times New Roman"/>
                <w:b/>
                <w:noProof w:val="0"/>
                <w:snapToGrid w:val="0"/>
                <w:sz w:val="26"/>
                <w:lang w:eastAsia="ru-RU"/>
              </w:rPr>
              <w:t> </w:t>
            </w:r>
            <w:r w:rsidR="00642ECF" w:rsidRPr="00642ECF">
              <w:rPr>
                <w:rFonts w:ascii="Times New Roman" w:eastAsia="Times New Roman" w:hAnsi="Times New Roman"/>
                <w:b/>
                <w:noProof w:val="0"/>
                <w:snapToGrid w:val="0"/>
                <w:sz w:val="26"/>
                <w:lang w:eastAsia="ru-RU"/>
              </w:rPr>
              <w:t>216</w:t>
            </w:r>
            <w:r w:rsidR="00642ECF">
              <w:rPr>
                <w:rFonts w:ascii="Times New Roman" w:eastAsia="Times New Roman" w:hAnsi="Times New Roman"/>
                <w:b/>
                <w:noProof w:val="0"/>
                <w:snapToGrid w:val="0"/>
                <w:sz w:val="26"/>
                <w:lang w:eastAsia="ru-RU"/>
              </w:rPr>
              <w:t xml:space="preserve"> </w:t>
            </w:r>
            <w:r w:rsidR="00642ECF" w:rsidRPr="00642ECF">
              <w:rPr>
                <w:rFonts w:ascii="Times New Roman" w:eastAsia="Times New Roman" w:hAnsi="Times New Roman"/>
                <w:b/>
                <w:noProof w:val="0"/>
                <w:snapToGrid w:val="0"/>
                <w:sz w:val="26"/>
                <w:lang w:eastAsia="ru-RU"/>
              </w:rPr>
              <w:t>000</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125FB668" w:rsidR="005C4AAD" w:rsidRPr="00D7177A" w:rsidRDefault="001E3318" w:rsidP="005C4AAD">
            <w:pPr>
              <w:widowControl w:val="0"/>
              <w:spacing w:after="120"/>
              <w:rPr>
                <w:b/>
              </w:rPr>
            </w:pPr>
            <w:r>
              <w:rPr>
                <w:b/>
              </w:rPr>
              <w:t>«16</w:t>
            </w:r>
            <w:r w:rsidR="00547592">
              <w:rPr>
                <w:b/>
              </w:rPr>
              <w:t>»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17F7AFB6" w:rsidR="005C4AAD" w:rsidRPr="00D7177A" w:rsidRDefault="00642ECF" w:rsidP="00A95876">
            <w:pPr>
              <w:pStyle w:val="Tableheader"/>
              <w:widowControl w:val="0"/>
              <w:rPr>
                <w:b w:val="0"/>
                <w:sz w:val="26"/>
                <w:szCs w:val="26"/>
              </w:rPr>
            </w:pPr>
            <w:r>
              <w:rPr>
                <w:sz w:val="26"/>
                <w:szCs w:val="26"/>
              </w:rPr>
              <w:t>«27</w:t>
            </w:r>
            <w:r w:rsidR="005C4AAD" w:rsidRPr="00D7177A">
              <w:rPr>
                <w:sz w:val="26"/>
                <w:szCs w:val="26"/>
              </w:rPr>
              <w:t xml:space="preserve">» </w:t>
            </w:r>
            <w:r w:rsidR="00A95876">
              <w:rPr>
                <w:sz w:val="26"/>
                <w:szCs w:val="26"/>
              </w:rPr>
              <w:t>октября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lastRenderedPageBreak/>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2B52B806" w:rsidR="005C4AAD" w:rsidRPr="00D7177A" w:rsidRDefault="00642ECF" w:rsidP="00A95876">
            <w:pPr>
              <w:widowControl w:val="0"/>
              <w:spacing w:after="120"/>
              <w:rPr>
                <w:b/>
              </w:rPr>
            </w:pPr>
            <w:r>
              <w:rPr>
                <w:b/>
              </w:rPr>
              <w:t>«03</w:t>
            </w:r>
            <w:r w:rsidR="005C4AAD" w:rsidRPr="00D7177A">
              <w:rPr>
                <w:b/>
              </w:rPr>
              <w:t xml:space="preserve">» </w:t>
            </w:r>
            <w:r>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74BC6747" w:rsidR="005C4AAD" w:rsidRPr="00D7177A" w:rsidRDefault="00642ECF" w:rsidP="005C4AAD">
            <w:pPr>
              <w:widowControl w:val="0"/>
              <w:spacing w:after="120"/>
              <w:rPr>
                <w:b/>
                <w:i/>
                <w:shd w:val="clear" w:color="auto" w:fill="FFFF99"/>
              </w:rPr>
            </w:pPr>
            <w:r>
              <w:rPr>
                <w:b/>
              </w:rPr>
              <w:t>«05</w:t>
            </w:r>
            <w:r w:rsidR="00D7177A" w:rsidRPr="00D7177A">
              <w:rPr>
                <w:b/>
              </w:rPr>
              <w:t xml:space="preserve">» </w:t>
            </w:r>
            <w:r w:rsidR="001E3318">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 xml:space="preserve">Дата окончания рассмотрения вторых </w:t>
            </w:r>
            <w:r w:rsidRPr="00D7177A">
              <w:lastRenderedPageBreak/>
              <w:t>частей заявок</w:t>
            </w:r>
          </w:p>
        </w:tc>
        <w:tc>
          <w:tcPr>
            <w:tcW w:w="6662" w:type="dxa"/>
            <w:gridSpan w:val="2"/>
          </w:tcPr>
          <w:p w14:paraId="79D6842D" w14:textId="26E8004F" w:rsidR="005C4AAD" w:rsidRPr="00D7177A" w:rsidRDefault="005C4AAD" w:rsidP="005C4AAD">
            <w:pPr>
              <w:widowControl w:val="0"/>
              <w:spacing w:after="120"/>
            </w:pPr>
            <w:r w:rsidRPr="00D7177A">
              <w:lastRenderedPageBreak/>
              <w:t>Дата окончания рассмотрения вторых частей заявок:</w:t>
            </w:r>
          </w:p>
          <w:p w14:paraId="35952479" w14:textId="62E5DAB4" w:rsidR="005C4AAD" w:rsidRPr="00D7177A" w:rsidRDefault="00642ECF" w:rsidP="00A95876">
            <w:pPr>
              <w:pStyle w:val="afc"/>
              <w:tabs>
                <w:tab w:val="clear" w:pos="1134"/>
                <w:tab w:val="left" w:pos="567"/>
              </w:tabs>
              <w:spacing w:before="120" w:after="120"/>
              <w:rPr>
                <w:b/>
                <w:szCs w:val="26"/>
              </w:rPr>
            </w:pPr>
            <w:r>
              <w:rPr>
                <w:b/>
                <w:szCs w:val="26"/>
              </w:rPr>
              <w:t>«24</w:t>
            </w:r>
            <w:r w:rsidR="00A95876">
              <w:rPr>
                <w:b/>
                <w:szCs w:val="26"/>
              </w:rPr>
              <w:t>» ноя</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43A4A896" w:rsidR="005C4AAD" w:rsidRPr="00D7177A" w:rsidRDefault="00642ECF" w:rsidP="005C4AAD">
            <w:pPr>
              <w:pStyle w:val="afc"/>
              <w:tabs>
                <w:tab w:val="clear" w:pos="1134"/>
                <w:tab w:val="left" w:pos="567"/>
              </w:tabs>
              <w:spacing w:before="0" w:after="120"/>
              <w:rPr>
                <w:b/>
                <w:szCs w:val="26"/>
              </w:rPr>
            </w:pPr>
            <w:r>
              <w:rPr>
                <w:b/>
                <w:snapToGrid w:val="0"/>
                <w:szCs w:val="26"/>
              </w:rPr>
              <w:t>«01</w:t>
            </w:r>
            <w:r w:rsidR="005C4AAD" w:rsidRPr="00D7177A">
              <w:rPr>
                <w:b/>
                <w:snapToGrid w:val="0"/>
                <w:szCs w:val="26"/>
              </w:rPr>
              <w:t>» </w:t>
            </w:r>
            <w:r>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2F2CADD2" w:rsidR="00A95876" w:rsidRDefault="001E3318"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4A361B6E" w:rsidR="00A95876" w:rsidRPr="00C677BC" w:rsidRDefault="00A95876" w:rsidP="00A95876">
      <w:pPr>
        <w:spacing w:before="0"/>
        <w:ind w:left="5811" w:hanging="11"/>
        <w:rPr>
          <w:sz w:val="24"/>
          <w:szCs w:val="24"/>
        </w:rPr>
      </w:pPr>
      <w:r w:rsidRPr="00C677BC">
        <w:rPr>
          <w:sz w:val="24"/>
          <w:szCs w:val="24"/>
        </w:rPr>
        <w:t xml:space="preserve">__________________ </w:t>
      </w:r>
      <w:r w:rsidR="001E3318">
        <w:rPr>
          <w:sz w:val="24"/>
          <w:szCs w:val="24"/>
        </w:rPr>
        <w:t>В.А.Юхимук</w:t>
      </w:r>
    </w:p>
    <w:p w14:paraId="2F691D11" w14:textId="7799DC53" w:rsidR="00A95876" w:rsidRPr="00C677BC" w:rsidRDefault="001E3318" w:rsidP="00A95876">
      <w:pPr>
        <w:spacing w:before="0"/>
        <w:ind w:left="5811" w:hanging="11"/>
        <w:rPr>
          <w:sz w:val="24"/>
          <w:szCs w:val="24"/>
        </w:rPr>
      </w:pPr>
      <w:r>
        <w:rPr>
          <w:sz w:val="24"/>
          <w:szCs w:val="24"/>
        </w:rPr>
        <w:t xml:space="preserve"> «16</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6CF1B428" w:rsidR="00D51C4F" w:rsidRPr="00395EE5" w:rsidRDefault="00642ECF" w:rsidP="00590C8F">
      <w:pPr>
        <w:suppressAutoHyphens/>
        <w:jc w:val="center"/>
        <w:rPr>
          <w:b/>
          <w:sz w:val="40"/>
          <w:szCs w:val="40"/>
        </w:rPr>
      </w:pPr>
      <w:r w:rsidRPr="00642ECF">
        <w:rPr>
          <w:b/>
          <w:sz w:val="40"/>
          <w:szCs w:val="40"/>
        </w:rPr>
        <w:t>Ремонт ВЛ-10 кВ Ф-2 ПС Иннокентьевка, Ф-6 ПС Набережная, Ф-10 ПС Городская, ВЛ-0,4 кВ СП ВЭС</w:t>
      </w:r>
      <w:r w:rsidR="00B01BC3" w:rsidRPr="00395EE5">
        <w:rPr>
          <w:b/>
          <w:sz w:val="40"/>
          <w:szCs w:val="40"/>
        </w:rPr>
        <w:br/>
      </w:r>
    </w:p>
    <w:p w14:paraId="0A5207F4" w14:textId="043CD79C" w:rsidR="00EC5F37" w:rsidRPr="00C55B01" w:rsidRDefault="00D51C4F" w:rsidP="00D51C4F">
      <w:pPr>
        <w:jc w:val="center"/>
      </w:pPr>
      <w:r w:rsidRPr="00C55B01">
        <w:t xml:space="preserve">(ЛОТ № </w:t>
      </w:r>
      <w:r w:rsidR="00642ECF">
        <w:t>14</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642ECF">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642ECF">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642ECF">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642ECF">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642ECF">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642ECF">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642ECF">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642ECF">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642ECF">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642ECF">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642ECF">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642ECF">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642ECF">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642ECF">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642ECF">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642ECF">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642ECF">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642ECF">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642ECF">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642ECF">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642ECF">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642ECF">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642ECF">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642ECF">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642ECF">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642ECF">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642ECF">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642ECF">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642ECF">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642ECF">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642ECF">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642ECF">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642ECF">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642ECF">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642ECF">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642ECF">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642ECF">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642ECF">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642ECF">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642ECF">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642ECF">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642ECF">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642ECF">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642ECF">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642ECF">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642ECF">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642ECF">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642ECF">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642ECF">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642ECF">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642ECF">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26A56D31" w:rsidR="004010E6" w:rsidRPr="007F69ED" w:rsidRDefault="00395EE5" w:rsidP="00A95876">
            <w:pPr>
              <w:spacing w:after="120"/>
              <w:rPr>
                <w:rStyle w:val="afa"/>
                <w:b w:val="0"/>
                <w:snapToGrid/>
              </w:rPr>
            </w:pPr>
            <w:r w:rsidRPr="007F69ED">
              <w:t xml:space="preserve">Лот № </w:t>
            </w:r>
            <w:r w:rsidR="00567AC4">
              <w:rPr>
                <w:b/>
              </w:rPr>
              <w:t>14</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567AC4" w:rsidRPr="00567AC4">
              <w:rPr>
                <w:b/>
              </w:rPr>
              <w:t>Ремонт ВЛ-10 кВ Ф-2 ПС Иннокентьевка, Ф-6 ПС Набережная, Ф-10 ПС Городская, ВЛ-0,4 кВ СП ВЭС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w:t>
            </w:r>
            <w:bookmarkStart w:id="51" w:name="_GoBack"/>
            <w:bookmarkEnd w:id="51"/>
            <w:r w:rsidRPr="007F69ED">
              <w:t xml:space="preserve">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2" w:name="_Ref388452493"/>
          </w:p>
        </w:tc>
        <w:bookmarkEnd w:id="52"/>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3" w:name="_Ref384115722"/>
          </w:p>
        </w:tc>
        <w:bookmarkEnd w:id="53"/>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4" w:name="_Ref249842235"/>
          </w:p>
        </w:tc>
        <w:bookmarkEnd w:id="54"/>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5" w:name="_Ref384115792"/>
          </w:p>
        </w:tc>
        <w:bookmarkEnd w:id="55"/>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6" w:name="_Ref514462143"/>
          </w:p>
        </w:tc>
        <w:bookmarkEnd w:id="56"/>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7" w:name="_Ref384115739"/>
          </w:p>
        </w:tc>
        <w:bookmarkEnd w:id="57"/>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78C952C0" w:rsidR="00395EE5" w:rsidRPr="007F69ED" w:rsidRDefault="001E3318" w:rsidP="00395EE5">
            <w:pPr>
              <w:rPr>
                <w:rStyle w:val="afa"/>
                <w:b w:val="0"/>
                <w:snapToGrid/>
              </w:rPr>
            </w:pPr>
            <w:r>
              <w:rPr>
                <w:b/>
              </w:rPr>
              <w:t>16</w:t>
            </w:r>
            <w:r w:rsidR="00547592">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8" w:name="_Ref384116250"/>
          </w:p>
        </w:tc>
        <w:bookmarkEnd w:id="58"/>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3FF10377"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642ECF">
              <w:rPr>
                <w:rFonts w:ascii="Times New Roman" w:eastAsia="Times New Roman" w:hAnsi="Times New Roman"/>
                <w:b/>
                <w:noProof w:val="0"/>
                <w:snapToGrid w:val="0"/>
                <w:sz w:val="26"/>
                <w:lang w:eastAsia="ru-RU"/>
              </w:rPr>
              <w:t>11 216 000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9" w:name="_Ref249865292"/>
          </w:p>
        </w:tc>
        <w:bookmarkEnd w:id="59"/>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60" w:name="_Ref514639908"/>
          </w:p>
        </w:tc>
        <w:bookmarkEnd w:id="60"/>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1" w:name="_Ref513811076"/>
          </w:p>
        </w:tc>
        <w:bookmarkEnd w:id="61"/>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2" w:name="_Ref513817350"/>
          </w:p>
        </w:tc>
        <w:bookmarkEnd w:id="62"/>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39CA4A64" w:rsidR="00395EE5" w:rsidRPr="002D4369" w:rsidRDefault="00642ECF" w:rsidP="00395EE5">
            <w:pPr>
              <w:pStyle w:val="Tabletext"/>
              <w:spacing w:after="120"/>
              <w:rPr>
                <w:b/>
                <w:i/>
                <w:snapToGrid w:val="0"/>
                <w:sz w:val="26"/>
                <w:szCs w:val="26"/>
                <w:shd w:val="clear" w:color="auto" w:fill="FFFF99"/>
              </w:rPr>
            </w:pPr>
            <w:r>
              <w:rPr>
                <w:b/>
                <w:sz w:val="26"/>
                <w:szCs w:val="26"/>
              </w:rPr>
              <w:t>«27</w:t>
            </w:r>
            <w:r w:rsidR="00395EE5" w:rsidRPr="002D4369">
              <w:rPr>
                <w:b/>
                <w:sz w:val="26"/>
                <w:szCs w:val="26"/>
              </w:rPr>
              <w:t xml:space="preserve">» </w:t>
            </w:r>
            <w:r w:rsidR="00A95876">
              <w:rPr>
                <w:b/>
                <w:sz w:val="26"/>
                <w:szCs w:val="26"/>
              </w:rPr>
              <w:t>октября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3" w:name="_Ref389823218"/>
          </w:p>
        </w:tc>
        <w:bookmarkEnd w:id="63"/>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307187AE" w:rsidR="00395EE5" w:rsidRPr="007F69ED" w:rsidRDefault="001E3318" w:rsidP="00395EE5">
            <w:pPr>
              <w:spacing w:after="120"/>
              <w:rPr>
                <w:b/>
              </w:rPr>
            </w:pPr>
            <w:r>
              <w:rPr>
                <w:b/>
              </w:rPr>
              <w:t>«16</w:t>
            </w:r>
            <w:r w:rsidR="00395EE5" w:rsidRPr="007F69ED">
              <w:rPr>
                <w:b/>
              </w:rPr>
              <w:t xml:space="preserve">» </w:t>
            </w:r>
            <w:r w:rsidR="00547592">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74958058" w:rsidR="00395EE5" w:rsidRPr="007F69ED" w:rsidRDefault="001E3318" w:rsidP="00395EE5">
            <w:pPr>
              <w:pStyle w:val="Tableheader"/>
              <w:widowControl w:val="0"/>
              <w:rPr>
                <w:rFonts w:eastAsia="Lucida Sans Unicode"/>
                <w:i/>
                <w:kern w:val="1"/>
                <w:sz w:val="26"/>
                <w:szCs w:val="26"/>
                <w:shd w:val="clear" w:color="auto" w:fill="FFFF99"/>
              </w:rPr>
            </w:pPr>
            <w:r>
              <w:rPr>
                <w:sz w:val="26"/>
                <w:szCs w:val="26"/>
              </w:rPr>
              <w:t>«2</w:t>
            </w:r>
            <w:r w:rsidR="00642ECF">
              <w:rPr>
                <w:sz w:val="26"/>
                <w:szCs w:val="26"/>
              </w:rPr>
              <w:t>7</w:t>
            </w:r>
            <w:r w:rsidR="00A95876">
              <w:rPr>
                <w:sz w:val="26"/>
                <w:szCs w:val="26"/>
              </w:rPr>
              <w:t>» октября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4" w:name="_Ref515290748"/>
          </w:p>
        </w:tc>
        <w:bookmarkEnd w:id="64"/>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5" w:name="_Ref249859545"/>
          </w:p>
        </w:tc>
        <w:bookmarkEnd w:id="65"/>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6" w:name="_Ref515369504"/>
          </w:p>
        </w:tc>
        <w:bookmarkEnd w:id="66"/>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2505B2FF" w:rsidR="00395EE5" w:rsidRPr="007F69ED" w:rsidRDefault="00642ECF" w:rsidP="00642ECF">
            <w:pPr>
              <w:pStyle w:val="afc"/>
              <w:tabs>
                <w:tab w:val="clear" w:pos="1134"/>
                <w:tab w:val="left" w:pos="567"/>
              </w:tabs>
              <w:spacing w:before="120" w:after="120"/>
              <w:rPr>
                <w:b/>
                <w:szCs w:val="26"/>
              </w:rPr>
            </w:pPr>
            <w:r>
              <w:rPr>
                <w:b/>
                <w:szCs w:val="26"/>
              </w:rPr>
              <w:t>«03</w:t>
            </w:r>
            <w:r w:rsidR="007F69ED" w:rsidRPr="007F69ED">
              <w:rPr>
                <w:b/>
                <w:szCs w:val="26"/>
              </w:rPr>
              <w:t xml:space="preserve">» </w:t>
            </w:r>
            <w:r>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7" w:name="_Ref515369539"/>
          </w:p>
        </w:tc>
        <w:bookmarkEnd w:id="67"/>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3B71C580" w:rsidR="007F69ED" w:rsidRPr="007F69ED" w:rsidRDefault="00642ECF" w:rsidP="007F69ED">
            <w:pPr>
              <w:widowControl w:val="0"/>
              <w:spacing w:after="120"/>
              <w:rPr>
                <w:b/>
              </w:rPr>
            </w:pPr>
            <w:r>
              <w:rPr>
                <w:b/>
              </w:rPr>
              <w:t>«05</w:t>
            </w:r>
            <w:r w:rsidR="00A95876">
              <w:rPr>
                <w:b/>
              </w:rPr>
              <w:t xml:space="preserve">» </w:t>
            </w:r>
            <w:r w:rsidR="001E3318">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8" w:name="_Ref515458371"/>
          </w:p>
        </w:tc>
        <w:bookmarkEnd w:id="68"/>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9" w:name="_Ref532067169"/>
          </w:p>
        </w:tc>
        <w:bookmarkEnd w:id="69"/>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6BF08943" w:rsidR="00395EE5" w:rsidRPr="007F69ED" w:rsidRDefault="00642ECF" w:rsidP="00A95876">
            <w:pPr>
              <w:pStyle w:val="afc"/>
              <w:tabs>
                <w:tab w:val="clear" w:pos="1134"/>
                <w:tab w:val="left" w:pos="567"/>
              </w:tabs>
              <w:spacing w:before="0" w:after="120"/>
              <w:rPr>
                <w:b/>
                <w:szCs w:val="26"/>
              </w:rPr>
            </w:pPr>
            <w:r>
              <w:rPr>
                <w:b/>
                <w:szCs w:val="26"/>
              </w:rPr>
              <w:t>«24</w:t>
            </w:r>
            <w:r w:rsidR="00A95876">
              <w:rPr>
                <w:b/>
                <w:szCs w:val="26"/>
              </w:rPr>
              <w:t>» но</w:t>
            </w:r>
            <w:r w:rsidR="007F69ED" w:rsidRPr="007F69ED">
              <w:rPr>
                <w:b/>
                <w:szCs w:val="26"/>
              </w:rPr>
              <w:t>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70" w:name="_Ref515296765"/>
          </w:p>
        </w:tc>
        <w:bookmarkEnd w:id="70"/>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1" w:name="_Ref515369621"/>
          </w:p>
        </w:tc>
        <w:bookmarkEnd w:id="71"/>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06F15582" w:rsidR="00395EE5" w:rsidRPr="007F69ED" w:rsidRDefault="00642ECF" w:rsidP="00A95876">
            <w:pPr>
              <w:pStyle w:val="afc"/>
              <w:tabs>
                <w:tab w:val="clear" w:pos="1134"/>
                <w:tab w:val="left" w:pos="567"/>
              </w:tabs>
              <w:spacing w:before="0" w:after="120"/>
              <w:rPr>
                <w:b/>
                <w:szCs w:val="26"/>
              </w:rPr>
            </w:pPr>
            <w:r>
              <w:rPr>
                <w:b/>
                <w:snapToGrid w:val="0"/>
                <w:szCs w:val="26"/>
              </w:rPr>
              <w:t>«01</w:t>
            </w:r>
            <w:r w:rsidR="00395EE5" w:rsidRPr="007F69ED">
              <w:rPr>
                <w:b/>
                <w:snapToGrid w:val="0"/>
                <w:szCs w:val="26"/>
              </w:rPr>
              <w:t>» </w:t>
            </w:r>
            <w:r>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2" w:name="_Ref30947773"/>
          </w:p>
        </w:tc>
        <w:bookmarkEnd w:id="72"/>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3" w:name="_Ref384632108"/>
          </w:p>
        </w:tc>
        <w:bookmarkEnd w:id="73"/>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4" w:name="_Ref514590588"/>
          </w:p>
        </w:tc>
        <w:bookmarkEnd w:id="74"/>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5" w:name="_Ref387830550"/>
          </w:p>
        </w:tc>
        <w:bookmarkEnd w:id="75"/>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3104682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75ED754"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3104682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3104683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670C3C34" w:rsidR="00894A1C" w:rsidRDefault="00D11474" w:rsidP="005C4AAD">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3104683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1119FDE9"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6A4344EE"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5"/>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31046838"/>
      <w:r w:rsidRPr="00D0659F">
        <w:rPr>
          <w:sz w:val="28"/>
        </w:rPr>
        <w:t>Изменения Документации о закупке</w:t>
      </w:r>
      <w:bookmarkEnd w:id="253"/>
      <w:bookmarkEnd w:id="254"/>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31046839"/>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31046840"/>
      <w:r w:rsidRPr="004A3BFE">
        <w:t>Общие требования к заявке</w:t>
      </w:r>
      <w:bookmarkEnd w:id="261"/>
      <w:bookmarkEnd w:id="262"/>
      <w:bookmarkEnd w:id="263"/>
    </w:p>
    <w:p w14:paraId="6BFE1C41" w14:textId="050F9817"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02251D6"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31046842"/>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31046843"/>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31046844"/>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31046845"/>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37E4106F"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2"/>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14B70538"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31046847"/>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EA2D6C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31046848"/>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31046851"/>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5BDC7927"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31046852"/>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31046856"/>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31046861"/>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31046862"/>
      <w:r w:rsidRPr="00496908">
        <w:rPr>
          <w:sz w:val="28"/>
        </w:rPr>
        <w:t>Оценка и сопоставление заявок</w:t>
      </w:r>
      <w:bookmarkEnd w:id="636"/>
      <w:bookmarkEnd w:id="637"/>
      <w:bookmarkEnd w:id="643"/>
      <w:bookmarkEnd w:id="644"/>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2"/>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31046867"/>
      <w:r w:rsidRPr="00B508B5">
        <w:rPr>
          <w:sz w:val="28"/>
          <w:szCs w:val="28"/>
        </w:rPr>
        <w:t>Отказ от проведения (отмена) закупки</w:t>
      </w:r>
      <w:bookmarkEnd w:id="861"/>
    </w:p>
    <w:p w14:paraId="2CE18B79" w14:textId="0657B758"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31046868"/>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31046869"/>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53B3C271"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31046872"/>
      <w:bookmarkEnd w:id="909"/>
      <w:r w:rsidRPr="00075F70">
        <w:rPr>
          <w:sz w:val="28"/>
        </w:rPr>
        <w:t>Статус настоящего раздела</w:t>
      </w:r>
      <w:bookmarkEnd w:id="910"/>
      <w:bookmarkEnd w:id="911"/>
      <w:bookmarkEnd w:id="912"/>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31046873"/>
      <w:bookmarkStart w:id="914" w:name="_Ref56251910"/>
      <w:bookmarkStart w:id="915" w:name="_Toc57314670"/>
      <w:bookmarkStart w:id="916" w:name="_Toc69728984"/>
      <w:r w:rsidRPr="00A9758C">
        <w:rPr>
          <w:sz w:val="28"/>
        </w:rPr>
        <w:t>Многолотовая закупка</w:t>
      </w:r>
      <w:bookmarkEnd w:id="913"/>
    </w:p>
    <w:p w14:paraId="6567462D" w14:textId="2005E436"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31046874"/>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B36B82B" w:rsidR="00C22E8E" w:rsidRPr="0022529B" w:rsidRDefault="00C22E8E" w:rsidP="000B75D3">
      <w:pPr>
        <w:pStyle w:val="2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31046878"/>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3104687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31046880"/>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31046881"/>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2" w:name="_Toc31046884"/>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09DCF1F" w:rsidR="00EC5F37" w:rsidRPr="004A7A65" w:rsidRDefault="00EC5F37" w:rsidP="00E34AE4">
      <w:pPr>
        <w:pStyle w:val="20"/>
        <w:keepNext w:val="0"/>
        <w:pageBreakBefore/>
        <w:widowControl w:val="0"/>
        <w:rPr>
          <w:sz w:val="28"/>
        </w:rPr>
      </w:pPr>
      <w:bookmarkStart w:id="965" w:name="_Ref514556477"/>
      <w:bookmarkStart w:id="966" w:name="_Toc3104688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31046886"/>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31046887"/>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31046889"/>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31046890"/>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31046891"/>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31046892"/>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31046893"/>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3104689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31046895"/>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31046896"/>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31046898"/>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31046899"/>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9" w:name="_Toc31046902"/>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31046904"/>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31046905"/>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014CB3B1"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31046907"/>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3" w:name="_Toc31046908"/>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31046933"/>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31046934"/>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31046935"/>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31046936"/>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31046937"/>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48DFCFE1"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31046938"/>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31046939"/>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31046941"/>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31046943"/>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31046944"/>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31046945"/>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543F1674" w14:textId="170A8DB1" w:rsidR="00B73D0E" w:rsidRPr="00B73D0E" w:rsidRDefault="00BC7451" w:rsidP="008A15C2">
      <w:pPr>
        <w:rPr>
          <w:i/>
          <w:shd w:val="clear" w:color="auto" w:fill="FFFF99"/>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31046946"/>
      <w:r w:rsidRPr="00BA04C6">
        <w:rPr>
          <w:sz w:val="28"/>
        </w:rPr>
        <w:t>Обязательные требования</w:t>
      </w:r>
      <w:bookmarkEnd w:id="1194"/>
      <w:bookmarkEnd w:id="1195"/>
      <w:bookmarkEnd w:id="1196"/>
      <w:bookmarkEnd w:id="1197"/>
      <w:bookmarkEnd w:id="1198"/>
      <w:bookmarkEnd w:id="119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CD90386" w:rsidR="001F1103" w:rsidRPr="001F1103" w:rsidRDefault="00F867CC" w:rsidP="005A6FA5">
            <w:pPr>
              <w:numPr>
                <w:ilvl w:val="4"/>
                <w:numId w:val="4"/>
              </w:numPr>
              <w:tabs>
                <w:tab w:val="left" w:pos="1134"/>
              </w:tabs>
              <w:ind w:left="601" w:hanging="425"/>
            </w:pPr>
            <w:bookmarkStart w:id="12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4"/>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31046947"/>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31046948"/>
      <w:r w:rsidRPr="00BA04C6">
        <w:rPr>
          <w:sz w:val="28"/>
        </w:rPr>
        <w:t>Квалификационные требования</w:t>
      </w:r>
      <w:bookmarkEnd w:id="1215"/>
      <w:bookmarkEnd w:id="1216"/>
      <w:bookmarkEnd w:id="1217"/>
      <w:bookmarkEnd w:id="1218"/>
      <w:bookmarkEnd w:id="1219"/>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31046950"/>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31046951"/>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50" w:name="_Toc515631019"/>
      <w:bookmarkStart w:id="1251" w:name="_Toc515631724"/>
      <w:bookmarkStart w:id="1252" w:name="_Toc31046953"/>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31046954"/>
      <w:r w:rsidRPr="00C43DAC">
        <w:t>Отборочные</w:t>
      </w:r>
      <w:r>
        <w:t xml:space="preserve"> критерии рассмотрения вторых частей заявок:</w:t>
      </w:r>
      <w:bookmarkEnd w:id="125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3104695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31046957"/>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2BBA28B7" w14:textId="24E4C4D0" w:rsidR="005C1327" w:rsidRPr="00BA04C6" w:rsidRDefault="005C1327" w:rsidP="001D5723">
      <w:pPr>
        <w:rPr>
          <w:i/>
          <w:shd w:val="clear" w:color="auto" w:fill="FFFF99"/>
        </w:rPr>
      </w:pPr>
      <w:bookmarkStart w:id="1277"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642ECF"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642ECF"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642ECF"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31046958"/>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31046959"/>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9" w:name="_MON_1658126252"/>
    <w:bookmarkEnd w:id="1289"/>
    <w:p w14:paraId="48C1D801" w14:textId="4597D005" w:rsidR="002A2CC8" w:rsidRPr="00CB7663" w:rsidRDefault="00CB7663" w:rsidP="00596244">
      <w:pPr>
        <w:jc w:val="center"/>
        <w:rPr>
          <w:rStyle w:val="afa"/>
          <w:lang w:val="en-US"/>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8pt;height:43pt" o:ole="">
            <v:imagedata r:id="rId28" o:title=""/>
          </v:shape>
          <o:OLEObject Type="Embed" ProgID="Excel.Sheet.12" ShapeID="_x0000_i1028" DrawAspect="Icon" ObjectID="_1664196061" r:id="rId29"/>
        </w:object>
      </w:r>
    </w:p>
    <w:sectPr w:rsidR="002A2CC8" w:rsidRPr="00CB7663"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7573D" w14:textId="77777777" w:rsidR="00B57BAC" w:rsidRDefault="00B57BAC">
      <w:r>
        <w:separator/>
      </w:r>
    </w:p>
  </w:endnote>
  <w:endnote w:type="continuationSeparator" w:id="0">
    <w:p w14:paraId="020CDECE" w14:textId="77777777" w:rsidR="00B57BAC" w:rsidRDefault="00B5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751E172E" w:rsidR="00642ECF" w:rsidRDefault="00642E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7AC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7AC4">
      <w:rPr>
        <w:i/>
        <w:noProof/>
        <w:sz w:val="24"/>
        <w:szCs w:val="24"/>
      </w:rPr>
      <w:t>131</w:t>
    </w:r>
    <w:r w:rsidRPr="00B54ABF">
      <w:rPr>
        <w:i/>
        <w:sz w:val="24"/>
        <w:szCs w:val="24"/>
      </w:rPr>
      <w:fldChar w:fldCharType="end"/>
    </w:r>
  </w:p>
  <w:p w14:paraId="3CC7A708" w14:textId="77777777" w:rsidR="00642ECF" w:rsidRDefault="00642ECF">
    <w:pPr>
      <w:pStyle w:val="a9"/>
    </w:pPr>
  </w:p>
  <w:p w14:paraId="525FB5DF" w14:textId="77777777" w:rsidR="00642ECF" w:rsidRDefault="00642E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642ECF" w:rsidRPr="00B54ABF" w:rsidRDefault="00642ECF" w:rsidP="00B54ABF">
    <w:pPr>
      <w:tabs>
        <w:tab w:val="right" w:pos="10260"/>
      </w:tabs>
      <w:rPr>
        <w:i/>
        <w:sz w:val="24"/>
        <w:szCs w:val="24"/>
      </w:rPr>
    </w:pPr>
    <w:r>
      <w:rPr>
        <w:sz w:val="20"/>
      </w:rPr>
      <w:tab/>
    </w:r>
  </w:p>
  <w:p w14:paraId="4D923543" w14:textId="77777777" w:rsidR="00642ECF" w:rsidRPr="00B54ABF" w:rsidRDefault="00642ECF" w:rsidP="00B54ABF">
    <w:pPr>
      <w:tabs>
        <w:tab w:val="right" w:pos="10260"/>
      </w:tabs>
      <w:rPr>
        <w:i/>
        <w:sz w:val="24"/>
        <w:szCs w:val="24"/>
      </w:rPr>
    </w:pPr>
  </w:p>
  <w:p w14:paraId="7D122267" w14:textId="2CF4CC09" w:rsidR="00642ECF" w:rsidRDefault="00642E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7AC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7AC4">
      <w:rPr>
        <w:i/>
        <w:noProof/>
        <w:sz w:val="24"/>
        <w:szCs w:val="24"/>
      </w:rPr>
      <w:t>131</w:t>
    </w:r>
    <w:r w:rsidRPr="00B54ABF">
      <w:rPr>
        <w:i/>
        <w:sz w:val="24"/>
        <w:szCs w:val="24"/>
      </w:rPr>
      <w:fldChar w:fldCharType="end"/>
    </w:r>
  </w:p>
  <w:p w14:paraId="3BBECC2B" w14:textId="77777777" w:rsidR="00642ECF" w:rsidRDefault="00642E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502F477" w:rsidR="00642ECF" w:rsidRDefault="00642E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7AC4">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7AC4">
      <w:rPr>
        <w:i/>
        <w:noProof/>
        <w:sz w:val="24"/>
        <w:szCs w:val="24"/>
      </w:rPr>
      <w:t>131</w:t>
    </w:r>
    <w:r w:rsidRPr="00B54ABF">
      <w:rPr>
        <w:i/>
        <w:sz w:val="24"/>
        <w:szCs w:val="24"/>
      </w:rPr>
      <w:fldChar w:fldCharType="end"/>
    </w:r>
  </w:p>
  <w:p w14:paraId="178A4A24" w14:textId="77777777" w:rsidR="00642ECF" w:rsidRDefault="00642ECF">
    <w:pPr>
      <w:pStyle w:val="a9"/>
    </w:pPr>
  </w:p>
  <w:p w14:paraId="2F4B0C50" w14:textId="77777777" w:rsidR="00642ECF" w:rsidRDefault="00642EC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42ECF" w:rsidRPr="00B54ABF" w:rsidRDefault="00642ECF" w:rsidP="00B54ABF">
    <w:pPr>
      <w:tabs>
        <w:tab w:val="right" w:pos="10260"/>
      </w:tabs>
      <w:rPr>
        <w:i/>
        <w:sz w:val="24"/>
        <w:szCs w:val="24"/>
      </w:rPr>
    </w:pPr>
    <w:r>
      <w:rPr>
        <w:sz w:val="20"/>
      </w:rPr>
      <w:tab/>
    </w:r>
  </w:p>
  <w:p w14:paraId="0F135095" w14:textId="77777777" w:rsidR="00642ECF" w:rsidRPr="00B54ABF" w:rsidRDefault="00642ECF" w:rsidP="00B54ABF">
    <w:pPr>
      <w:tabs>
        <w:tab w:val="right" w:pos="10260"/>
      </w:tabs>
      <w:rPr>
        <w:i/>
        <w:sz w:val="24"/>
        <w:szCs w:val="24"/>
      </w:rPr>
    </w:pPr>
  </w:p>
  <w:p w14:paraId="5F278EC7" w14:textId="2056131E" w:rsidR="00642ECF" w:rsidRDefault="00642E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7AC4">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7AC4">
      <w:rPr>
        <w:i/>
        <w:noProof/>
        <w:sz w:val="24"/>
        <w:szCs w:val="24"/>
      </w:rPr>
      <w:t>131</w:t>
    </w:r>
    <w:r w:rsidRPr="00B54ABF">
      <w:rPr>
        <w:i/>
        <w:sz w:val="24"/>
        <w:szCs w:val="24"/>
      </w:rPr>
      <w:fldChar w:fldCharType="end"/>
    </w:r>
  </w:p>
  <w:p w14:paraId="730720D1" w14:textId="77777777" w:rsidR="00642ECF" w:rsidRDefault="00642E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11481" w14:textId="77777777" w:rsidR="00B57BAC" w:rsidRDefault="00B57BAC">
      <w:r>
        <w:separator/>
      </w:r>
    </w:p>
  </w:footnote>
  <w:footnote w:type="continuationSeparator" w:id="0">
    <w:p w14:paraId="08B2361A" w14:textId="77777777" w:rsidR="00B57BAC" w:rsidRDefault="00B57BAC">
      <w:r>
        <w:continuationSeparator/>
      </w:r>
    </w:p>
  </w:footnote>
  <w:footnote w:id="1">
    <w:p w14:paraId="6A8DB4E9" w14:textId="77777777" w:rsidR="00642ECF" w:rsidRDefault="00642EC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642ECF" w:rsidRDefault="00642EC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642ECF" w:rsidRDefault="00642EC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642ECF" w:rsidRDefault="00642EC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642ECF" w:rsidRDefault="00642EC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642ECF" w:rsidRDefault="00642EC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642ECF" w:rsidRDefault="00642EC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642ECF" w:rsidRDefault="00642EC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642ECF" w:rsidRDefault="00642ECF">
      <w:pPr>
        <w:pStyle w:val="af0"/>
      </w:pPr>
      <w:r>
        <w:rPr>
          <w:rStyle w:val="ab"/>
        </w:rPr>
        <w:footnoteRef/>
      </w:r>
      <w:r>
        <w:t xml:space="preserve"> Опись составляется отдельно для каждой части заявки.</w:t>
      </w:r>
    </w:p>
  </w:footnote>
  <w:footnote w:id="10">
    <w:p w14:paraId="01D2B5B7" w14:textId="77777777" w:rsidR="00642ECF" w:rsidRDefault="00642EC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42ECF" w:rsidRDefault="00642ECF"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42ECF" w:rsidRDefault="00642ECF"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642ECF" w:rsidRDefault="00642EC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642ECF" w:rsidRDefault="00642EC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42ECF" w:rsidRDefault="00642ECF"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642ECF" w:rsidRDefault="00642EC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642ECF" w:rsidRDefault="00642EC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642ECF" w:rsidRDefault="00642EC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642ECF" w:rsidRDefault="00642EC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642ECF" w:rsidRDefault="00642EC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642ECF" w:rsidRDefault="00642ECF"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642ECF" w:rsidRDefault="00642ECF"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642ECF" w:rsidRDefault="00642EC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642ECF" w:rsidRDefault="00642E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642ECF" w:rsidRDefault="00642EC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642ECF" w:rsidRDefault="00642EC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642ECF" w:rsidRDefault="00642EC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642ECF" w:rsidRDefault="00642EC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642ECF" w:rsidRDefault="00642E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642ECF" w:rsidRDefault="00642EC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642ECF" w:rsidRDefault="00642EC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642ECF" w:rsidRDefault="00642EC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642ECF" w:rsidRDefault="00642EC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642ECF" w:rsidRDefault="00642EC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642ECF" w:rsidRDefault="00642EC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642ECF" w:rsidRDefault="00642EC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642ECF" w:rsidRDefault="00642EC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642ECF" w:rsidRDefault="00642EC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642ECF" w:rsidRDefault="00642EC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642ECF" w:rsidRDefault="00642EC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642ECF" w:rsidRPr="00033B77" w:rsidRDefault="00642EC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642ECF" w:rsidRDefault="00642EC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318"/>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E70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67AC4"/>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ECF"/>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57BAC"/>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663"/>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27C89"/>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F100D-9752-4AD4-91F0-9E02AD49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131</Pages>
  <Words>37665</Words>
  <Characters>214696</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251858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16</cp:revision>
  <cp:lastPrinted>2020-08-03T01:24:00Z</cp:lastPrinted>
  <dcterms:created xsi:type="dcterms:W3CDTF">2020-07-31T06:20:00Z</dcterms:created>
  <dcterms:modified xsi:type="dcterms:W3CDTF">2020-10-14T06:54:00Z</dcterms:modified>
</cp:coreProperties>
</file>