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C1176" w:rsidRDefault="00880075" w:rsidP="00C6411B">
      <w:pPr>
        <w:tabs>
          <w:tab w:val="left" w:pos="0"/>
        </w:tabs>
        <w:jc w:val="center"/>
        <w:rPr>
          <w:b/>
          <w:sz w:val="26"/>
          <w:szCs w:val="26"/>
        </w:rPr>
      </w:pPr>
      <w:bookmarkStart w:id="0" w:name="_GoBack"/>
      <w:bookmarkEnd w:id="0"/>
      <w:r w:rsidRPr="007C1176">
        <w:rPr>
          <w:b/>
          <w:sz w:val="26"/>
          <w:szCs w:val="26"/>
        </w:rPr>
        <w:t xml:space="preserve">ДОГОВОР ПОДРЯДА № </w:t>
      </w:r>
      <w:r w:rsidR="0025429D" w:rsidRPr="007C1176">
        <w:rPr>
          <w:b/>
          <w:sz w:val="26"/>
          <w:szCs w:val="26"/>
        </w:rPr>
        <w:t>______</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3D180C" w:rsidRPr="00257FB3" w:rsidRDefault="003D180C" w:rsidP="003D180C">
      <w:pPr>
        <w:shd w:val="clear" w:color="auto" w:fill="FFFFFF"/>
        <w:tabs>
          <w:tab w:val="left" w:pos="709"/>
          <w:tab w:val="left" w:pos="1276"/>
          <w:tab w:val="left" w:pos="1418"/>
        </w:tabs>
        <w:ind w:firstLine="709"/>
        <w:jc w:val="both"/>
      </w:pPr>
      <w:r w:rsidRPr="00257FB3">
        <w:rPr>
          <w:b/>
        </w:rPr>
        <w:t>Акционерное общество «Дальневосточная распределительная сетевая компания» (АО «ДРСК»),</w:t>
      </w:r>
      <w:r w:rsidRPr="00257FB3">
        <w:t xml:space="preserve"> именуемое в дальнейшем «Заказчик», в лице заместителя Генерального директора по инвестициям и управлению ресурсами </w:t>
      </w:r>
      <w:r w:rsidRPr="00257FB3">
        <w:rPr>
          <w:b/>
        </w:rPr>
        <w:t>Юхимука Владимира Александровича</w:t>
      </w:r>
      <w:r w:rsidRPr="00257FB3">
        <w:t>, действующего на основании доверенности от ________г. №__________, с одной стороны,</w:t>
      </w:r>
    </w:p>
    <w:p w:rsidR="003D180C" w:rsidRPr="00257FB3" w:rsidRDefault="003D180C" w:rsidP="003D180C">
      <w:pPr>
        <w:shd w:val="clear" w:color="auto" w:fill="FFFFFF"/>
        <w:tabs>
          <w:tab w:val="left" w:pos="709"/>
          <w:tab w:val="left" w:pos="1276"/>
          <w:tab w:val="left" w:pos="1418"/>
        </w:tabs>
        <w:ind w:firstLine="709"/>
        <w:jc w:val="both"/>
        <w:rPr>
          <w:i/>
          <w:iCs/>
        </w:rPr>
      </w:pPr>
      <w:r w:rsidRPr="00257FB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257FB3">
        <w:rPr>
          <w:iCs/>
        </w:rPr>
        <w:t>по результатам проведенной регламентированной процедуры закупки способом ____________</w:t>
      </w:r>
      <w:r w:rsidRPr="00257FB3">
        <w:rPr>
          <w:i/>
          <w:iCs/>
        </w:rPr>
        <w:t xml:space="preserve"> (протокол заседания закупочной комиссии от ________ №______),</w:t>
      </w:r>
      <w:r w:rsidRPr="00257FB3">
        <w:t xml:space="preserve"> 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80075" w:rsidP="004C73D9">
      <w:pPr>
        <w:widowControl w:val="0"/>
        <w:numPr>
          <w:ilvl w:val="1"/>
          <w:numId w:val="3"/>
        </w:numPr>
        <w:shd w:val="clear" w:color="auto" w:fill="FFFFFF"/>
        <w:tabs>
          <w:tab w:val="clear" w:pos="2025"/>
          <w:tab w:val="left" w:pos="1276"/>
          <w:tab w:val="num" w:pos="2127"/>
        </w:tabs>
        <w:ind w:left="0" w:firstLine="709"/>
        <w:jc w:val="both"/>
      </w:pPr>
      <w:r w:rsidRPr="007C1176">
        <w:t>По настоящему Договору Подрядчик</w:t>
      </w:r>
      <w:r w:rsidR="009C2ABE" w:rsidRPr="007C1176">
        <w:t xml:space="preserve"> обязуется по заданию Заказчик</w:t>
      </w:r>
      <w:r w:rsidR="00E7294F" w:rsidRPr="007C1176">
        <w:t>а</w:t>
      </w:r>
      <w:r w:rsidR="009B43F0">
        <w:t xml:space="preserve"> </w:t>
      </w:r>
      <w:r w:rsidR="009B43F0" w:rsidRPr="009B43F0">
        <w:t xml:space="preserve">разработать проектно-сметную документацию и выполнить строительно-монтажные работы по реконструкции (строительству) </w:t>
      </w:r>
      <w:r w:rsidR="009B43F0" w:rsidRPr="009B43F0">
        <w:rPr>
          <w:i/>
          <w:iCs/>
        </w:rPr>
        <w:t>объекта</w:t>
      </w:r>
      <w:r w:rsidR="009C2ABE" w:rsidRPr="007C1176">
        <w:t xml:space="preserve"> </w:t>
      </w:r>
      <w:r w:rsidR="00F153AE" w:rsidRPr="00F153AE">
        <w:rPr>
          <w:b/>
        </w:rPr>
        <w:t>«</w:t>
      </w:r>
      <w:r w:rsidR="004C73D9" w:rsidRPr="004C73D9">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городского округа ЗАТО г. Фокино Приморского края</w:t>
      </w:r>
      <w:r w:rsidR="00F153AE">
        <w:rPr>
          <w:b/>
        </w:rPr>
        <w:t>»</w:t>
      </w:r>
      <w:r w:rsidR="009C2ABE" w:rsidRPr="007C1176">
        <w:t xml:space="preserve"> </w:t>
      </w:r>
      <w:r w:rsidR="00600691" w:rsidRPr="007C1176">
        <w:rPr>
          <w:shd w:val="clear" w:color="auto" w:fill="FFFFFF" w:themeFill="background1"/>
        </w:rPr>
        <w:t>(д</w:t>
      </w:r>
      <w:r w:rsidR="00600691" w:rsidRPr="007C1176">
        <w:t>алее по тексту договора – Объект)</w:t>
      </w:r>
      <w:r w:rsidR="00E81623" w:rsidRPr="007C1176">
        <w:t xml:space="preserve">, </w:t>
      </w:r>
      <w:r w:rsidR="00E81623" w:rsidRPr="007C1176">
        <w:rPr>
          <w:iCs/>
        </w:rPr>
        <w:t>и</w:t>
      </w:r>
      <w:r w:rsidRPr="007C1176">
        <w:t xml:space="preserve"> сдать результат </w:t>
      </w:r>
      <w:r w:rsidR="00E84175" w:rsidRPr="007C1176">
        <w:t xml:space="preserve">работ </w:t>
      </w:r>
      <w:r w:rsidRPr="007C1176">
        <w:t>Заказчику, а Заказчик обязуется принять результат работ и оплатить его в порядке, предусмотренном Договором.</w:t>
      </w:r>
    </w:p>
    <w:p w:rsidR="00FA1204" w:rsidRPr="007C1176" w:rsidRDefault="00083C43"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t>Условия</w:t>
      </w:r>
      <w:r w:rsidR="00FA1204" w:rsidRPr="007C1176">
        <w:t xml:space="preserve"> выполнени</w:t>
      </w:r>
      <w:r>
        <w:t>я</w:t>
      </w:r>
      <w:r w:rsidR="00FA1204" w:rsidRPr="007C1176">
        <w:t xml:space="preserve"> </w:t>
      </w:r>
      <w:r w:rsidR="003A4CDC" w:rsidRPr="007C1176">
        <w:t xml:space="preserve">работ </w:t>
      </w:r>
      <w:r w:rsidR="00FA1204" w:rsidRPr="007C1176">
        <w:t>установлены Техн</w:t>
      </w:r>
      <w:r w:rsidR="00B34B9C" w:rsidRPr="007C1176">
        <w:t>ическим</w:t>
      </w:r>
      <w:r>
        <w:t>и</w:t>
      </w:r>
      <w:r w:rsidR="00B34B9C" w:rsidRPr="007C1176">
        <w:t xml:space="preserve"> </w:t>
      </w:r>
      <w:r>
        <w:t>требованиями</w:t>
      </w:r>
      <w:r w:rsidR="00B34B9C" w:rsidRPr="007C1176">
        <w:t xml:space="preserve"> (приложение №</w:t>
      </w:r>
      <w:r w:rsidR="00DE2AA6">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уточненн</w:t>
      </w:r>
      <w:r w:rsidR="00F153AE">
        <w:t>ых</w:t>
      </w:r>
      <w:r w:rsidR="00550F1B" w:rsidRPr="007C1176">
        <w:t xml:space="preserve"> </w:t>
      </w:r>
      <w:r w:rsidR="00AF4F70" w:rsidRPr="007C1176">
        <w:t>Техническ</w:t>
      </w:r>
      <w:r>
        <w:t>их</w:t>
      </w:r>
      <w:r w:rsidR="00AF4F70" w:rsidRPr="007C1176">
        <w:t xml:space="preserve"> </w:t>
      </w:r>
      <w:r>
        <w:t>требований</w:t>
      </w:r>
      <w:r w:rsidR="00044805" w:rsidRPr="007C1176">
        <w:t xml:space="preserve">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F153AE">
        <w:t xml:space="preserve">– </w:t>
      </w:r>
      <w:r w:rsidR="00E47AD5" w:rsidRPr="007C1176">
        <w:t>с момента заключения договора</w:t>
      </w:r>
      <w:r w:rsidR="00F153AE">
        <w:t xml:space="preserve"> </w:t>
      </w:r>
      <w:r w:rsidR="00F153AE" w:rsidRPr="007C1176">
        <w:t xml:space="preserve">по </w:t>
      </w:r>
      <w:r w:rsidR="00F153AE">
        <w:t xml:space="preserve">31.12.2021 </w:t>
      </w:r>
      <w:r w:rsidR="00F153AE" w:rsidRPr="007C1176">
        <w:t>г.</w:t>
      </w:r>
      <w:r w:rsidR="00FA1204" w:rsidRPr="007C1176">
        <w:t xml:space="preserve">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93686E" w:rsidRPr="007C1176" w:rsidRDefault="0093686E" w:rsidP="0093686E">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в дополнительных соглашениях к Договору и уточненных Технических </w:t>
      </w:r>
      <w:r w:rsidR="00083C43">
        <w:t>требований</w:t>
      </w:r>
      <w:r w:rsidRPr="007C1176">
        <w:t>, Сводных таблиц стоимости работ с приложением локальных смет, Календарных планов выполнения работ и сдать результат работы Заказчику.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3686E" w:rsidRPr="007C1176" w:rsidRDefault="0093686E" w:rsidP="0093686E">
      <w:pPr>
        <w:shd w:val="clear" w:color="auto" w:fill="FFFFFF"/>
        <w:tabs>
          <w:tab w:val="left" w:pos="709"/>
        </w:tabs>
        <w:ind w:firstLine="709"/>
        <w:jc w:val="both"/>
      </w:pPr>
      <w:r w:rsidRPr="007C1176">
        <w:t xml:space="preserve">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w:t>
      </w:r>
      <w:r w:rsidRPr="007C1176">
        <w:lastRenderedPageBreak/>
        <w:t>эксплуатации электроустановок, утвержденными Приказом Минтруда РФ от 24.07.2013 № 328н, в указанное Заказчиком структурное подразделение.</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Письменно согласовывать готовую проектную документацию с Заказчиком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w:t>
      </w:r>
      <w:r>
        <w:t>приложению № 4</w:t>
      </w:r>
      <w:r w:rsidRPr="007C1176">
        <w:t xml:space="preserve"> к настоящему Договору. </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lastRenderedPageBreak/>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отдельных ответственных конструкций;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испытаниях смонтированного оборудования;</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3686E" w:rsidRPr="004C6B4D" w:rsidRDefault="0093686E" w:rsidP="0093686E">
      <w:pPr>
        <w:pStyle w:val="af7"/>
        <w:widowControl w:val="0"/>
        <w:numPr>
          <w:ilvl w:val="1"/>
          <w:numId w:val="1"/>
        </w:numPr>
        <w:shd w:val="clear" w:color="auto" w:fill="FFFFFF"/>
        <w:tabs>
          <w:tab w:val="num" w:pos="0"/>
          <w:tab w:val="left" w:pos="567"/>
          <w:tab w:val="left" w:pos="1276"/>
        </w:tabs>
        <w:ind w:left="0" w:firstLine="709"/>
        <w:jc w:val="both"/>
      </w:pPr>
      <w:r w:rsidRPr="004C6B4D">
        <w:t>Всю исполнительную документацию, касающуюся эксплуатации и использования объекта передать в срок, не позднее 31.12.2020 г.</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 Техническ</w:t>
      </w:r>
      <w:r w:rsidR="00083C43">
        <w:t>их</w:t>
      </w:r>
      <w:r w:rsidRPr="007C1176">
        <w:t xml:space="preserve"> </w:t>
      </w:r>
      <w:r w:rsidR="00083C43">
        <w:t>требованиях</w:t>
      </w:r>
      <w:r w:rsidRPr="007C1176">
        <w:t xml:space="preserve"> и дополнительных соглашениях к Договору.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3686E" w:rsidRPr="007C1176" w:rsidRDefault="0093686E" w:rsidP="0093686E">
      <w:pPr>
        <w:pStyle w:val="af7"/>
        <w:numPr>
          <w:ilvl w:val="1"/>
          <w:numId w:val="1"/>
        </w:numPr>
        <w:tabs>
          <w:tab w:val="num" w:pos="0"/>
          <w:tab w:val="left" w:pos="1276"/>
        </w:tabs>
        <w:ind w:left="0" w:firstLine="720"/>
        <w:jc w:val="both"/>
      </w:pPr>
      <w:r w:rsidRPr="007C1176">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3686E" w:rsidRPr="007C1176" w:rsidRDefault="0093686E" w:rsidP="0093686E">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t xml:space="preserve"> 3</w:t>
      </w:r>
      <w:r w:rsidRPr="007C1176">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w:t>
      </w:r>
      <w:r w:rsidRPr="007C1176">
        <w:lastRenderedPageBreak/>
        <w:t>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93686E" w:rsidRPr="007C1176" w:rsidRDefault="0093686E" w:rsidP="0093686E">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 течение 5 (пяти) рабочих дней с момента получения от Заказчика уточненн</w:t>
      </w:r>
      <w:r w:rsidR="00BC5549">
        <w:t>ых</w:t>
      </w:r>
      <w:r w:rsidRPr="007C1176">
        <w:t xml:space="preserve"> Техническ</w:t>
      </w:r>
      <w:r w:rsidR="00BC5549">
        <w:t>их</w:t>
      </w:r>
      <w:r w:rsidRPr="007C1176">
        <w:t xml:space="preserve"> </w:t>
      </w:r>
      <w:r w:rsidR="00BC5549">
        <w:t>требований</w:t>
      </w:r>
      <w:r w:rsidRPr="007C1176">
        <w:t xml:space="preserve"> (п. 1.2. договора) направить Заказчику подписанное со своей стороны дополнительное соглашение на выполнение работ согласно уточненн</w:t>
      </w:r>
      <w:r w:rsidR="00BC5549">
        <w:t>ых</w:t>
      </w:r>
      <w:r w:rsidRPr="007C1176">
        <w:t xml:space="preserve"> Техническ</w:t>
      </w:r>
      <w:r w:rsidR="00BC5549">
        <w:t>их</w:t>
      </w:r>
      <w:r w:rsidRPr="007C1176">
        <w:t xml:space="preserve"> </w:t>
      </w:r>
      <w:r w:rsidR="00BC5549">
        <w:t>требований</w:t>
      </w:r>
      <w:r w:rsidRPr="007C1176">
        <w:t xml:space="preserve"> с приложением Графика выполнения работ и Сводной таблицы стоимости работ (с приложением локальных смет).</w:t>
      </w:r>
    </w:p>
    <w:p w:rsidR="0093686E" w:rsidRPr="007C1176" w:rsidRDefault="0093686E" w:rsidP="0093686E">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3686E" w:rsidRPr="007C1176" w:rsidRDefault="0093686E" w:rsidP="0093686E">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правила охраны труда (ПОТ), организовать безопасность всех лиц, уполномоченных находиться на территории (строительной площадки).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w:t>
      </w:r>
      <w:r w:rsidRPr="007C1176">
        <w:lastRenderedPageBreak/>
        <w:t>на осуществление деятельности в соответствии с оказанными видами услуг и др.);</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3686E" w:rsidRPr="007C1176" w:rsidRDefault="0093686E" w:rsidP="0093686E">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Pr>
          <w:color w:val="000000" w:themeColor="text1"/>
        </w:rPr>
        <w:t xml:space="preserve"> 5</w:t>
      </w:r>
      <w:r w:rsidRPr="007C1176">
        <w:rPr>
          <w:color w:val="000000" w:themeColor="text1"/>
        </w:rPr>
        <w:t xml:space="preserve"> к настоящему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lastRenderedPageBreak/>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3.45.</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3.46.</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Pr="007C1176" w:rsidRDefault="0093686E" w:rsidP="0093686E">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5C06C5">
        <w:rPr>
          <w:iCs/>
        </w:rPr>
        <w:t>е</w:t>
      </w:r>
      <w:r w:rsidRPr="007C1176">
        <w:rPr>
          <w:iCs/>
        </w:rPr>
        <w:t>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93686E" w:rsidRPr="007C1176" w:rsidRDefault="0093686E" w:rsidP="0093686E">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либо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w:t>
      </w:r>
      <w:r w:rsidRPr="007C1176">
        <w:rPr>
          <w:rFonts w:eastAsiaTheme="minorHAnsi"/>
          <w:lang w:eastAsia="en-US"/>
        </w:rPr>
        <w:lastRenderedPageBreak/>
        <w:t>путем вычета суммы штрафа из фактически выполненных Подрядчиком и принятых Заказчиком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Заказчик вправе осуществлять технический надзор за выполнением работ по настоящему Договору. В случае обнаружения о</w:t>
      </w:r>
      <w:r w:rsidRPr="007C1176">
        <w:rPr>
          <w:bCs/>
        </w:rPr>
        <w:t xml:space="preserve">тступлений </w:t>
      </w:r>
      <w:r w:rsidRPr="007C1176">
        <w:t xml:space="preserve">от </w:t>
      </w:r>
      <w:r w:rsidRPr="007C1176">
        <w:rPr>
          <w:bCs/>
        </w:rPr>
        <w:t xml:space="preserve">условий </w:t>
      </w:r>
      <w:r w:rsidRPr="007C1176">
        <w:t xml:space="preserve">договора, </w:t>
      </w:r>
      <w:r w:rsidRPr="007C1176">
        <w:rPr>
          <w:bCs/>
        </w:rPr>
        <w:t xml:space="preserve">которые </w:t>
      </w:r>
      <w:r w:rsidRPr="007C1176">
        <w:t xml:space="preserve">могут ухудшить </w:t>
      </w:r>
      <w:r w:rsidRPr="007C1176">
        <w:rPr>
          <w:bCs/>
        </w:rPr>
        <w:t xml:space="preserve">качество работ, </w:t>
      </w:r>
      <w:r w:rsidRPr="007C1176">
        <w:t xml:space="preserve">или иных недостатков, Заказчик в течение 7 дней </w:t>
      </w:r>
      <w:r w:rsidRPr="007C1176">
        <w:rPr>
          <w:bCs/>
        </w:rPr>
        <w:t xml:space="preserve">в </w:t>
      </w:r>
      <w:r w:rsidRPr="007C1176">
        <w:t>письменной форме информирует об этом Подрядчика.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t>К</w:t>
      </w:r>
      <w:r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93686E" w:rsidP="0093686E">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4C73D9">
      <w:pPr>
        <w:widowControl w:val="0"/>
        <w:numPr>
          <w:ilvl w:val="1"/>
          <w:numId w:val="9"/>
        </w:numPr>
        <w:shd w:val="clear" w:color="auto" w:fill="FFFFFF"/>
        <w:tabs>
          <w:tab w:val="clear" w:pos="720"/>
          <w:tab w:val="num" w:pos="851"/>
          <w:tab w:val="left" w:pos="1276"/>
        </w:tabs>
        <w:ind w:left="0" w:firstLine="709"/>
        <w:jc w:val="both"/>
      </w:pPr>
      <w:r w:rsidRPr="007C1176">
        <w:t xml:space="preserve">Цена договора </w:t>
      </w:r>
      <w:r w:rsidR="006B3C1C" w:rsidRPr="006B3C1C">
        <w:rPr>
          <w:bCs/>
        </w:rPr>
        <w:t xml:space="preserve">является предельной / твердой и </w:t>
      </w:r>
      <w:r w:rsidRPr="007C1176">
        <w:t>составля</w:t>
      </w:r>
      <w:r w:rsidR="005D49C0" w:rsidRPr="007C1176">
        <w:t xml:space="preserve">ет </w:t>
      </w:r>
      <w:r w:rsidR="004C73D9" w:rsidRPr="004C73D9">
        <w:t>19</w:t>
      </w:r>
      <w:r w:rsidR="004C73D9">
        <w:t> </w:t>
      </w:r>
      <w:r w:rsidR="004C73D9" w:rsidRPr="004C73D9">
        <w:t>970</w:t>
      </w:r>
      <w:r w:rsidR="004C73D9">
        <w:t> </w:t>
      </w:r>
      <w:r w:rsidR="004C73D9" w:rsidRPr="004C73D9">
        <w:t>000</w:t>
      </w:r>
      <w:r w:rsidR="004C73D9">
        <w:t xml:space="preserve"> </w:t>
      </w:r>
      <w:r w:rsidR="005D49C0" w:rsidRPr="007C1176">
        <w:t xml:space="preserve">рублей </w:t>
      </w:r>
      <w:r w:rsidR="00F153AE">
        <w:t>00</w:t>
      </w:r>
      <w:r w:rsidR="005D49C0" w:rsidRPr="007C1176">
        <w:t xml:space="preserve"> коп.</w:t>
      </w:r>
      <w:r w:rsidRPr="007C1176">
        <w:t xml:space="preserve"> (</w:t>
      </w:r>
      <w:r w:rsidR="004C73D9">
        <w:t>Девятнадцать миллионов</w:t>
      </w:r>
      <w:r w:rsidR="00F153AE">
        <w:t xml:space="preserve"> </w:t>
      </w:r>
      <w:r w:rsidR="004C73D9">
        <w:t>девятьсот семьдесят</w:t>
      </w:r>
      <w:r w:rsidR="00F153AE">
        <w:t xml:space="preserve"> тысяч рублей 00 копеек</w:t>
      </w:r>
      <w:r w:rsidRPr="007C1176">
        <w:t>)</w:t>
      </w:r>
      <w:r w:rsidR="005D49C0" w:rsidRPr="007C1176">
        <w:t>.</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4C73D9">
        <w:t xml:space="preserve">23 964 </w:t>
      </w:r>
      <w:r w:rsidR="00F153AE" w:rsidRPr="00F153AE">
        <w:t>000</w:t>
      </w:r>
      <w:r w:rsidRPr="007C1176">
        <w:t xml:space="preserve"> рубл</w:t>
      </w:r>
      <w:r w:rsidR="005D49C0" w:rsidRPr="007C1176">
        <w:t xml:space="preserve">ей </w:t>
      </w:r>
      <w:r w:rsidR="00F153AE">
        <w:t>00</w:t>
      </w:r>
      <w:r w:rsidR="005D49C0" w:rsidRPr="007C1176">
        <w:t xml:space="preserve"> коп. </w:t>
      </w:r>
      <w:r w:rsidRPr="007C1176">
        <w:t>(</w:t>
      </w:r>
      <w:r w:rsidR="004C73D9">
        <w:t>Двадцать</w:t>
      </w:r>
      <w:r w:rsidR="00F153AE">
        <w:t xml:space="preserve"> три миллиона </w:t>
      </w:r>
      <w:r w:rsidR="004C73D9">
        <w:t>девятьсот шестьдесят четыре</w:t>
      </w:r>
      <w:r w:rsidR="00F153AE">
        <w:t xml:space="preserve"> тысяч</w:t>
      </w:r>
      <w:r w:rsidR="004C73D9">
        <w:t>и</w:t>
      </w:r>
      <w:r w:rsidR="00F153AE">
        <w:t xml:space="preserve"> рублей 00 копеек</w:t>
      </w:r>
      <w:r w:rsidRPr="007C1176">
        <w:t>).</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747EB3" w:rsidRPr="00747EB3" w:rsidRDefault="00747EB3" w:rsidP="00747EB3">
      <w:pPr>
        <w:widowControl w:val="0"/>
        <w:shd w:val="clear" w:color="auto" w:fill="FFFFFF"/>
        <w:tabs>
          <w:tab w:val="left" w:pos="1276"/>
        </w:tabs>
        <w:ind w:firstLine="709"/>
        <w:jc w:val="both"/>
      </w:pPr>
      <w:r w:rsidRPr="00747EB3">
        <w:t>5.2.</w:t>
      </w:r>
      <w:r w:rsidRPr="00747EB3">
        <w:tab/>
        <w:t>Цена Договора включает в себя прибыль Подрядчика, а также все расходы и затраты Подрядчика на:</w:t>
      </w:r>
    </w:p>
    <w:p w:rsidR="00747EB3" w:rsidRPr="00747EB3" w:rsidRDefault="00747EB3" w:rsidP="00747EB3">
      <w:pPr>
        <w:widowControl w:val="0"/>
        <w:shd w:val="clear" w:color="auto" w:fill="FFFFFF"/>
        <w:tabs>
          <w:tab w:val="left" w:pos="1276"/>
        </w:tabs>
        <w:ind w:firstLine="709"/>
        <w:jc w:val="both"/>
      </w:pPr>
      <w:r w:rsidRPr="00747EB3">
        <w:t>5.2.1.</w:t>
      </w:r>
      <w:r w:rsidRPr="00747EB3">
        <w:tab/>
        <w:t>Производство или приобретение Оборудования, его транспортировку до Места поставки Оборудования (в том числе перемещение по территории Заказчика), погрузку, разгрузку, стоимость тары и упаковки, монтаж и пусконаладочные работы, включая стоимость необходимых для эксплуатации Оборудования лицензий.</w:t>
      </w:r>
    </w:p>
    <w:p w:rsidR="00747EB3" w:rsidRPr="00747EB3" w:rsidRDefault="00747EB3" w:rsidP="00747EB3">
      <w:pPr>
        <w:widowControl w:val="0"/>
        <w:shd w:val="clear" w:color="auto" w:fill="FFFFFF"/>
        <w:tabs>
          <w:tab w:val="left" w:pos="1276"/>
        </w:tabs>
        <w:ind w:firstLine="709"/>
        <w:jc w:val="both"/>
      </w:pPr>
      <w:r w:rsidRPr="00747EB3">
        <w:t>5.2.2.</w:t>
      </w:r>
      <w:r w:rsidRPr="00747EB3">
        <w:ta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747EB3" w:rsidRPr="00747EB3" w:rsidRDefault="00747EB3" w:rsidP="00747EB3">
      <w:pPr>
        <w:widowControl w:val="0"/>
        <w:shd w:val="clear" w:color="auto" w:fill="FFFFFF"/>
        <w:tabs>
          <w:tab w:val="left" w:pos="1276"/>
        </w:tabs>
        <w:ind w:firstLine="709"/>
        <w:jc w:val="both"/>
      </w:pPr>
      <w:r w:rsidRPr="00747EB3">
        <w:t>5.2.3.</w:t>
      </w:r>
      <w:r w:rsidRPr="00747EB3">
        <w:tab/>
        <w:t>Заработную плату, накладные и командировочные расходы, перемещение и размещение персонала Подрядчика.</w:t>
      </w:r>
    </w:p>
    <w:p w:rsidR="00747EB3" w:rsidRPr="00747EB3" w:rsidRDefault="00747EB3" w:rsidP="00747EB3">
      <w:pPr>
        <w:widowControl w:val="0"/>
        <w:shd w:val="clear" w:color="auto" w:fill="FFFFFF"/>
        <w:tabs>
          <w:tab w:val="left" w:pos="1276"/>
        </w:tabs>
        <w:ind w:firstLine="709"/>
        <w:jc w:val="both"/>
      </w:pPr>
      <w:r w:rsidRPr="00747EB3">
        <w:t>5.2.4.</w:t>
      </w:r>
      <w:r w:rsidRPr="00747EB3">
        <w:tab/>
        <w:t>Подлежащие уплате налоги, сборы и пошлины (в том числе по таможенному оформлению Оборудования и Материально-технических ресурсов и оборудования, если применимо).</w:t>
      </w:r>
    </w:p>
    <w:p w:rsidR="00747EB3" w:rsidRPr="007C1176" w:rsidRDefault="00747EB3" w:rsidP="00747EB3">
      <w:pPr>
        <w:widowControl w:val="0"/>
        <w:shd w:val="clear" w:color="auto" w:fill="FFFFFF"/>
        <w:tabs>
          <w:tab w:val="left" w:pos="1276"/>
        </w:tabs>
        <w:ind w:firstLine="709"/>
        <w:jc w:val="both"/>
      </w:pPr>
      <w:r w:rsidRPr="00747EB3">
        <w:t>5.2.5.</w:t>
      </w:r>
      <w:r w:rsidRPr="00747EB3">
        <w:tab/>
        <w:t>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747EB3" w:rsidRPr="007C1176" w:rsidRDefault="00747EB3" w:rsidP="00747EB3">
      <w:pPr>
        <w:widowControl w:val="0"/>
        <w:shd w:val="clear" w:color="auto" w:fill="FFFFFF"/>
        <w:tabs>
          <w:tab w:val="num" w:pos="540"/>
          <w:tab w:val="left" w:pos="1276"/>
        </w:tabs>
        <w:ind w:firstLine="709"/>
        <w:jc w:val="both"/>
        <w:rPr>
          <w:color w:val="000000" w:themeColor="text1"/>
        </w:rPr>
      </w:pPr>
      <w:r>
        <w:rPr>
          <w:color w:val="000000" w:themeColor="text1"/>
        </w:rPr>
        <w:t xml:space="preserve">5.3. </w:t>
      </w:r>
      <w:r w:rsidRPr="007C1176">
        <w:rPr>
          <w:color w:val="000000" w:themeColor="text1"/>
        </w:rPr>
        <w:t xml:space="preserve">Цена договора определяется из стоимости одной единицы конструктивного элемента, </w:t>
      </w:r>
      <w:r w:rsidRPr="007C1176">
        <w:rPr>
          <w:color w:val="000000" w:themeColor="text1"/>
        </w:rPr>
        <w:lastRenderedPageBreak/>
        <w:t>указанной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с применением тендерного коэффициента и индексации не подлежит.</w:t>
      </w:r>
    </w:p>
    <w:p w:rsidR="00747EB3" w:rsidRPr="007C1176" w:rsidRDefault="00747EB3" w:rsidP="00747EB3">
      <w:pPr>
        <w:widowControl w:val="0"/>
        <w:numPr>
          <w:ilvl w:val="1"/>
          <w:numId w:val="46"/>
        </w:numPr>
        <w:shd w:val="clear" w:color="auto" w:fill="FFFFFF"/>
        <w:tabs>
          <w:tab w:val="clear" w:pos="720"/>
          <w:tab w:val="num" w:pos="993"/>
          <w:tab w:val="left" w:pos="1276"/>
        </w:tabs>
        <w:ind w:left="0" w:firstLine="709"/>
        <w:jc w:val="both"/>
        <w:rPr>
          <w:b/>
          <w:color w:val="000000" w:themeColor="text1"/>
        </w:rPr>
      </w:pPr>
      <w:r w:rsidRPr="007C1176">
        <w:rPr>
          <w:color w:val="000000" w:themeColor="text1"/>
        </w:rPr>
        <w:t>Стоимость работ по дополнительному соглашению определяется на основании объема работ, указанного в уточненн</w:t>
      </w:r>
      <w:r>
        <w:rPr>
          <w:color w:val="000000" w:themeColor="text1"/>
        </w:rPr>
        <w:t>ых</w:t>
      </w:r>
      <w:r w:rsidRPr="007C1176">
        <w:rPr>
          <w:color w:val="000000" w:themeColor="text1"/>
        </w:rPr>
        <w:t xml:space="preserve"> Техническ</w:t>
      </w:r>
      <w:r>
        <w:rPr>
          <w:color w:val="000000" w:themeColor="text1"/>
        </w:rPr>
        <w:t>их</w:t>
      </w:r>
      <w:r w:rsidRPr="007C1176">
        <w:rPr>
          <w:color w:val="000000" w:themeColor="text1"/>
        </w:rPr>
        <w:t xml:space="preserve"> </w:t>
      </w:r>
      <w:r>
        <w:rPr>
          <w:color w:val="000000" w:themeColor="text1"/>
        </w:rPr>
        <w:t>требованиях</w:t>
      </w:r>
      <w:r w:rsidRPr="007C1176">
        <w:rPr>
          <w:color w:val="000000" w:themeColor="text1"/>
        </w:rPr>
        <w:t xml:space="preserve"> к дополнительному соглашению с применением цен, указанных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и локальных сметных расчетах, соответствующих.</w:t>
      </w:r>
    </w:p>
    <w:p w:rsidR="00747EB3" w:rsidRPr="007C1176" w:rsidRDefault="00747EB3" w:rsidP="00747EB3">
      <w:pPr>
        <w:widowControl w:val="0"/>
        <w:numPr>
          <w:ilvl w:val="1"/>
          <w:numId w:val="46"/>
        </w:numPr>
        <w:shd w:val="clear" w:color="auto" w:fill="FFFFFF"/>
        <w:tabs>
          <w:tab w:val="left" w:pos="1276"/>
        </w:tabs>
        <w:ind w:left="0" w:firstLine="709"/>
        <w:jc w:val="both"/>
      </w:pPr>
      <w:r w:rsidRPr="007C1176">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747EB3" w:rsidRPr="007C1176" w:rsidRDefault="00747EB3" w:rsidP="00747EB3">
      <w:pPr>
        <w:widowControl w:val="0"/>
        <w:numPr>
          <w:ilvl w:val="1"/>
          <w:numId w:val="46"/>
        </w:numPr>
        <w:shd w:val="clear" w:color="auto" w:fill="FFFFFF"/>
        <w:tabs>
          <w:tab w:val="left" w:pos="1276"/>
        </w:tabs>
        <w:ind w:left="0" w:firstLine="709"/>
        <w:jc w:val="both"/>
      </w:pPr>
      <w:r w:rsidRPr="007C1176">
        <w:t>К каждому дополнительному соглашению формируется самостоятельная Сводная таблица стоимости работ с приложением локальных смет.</w:t>
      </w:r>
    </w:p>
    <w:p w:rsidR="00747EB3" w:rsidRPr="007C1176" w:rsidRDefault="00747EB3" w:rsidP="00747EB3">
      <w:pPr>
        <w:widowControl w:val="0"/>
        <w:numPr>
          <w:ilvl w:val="1"/>
          <w:numId w:val="46"/>
        </w:numPr>
        <w:shd w:val="clear" w:color="auto" w:fill="FFFFFF"/>
        <w:tabs>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747EB3" w:rsidRPr="007C1176" w:rsidRDefault="00747EB3" w:rsidP="00747EB3">
      <w:pPr>
        <w:widowControl w:val="0"/>
        <w:numPr>
          <w:ilvl w:val="1"/>
          <w:numId w:val="46"/>
        </w:numPr>
        <w:shd w:val="clear" w:color="auto" w:fill="FFFFFF"/>
        <w:tabs>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7EB3" w:rsidRPr="007C1176" w:rsidRDefault="00747EB3" w:rsidP="00747EB3">
      <w:pPr>
        <w:widowControl w:val="0"/>
        <w:numPr>
          <w:ilvl w:val="1"/>
          <w:numId w:val="46"/>
        </w:numPr>
        <w:shd w:val="clear" w:color="auto" w:fill="FFFFFF"/>
        <w:tabs>
          <w:tab w:val="left" w:pos="1276"/>
        </w:tabs>
        <w:ind w:left="0" w:firstLine="709"/>
        <w:jc w:val="both"/>
      </w:pPr>
      <w:r w:rsidRPr="007C1176">
        <w:t>Стоимость материалов и оборудования входит в цену Договора.</w:t>
      </w:r>
    </w:p>
    <w:p w:rsidR="00747EB3" w:rsidRPr="007C1176" w:rsidRDefault="00747EB3" w:rsidP="00747EB3">
      <w:pPr>
        <w:numPr>
          <w:ilvl w:val="1"/>
          <w:numId w:val="46"/>
        </w:numPr>
        <w:shd w:val="clear" w:color="auto" w:fill="FFFFFF"/>
        <w:tabs>
          <w:tab w:val="left" w:pos="1276"/>
        </w:tabs>
        <w:ind w:left="0" w:firstLine="709"/>
        <w:jc w:val="both"/>
        <w:rPr>
          <w:bCs/>
        </w:rPr>
      </w:pPr>
      <w:r w:rsidRPr="007C1176">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Default="00747EB3" w:rsidP="00747EB3">
      <w:pPr>
        <w:numPr>
          <w:ilvl w:val="1"/>
          <w:numId w:val="47"/>
        </w:numPr>
        <w:shd w:val="clear" w:color="auto" w:fill="FFFFFF"/>
        <w:tabs>
          <w:tab w:val="clear" w:pos="720"/>
          <w:tab w:val="num" w:pos="851"/>
          <w:tab w:val="left" w:pos="1276"/>
        </w:tabs>
        <w:ind w:left="0" w:firstLine="709"/>
        <w:jc w:val="both"/>
        <w:rPr>
          <w:bCs/>
        </w:rPr>
      </w:pP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6B3C1C" w:rsidRPr="007C1176" w:rsidRDefault="006B3C1C" w:rsidP="00747EB3">
      <w:pPr>
        <w:numPr>
          <w:ilvl w:val="1"/>
          <w:numId w:val="47"/>
        </w:numPr>
        <w:shd w:val="clear" w:color="auto" w:fill="FFFFFF"/>
        <w:tabs>
          <w:tab w:val="clear" w:pos="720"/>
          <w:tab w:val="num" w:pos="851"/>
          <w:tab w:val="left" w:pos="1276"/>
        </w:tabs>
        <w:ind w:left="0" w:firstLine="709"/>
        <w:jc w:val="both"/>
        <w:rPr>
          <w:bCs/>
        </w:rPr>
      </w:pPr>
      <w:r w:rsidRPr="006B3C1C">
        <w:rPr>
          <w:bCs/>
        </w:rPr>
        <w:t>Индексация Цены Договора не допускается</w:t>
      </w:r>
      <w:r>
        <w:rPr>
          <w:bCs/>
        </w:rPr>
        <w:t>.</w:t>
      </w:r>
    </w:p>
    <w:p w:rsidR="008B61DF" w:rsidRPr="007C1176" w:rsidRDefault="008B61DF" w:rsidP="00C6411B">
      <w:pPr>
        <w:widowControl w:val="0"/>
        <w:shd w:val="clear" w:color="auto" w:fill="FFFFFF"/>
        <w:tabs>
          <w:tab w:val="left" w:pos="1276"/>
        </w:tabs>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93686E" w:rsidRPr="007C1176" w:rsidRDefault="0093686E" w:rsidP="0093686E">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производит оплату за каждый выполненный этап работ в течение 30 (тридцати) календарных дней</w:t>
      </w:r>
      <w:r w:rsidR="00667A62" w:rsidRPr="00667A62">
        <w:rPr>
          <w:color w:val="000000"/>
          <w:vertAlign w:val="superscript"/>
        </w:rPr>
        <w:t>1</w:t>
      </w:r>
      <w:r w:rsidRPr="007C1176">
        <w:rPr>
          <w:color w:val="000000"/>
        </w:rPr>
        <w:t xml:space="preserve"> с даты подписания акта </w:t>
      </w:r>
      <w:r w:rsidR="003B4C86">
        <w:rPr>
          <w:color w:val="000000"/>
        </w:rPr>
        <w:t>о</w:t>
      </w:r>
      <w:r w:rsidR="006B3C1C">
        <w:rPr>
          <w:color w:val="000000"/>
        </w:rPr>
        <w:t xml:space="preserve"> приемке</w:t>
      </w:r>
      <w:r w:rsidR="003B4C86">
        <w:rPr>
          <w:color w:val="000000"/>
        </w:rPr>
        <w:t xml:space="preserve"> выполненных</w:t>
      </w:r>
      <w:r w:rsidRPr="007C1176">
        <w:rPr>
          <w:color w:val="000000"/>
        </w:rPr>
        <w:t xml:space="preserve"> работ на основании предоставленных Подрядчиком счетов, с последующим оформлением счета-фактуры.</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i/>
          <w:color w:val="0000FF"/>
        </w:rPr>
      </w:pPr>
      <w:r w:rsidRPr="007C1176">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w:t>
      </w:r>
      <w:r w:rsidR="006B3C1C">
        <w:rPr>
          <w:rStyle w:val="af2"/>
        </w:rPr>
        <w:footnoteReference w:id="1"/>
      </w:r>
      <w:r w:rsidRPr="007C1176">
        <w:t xml:space="preserve">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3686E" w:rsidRPr="007C1176" w:rsidRDefault="0093686E" w:rsidP="0093686E">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3686E" w:rsidRPr="007C1176" w:rsidRDefault="0093686E" w:rsidP="0093686E">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7C1176">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w:t>
      </w:r>
      <w:r w:rsidRPr="007C1176">
        <w:lastRenderedPageBreak/>
        <w:t>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3686E" w:rsidRPr="007C1176" w:rsidRDefault="006B3C1C" w:rsidP="0093686E">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6B3C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w:t>
      </w:r>
      <w:r>
        <w:rPr>
          <w:bCs/>
        </w:rPr>
        <w:t xml:space="preserve"> </w:t>
      </w:r>
      <w:r w:rsidR="0093686E" w:rsidRPr="007C1176">
        <w:t>Обязательства по оплате работ считаются выполненными с даты списания денежных средств с расчетного счета Заказчика.</w:t>
      </w:r>
    </w:p>
    <w:p w:rsidR="00BC0C32" w:rsidRPr="007C1176" w:rsidRDefault="0093686E" w:rsidP="0093686E">
      <w:pPr>
        <w:widowControl w:val="0"/>
        <w:numPr>
          <w:ilvl w:val="1"/>
          <w:numId w:val="15"/>
        </w:numPr>
        <w:shd w:val="clear" w:color="auto" w:fill="FFFFFF"/>
        <w:tabs>
          <w:tab w:val="left" w:pos="1276"/>
        </w:tabs>
        <w:ind w:left="0" w:firstLine="709"/>
        <w:jc w:val="both"/>
        <w:rPr>
          <w:b/>
          <w:bCs/>
          <w:color w:val="000000"/>
        </w:rPr>
      </w:pPr>
      <w:r w:rsidRPr="007C1176">
        <w:t xml:space="preserve">Подрядчик </w:t>
      </w:r>
      <w:r w:rsidRPr="007C117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BC0C32" w:rsidRPr="007C1176" w:rsidRDefault="00BC0C32" w:rsidP="00BC0C32">
      <w:pPr>
        <w:widowControl w:val="0"/>
        <w:shd w:val="clear" w:color="auto" w:fill="FFFFFF"/>
        <w:tabs>
          <w:tab w:val="left" w:pos="953"/>
        </w:tabs>
        <w:autoSpaceDE w:val="0"/>
        <w:autoSpaceDN w:val="0"/>
        <w:adjustRightInd w:val="0"/>
        <w:rPr>
          <w:b/>
          <w:color w:val="000000"/>
        </w:rPr>
      </w:pPr>
    </w:p>
    <w:p w:rsidR="00CD0A87" w:rsidRPr="0010183A" w:rsidRDefault="004A3BD8" w:rsidP="0010183A">
      <w:pPr>
        <w:pStyle w:val="af7"/>
        <w:widowControl w:val="0"/>
        <w:numPr>
          <w:ilvl w:val="0"/>
          <w:numId w:val="15"/>
        </w:numPr>
        <w:shd w:val="clear" w:color="auto" w:fill="FFFFFF"/>
        <w:tabs>
          <w:tab w:val="left" w:pos="953"/>
        </w:tabs>
        <w:autoSpaceDE w:val="0"/>
        <w:autoSpaceDN w:val="0"/>
        <w:adjustRightInd w:val="0"/>
        <w:jc w:val="center"/>
        <w:rPr>
          <w:b/>
          <w:color w:val="000000"/>
        </w:rPr>
      </w:pPr>
      <w:r>
        <w:rPr>
          <w:b/>
          <w:color w:val="000000"/>
        </w:rPr>
        <w:t>О</w:t>
      </w:r>
      <w:r w:rsidRPr="004A3BD8">
        <w:rPr>
          <w:b/>
          <w:color w:val="000000"/>
        </w:rPr>
        <w:t>беспечение исполнения обязательств</w:t>
      </w:r>
    </w:p>
    <w:p w:rsidR="00747EB3" w:rsidRPr="00747EB3" w:rsidRDefault="0068486C" w:rsidP="00747EB3">
      <w:pPr>
        <w:tabs>
          <w:tab w:val="left" w:pos="0"/>
          <w:tab w:val="left" w:pos="567"/>
          <w:tab w:val="left" w:pos="709"/>
          <w:tab w:val="left" w:pos="1134"/>
        </w:tabs>
        <w:ind w:firstLine="720"/>
        <w:contextualSpacing/>
        <w:jc w:val="both"/>
        <w:rPr>
          <w:color w:val="000000" w:themeColor="text1"/>
        </w:rPr>
      </w:pPr>
      <w:r w:rsidRPr="007C1176">
        <w:rPr>
          <w:color w:val="000000" w:themeColor="text1"/>
        </w:rPr>
        <w:t xml:space="preserve">7.1. </w:t>
      </w:r>
      <w:r w:rsidR="00747EB3" w:rsidRPr="00747EB3">
        <w:rPr>
          <w:color w:val="000000" w:themeColor="text1"/>
        </w:rPr>
        <w:t>Подрядчик обязан в течение 30 (тридцати) календарных дней с даты, следующей за датой начала выполнения Работ, указанной в пункте 2.1.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указанным в приложениях 8 и 9 к Договору, и предварительно согласованную с Заказчиком, на сумму не менее 10 (десяти) процентов от цены Договора.</w:t>
      </w:r>
    </w:p>
    <w:p w:rsidR="00747EB3" w:rsidRPr="00747EB3" w:rsidRDefault="00747EB3" w:rsidP="00747EB3">
      <w:pPr>
        <w:tabs>
          <w:tab w:val="left" w:pos="0"/>
          <w:tab w:val="left" w:pos="567"/>
          <w:tab w:val="left" w:pos="709"/>
          <w:tab w:val="left" w:pos="1134"/>
        </w:tabs>
        <w:ind w:firstLine="720"/>
        <w:contextualSpacing/>
        <w:jc w:val="both"/>
        <w:rPr>
          <w:color w:val="000000" w:themeColor="text1"/>
        </w:rPr>
      </w:pPr>
      <w:r w:rsidRPr="00747EB3">
        <w:rPr>
          <w:color w:val="000000" w:themeColor="text1"/>
        </w:rPr>
        <w:t xml:space="preserve">7.2. В случае невыполнения данного обязательства и при отсутствии соглашения сторон об ином, Заказчик вправе удерживать 10 (десять) процентов от стоимости выполненных работпри каждом платеже, выплачиваемом Заказчиком Подрядчику в порядке, размерах и сроки, установленные пунктом 7.1 Договора в качестве </w:t>
      </w:r>
      <w:r w:rsidR="006B3C1C" w:rsidRPr="006B3C1C">
        <w:rPr>
          <w:color w:val="000000" w:themeColor="text1"/>
        </w:rPr>
        <w:t>гарантийного резервирования</w:t>
      </w:r>
      <w:r w:rsidRPr="00747EB3">
        <w:rPr>
          <w:color w:val="000000" w:themeColor="text1"/>
        </w:rPr>
        <w:t>. При этом в счетах на оплату, выставленных Подрядчиком, должна быть отдельно выделена сумма Обеспечительного платежа.</w:t>
      </w:r>
    </w:p>
    <w:p w:rsidR="00747EB3" w:rsidRPr="00747EB3" w:rsidRDefault="00747EB3" w:rsidP="00747EB3">
      <w:pPr>
        <w:tabs>
          <w:tab w:val="left" w:pos="0"/>
          <w:tab w:val="left" w:pos="567"/>
          <w:tab w:val="left" w:pos="709"/>
          <w:tab w:val="left" w:pos="1134"/>
        </w:tabs>
        <w:ind w:firstLine="720"/>
        <w:contextualSpacing/>
        <w:jc w:val="both"/>
        <w:rPr>
          <w:color w:val="000000" w:themeColor="text1"/>
        </w:rPr>
      </w:pPr>
      <w:r w:rsidRPr="00747EB3">
        <w:rPr>
          <w:color w:val="000000" w:themeColor="text1"/>
        </w:rPr>
        <w:t>7.3. Выплата Обеспечительного платежа производится в течение 30 (тридцати) календарных дней</w:t>
      </w:r>
      <w:r w:rsidR="00667A62" w:rsidRPr="00667A62">
        <w:rPr>
          <w:color w:val="000000"/>
          <w:vertAlign w:val="superscript"/>
        </w:rPr>
        <w:t>1</w:t>
      </w:r>
      <w:r w:rsidRPr="00747EB3">
        <w:rPr>
          <w:color w:val="000000" w:themeColor="text1"/>
        </w:rPr>
        <w:t xml:space="preserve"> с даты получения Заказчиком счета, выставленного Подрядчиком, но не ранее 70 (семидесяти) календарных дней с даты подписания Сторонами Акта КС-11 / Акта КС-14.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Акта КС-14, в случае если иное не установлено Сторонами в соответствующем соглашении о расторжении Договора.</w:t>
      </w:r>
    </w:p>
    <w:p w:rsidR="00747EB3" w:rsidRPr="00747EB3" w:rsidRDefault="00747EB3" w:rsidP="00747EB3">
      <w:pPr>
        <w:tabs>
          <w:tab w:val="left" w:pos="0"/>
          <w:tab w:val="left" w:pos="567"/>
          <w:tab w:val="left" w:pos="709"/>
          <w:tab w:val="left" w:pos="1134"/>
        </w:tabs>
        <w:ind w:firstLine="720"/>
        <w:contextualSpacing/>
        <w:jc w:val="both"/>
        <w:rPr>
          <w:color w:val="000000" w:themeColor="text1"/>
        </w:rPr>
      </w:pPr>
      <w:r w:rsidRPr="00747EB3">
        <w:rPr>
          <w:color w:val="000000" w:themeColor="text1"/>
        </w:rPr>
        <w:t>Любое требование Подрядчика о выплате Обеспечительного платежа до наступления установленного Договором срока не подлежит удовлетворению.</w:t>
      </w:r>
    </w:p>
    <w:p w:rsidR="00CD0A87" w:rsidRPr="007C1176" w:rsidRDefault="00CD0A87" w:rsidP="00747EB3">
      <w:pPr>
        <w:tabs>
          <w:tab w:val="left" w:pos="0"/>
          <w:tab w:val="left" w:pos="567"/>
          <w:tab w:val="left" w:pos="709"/>
          <w:tab w:val="left" w:pos="1134"/>
        </w:tabs>
        <w:ind w:firstLine="720"/>
        <w:contextualSpacing/>
        <w:jc w:val="both"/>
        <w:rPr>
          <w:color w:val="000000" w:themeColor="text1"/>
        </w:rPr>
      </w:pPr>
    </w:p>
    <w:p w:rsidR="00B6088F" w:rsidRPr="007C1176" w:rsidRDefault="00600691" w:rsidP="00DF7592">
      <w:pPr>
        <w:pStyle w:val="af7"/>
        <w:widowControl w:val="0"/>
        <w:numPr>
          <w:ilvl w:val="0"/>
          <w:numId w:val="38"/>
        </w:numPr>
        <w:shd w:val="clear" w:color="auto" w:fill="FFFFFF"/>
        <w:jc w:val="center"/>
      </w:pPr>
      <w:r w:rsidRPr="007C1176">
        <w:rPr>
          <w:b/>
        </w:rPr>
        <w:t>Гарантийные обязательства</w:t>
      </w:r>
    </w:p>
    <w:p w:rsidR="0093686E" w:rsidRPr="007C1176" w:rsidRDefault="0093686E" w:rsidP="0093686E">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Pr>
          <w:bCs/>
          <w:iCs/>
        </w:rPr>
        <w:t xml:space="preserve"> 36 месяцев</w:t>
      </w:r>
      <w:r w:rsidRPr="007C1176">
        <w:rPr>
          <w:bCs/>
          <w:iCs/>
          <w:color w:val="0000FF"/>
        </w:rPr>
        <w:t xml:space="preserve"> </w:t>
      </w:r>
      <w:r w:rsidRPr="007C1176">
        <w:rPr>
          <w:bCs/>
          <w:iCs/>
        </w:rPr>
        <w:t>с момента сдачи Объекта в эксплуатацию.</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Pr>
          <w:bCs/>
          <w:iCs/>
        </w:rPr>
        <w:t>36 месяцев</w:t>
      </w:r>
      <w:r w:rsidRPr="007C1176">
        <w:rPr>
          <w:bCs/>
          <w:iCs/>
          <w:color w:val="0000FF"/>
        </w:rPr>
        <w:t xml:space="preserve">, </w:t>
      </w:r>
      <w:r w:rsidRPr="007C1176">
        <w:rPr>
          <w:bCs/>
          <w:iCs/>
        </w:rPr>
        <w:t>если иное не установлено заводом изготовителем.</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Pr="004A3BD8">
        <w:rPr>
          <w:bCs/>
        </w:rPr>
        <w:t xml:space="preserve">36 месяцев </w:t>
      </w:r>
      <w:r w:rsidRPr="007C1176">
        <w:t>с момента подписания акта сдачи-приемки выполненных работ по настоящему договору в полном объеме.</w:t>
      </w:r>
      <w:r>
        <w:t xml:space="preserve"> </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w:t>
      </w:r>
      <w:r w:rsidRPr="007C1176">
        <w:lastRenderedPageBreak/>
        <w:t>этом Подрядчика, после чего последний своими силами и средствами организует необходимые работы по их устранению.</w:t>
      </w:r>
    </w:p>
    <w:p w:rsidR="0093686E" w:rsidRPr="007C1176" w:rsidRDefault="0093686E" w:rsidP="0093686E">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93686E" w:rsidRPr="007C1176" w:rsidRDefault="0093686E" w:rsidP="0093686E">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фиксируются в двухстороннем акте.</w:t>
      </w:r>
    </w:p>
    <w:p w:rsidR="0093686E" w:rsidRPr="007C1176" w:rsidRDefault="0093686E" w:rsidP="0093686E">
      <w:pPr>
        <w:tabs>
          <w:tab w:val="left" w:pos="567"/>
          <w:tab w:val="left" w:pos="1276"/>
        </w:tabs>
        <w:ind w:firstLine="709"/>
        <w:jc w:val="both"/>
      </w:pPr>
      <w:r w:rsidRPr="007C117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93686E" w:rsidRPr="007C1176" w:rsidRDefault="0093686E" w:rsidP="0093686E">
      <w:pPr>
        <w:tabs>
          <w:tab w:val="left" w:pos="567"/>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3686E"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C1176" w:rsidRDefault="00246448"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t>Обеспечение документацией, материалами и оборудованием</w:t>
      </w:r>
    </w:p>
    <w:p w:rsidR="0093686E" w:rsidRPr="007C1176" w:rsidRDefault="0093686E" w:rsidP="0093686E">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Прилагаемые к договору подряда сметные расчеты разрабатываются Подрядчиком </w:t>
      </w:r>
      <w:r>
        <w:rPr>
          <w:rFonts w:ascii="Times New Roman" w:hAnsi="Times New Roman" w:cs="Times New Roman"/>
          <w:sz w:val="24"/>
          <w:szCs w:val="24"/>
        </w:rPr>
        <w:t>в программном</w:t>
      </w:r>
      <w:r w:rsidRPr="007C1176">
        <w:rPr>
          <w:rFonts w:ascii="Times New Roman" w:hAnsi="Times New Roman" w:cs="Times New Roman"/>
          <w:sz w:val="24"/>
          <w:szCs w:val="24"/>
        </w:rPr>
        <w:t xml:space="preserve"> комплекс</w:t>
      </w:r>
      <w:r>
        <w:rPr>
          <w:rFonts w:ascii="Times New Roman" w:hAnsi="Times New Roman" w:cs="Times New Roman"/>
          <w:sz w:val="24"/>
          <w:szCs w:val="24"/>
        </w:rPr>
        <w:t>е</w:t>
      </w:r>
      <w:r w:rsidRPr="007C1176">
        <w:rPr>
          <w:rFonts w:ascii="Times New Roman" w:hAnsi="Times New Roman" w:cs="Times New Roman"/>
          <w:sz w:val="24"/>
          <w:szCs w:val="24"/>
        </w:rPr>
        <w:t xml:space="preserve"> «Гранд-Смета», позволяющ</w:t>
      </w:r>
      <w:r>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 ведомости по локальным сметам.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подлежит утверждению Заказчиком.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Подрядчик принимает на себя обязательство по Поставке материалов и оборудования согласно условиям дополнительных соглашений.</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приемке (поступлении) оборудования.</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t xml:space="preserve"> объект</w:t>
      </w:r>
      <w:r w:rsidRPr="007C1176">
        <w:t xml:space="preserve"> несет Подрядчик.</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t>объект</w:t>
      </w:r>
      <w:r w:rsidRPr="007C1176">
        <w:t>.</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 xml:space="preserve">(Сторона, обнаружившая недостатки </w:t>
      </w:r>
      <w:r w:rsidRPr="007C1176">
        <w:rPr>
          <w:i/>
          <w:iCs/>
        </w:rPr>
        <w:lastRenderedPageBreak/>
        <w:t>(некомплектность)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3686E" w:rsidP="0093686E">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DE2AA6" w:rsidRPr="007C1176" w:rsidRDefault="00DE2AA6" w:rsidP="00DE2AA6">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E2AA6" w:rsidRPr="007C1176" w:rsidRDefault="00DE2AA6" w:rsidP="00DE2AA6">
      <w:pPr>
        <w:widowControl w:val="0"/>
        <w:shd w:val="clear" w:color="auto" w:fill="FFFFFF"/>
        <w:tabs>
          <w:tab w:val="left" w:pos="0"/>
          <w:tab w:val="left" w:pos="1276"/>
        </w:tabs>
        <w:ind w:firstLine="709"/>
        <w:jc w:val="both"/>
      </w:pPr>
      <w:r w:rsidRPr="007C1176">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DE2AA6" w:rsidRPr="007C1176" w:rsidRDefault="00DE2AA6" w:rsidP="00DE2AA6">
      <w:pPr>
        <w:widowControl w:val="0"/>
        <w:numPr>
          <w:ilvl w:val="1"/>
          <w:numId w:val="26"/>
        </w:numPr>
        <w:shd w:val="clear" w:color="auto" w:fill="FFFFFF"/>
        <w:tabs>
          <w:tab w:val="left" w:pos="1276"/>
        </w:tabs>
        <w:ind w:left="0" w:firstLine="709"/>
        <w:jc w:val="both"/>
      </w:pPr>
      <w:r w:rsidRPr="007C1176">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E2AA6" w:rsidRPr="007C1176" w:rsidRDefault="00DE2AA6" w:rsidP="00DE2AA6">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любой работы, включенной в Договор;</w:t>
      </w:r>
    </w:p>
    <w:p w:rsidR="00DE2AA6" w:rsidRPr="007C1176" w:rsidRDefault="00DE2AA6" w:rsidP="00DE2AA6">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 (в том числе в случае отказа Заявителей от договора на технологическое присоединение);</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880075" w:rsidRPr="007C1176" w:rsidRDefault="00DE2AA6" w:rsidP="00DE2AA6">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DE2AA6" w:rsidRPr="007C1176" w:rsidRDefault="00DE2AA6" w:rsidP="00DE2AA6">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 xml:space="preserve">Подрядчик в день завершения работ по изготовлению ПСД, указанный в дополнительных соглашениях, направляет в филиал </w:t>
      </w:r>
      <w:r w:rsidRPr="00CD2FD8">
        <w:t>филиал «Приморские электрические сети»</w:t>
      </w:r>
      <w:r w:rsidRPr="007C1176">
        <w:t xml:space="preserve">, акт сдачи-приемки выполненных работ с приложением </w:t>
      </w:r>
      <w:r w:rsidRPr="00D50D77">
        <w:t xml:space="preserve">3 (трёх) экземпляров </w:t>
      </w:r>
      <w:r w:rsidRPr="007C1176">
        <w:t xml:space="preserve">разработанной проектно-сметной документации на бумажных носителях и по </w:t>
      </w:r>
      <w:r>
        <w:t>1 (одному)</w:t>
      </w:r>
      <w:r w:rsidRPr="007C1176">
        <w:t xml:space="preserve"> экз. в электронном 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t>«Гранд-смета</w:t>
      </w:r>
      <w:r w:rsidRPr="007C1176">
        <w:t>», позволяющем вести накопительные ведомости по локальным сметам.</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Приемка выполненных работ Заказчиком осуществляется в течение 3 (трех) рабочих дней с момента получения акта выполненных работ.</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E2AA6" w:rsidRPr="007C1176" w:rsidRDefault="00DE2AA6" w:rsidP="00DE2AA6">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E2AA6" w:rsidRPr="007C1176" w:rsidRDefault="00DE2AA6" w:rsidP="00DE2AA6">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E2AA6" w:rsidRPr="007C1176" w:rsidRDefault="00DE2AA6" w:rsidP="00DE2AA6">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DE2AA6" w:rsidRPr="007C1176" w:rsidRDefault="00DE2AA6" w:rsidP="00DE2AA6">
      <w:pPr>
        <w:widowControl w:val="0"/>
        <w:numPr>
          <w:ilvl w:val="1"/>
          <w:numId w:val="25"/>
        </w:numPr>
        <w:shd w:val="clear" w:color="auto" w:fill="FFFFFF"/>
        <w:tabs>
          <w:tab w:val="left" w:pos="709"/>
          <w:tab w:val="left" w:pos="1276"/>
        </w:tabs>
        <w:ind w:left="0" w:firstLine="709"/>
        <w:jc w:val="both"/>
      </w:pPr>
      <w:r w:rsidRPr="007C1176">
        <w:lastRenderedPageBreak/>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DE2AA6" w:rsidRPr="007C1176" w:rsidRDefault="00DE2AA6" w:rsidP="00DE2AA6">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Подрядчик представляет приемочной комиссии следующую документацию:</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электросетей;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 сигнализации и автоматизации;</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з) акты об испытаниях устройств, обеспечивающих взрывобезопасность, пожаробезопасность и молниезащиту;</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и) акты об испытаниях прочности сцепления в кладке несущих стен каменных зданий, расположенных в сейсмических районах;</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E2AA6" w:rsidRPr="007C1176" w:rsidRDefault="00DE2AA6" w:rsidP="00DE2AA6">
      <w:pPr>
        <w:widowControl w:val="0"/>
        <w:numPr>
          <w:ilvl w:val="1"/>
          <w:numId w:val="25"/>
        </w:numPr>
        <w:shd w:val="clear" w:color="auto" w:fill="FFFFFF"/>
        <w:tabs>
          <w:tab w:val="left" w:pos="1276"/>
        </w:tabs>
        <w:ind w:left="0" w:firstLine="709"/>
        <w:jc w:val="both"/>
      </w:pPr>
      <w:r w:rsidRPr="007C1176">
        <w:t>Документация, перечисленная в п. 11.7., после окончания работы рабочей комиссии передается заказчику (застройщику).</w:t>
      </w:r>
    </w:p>
    <w:p w:rsidR="006E10F1" w:rsidRPr="005F4FD2" w:rsidRDefault="00DE2AA6" w:rsidP="00DE2AA6">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t>.</w:t>
      </w:r>
      <w:r w:rsidR="006E10F1" w:rsidRPr="007C1176">
        <w:t xml:space="preserve"> </w:t>
      </w:r>
    </w:p>
    <w:p w:rsidR="005F4FD2" w:rsidRPr="007C1176" w:rsidRDefault="005F4FD2" w:rsidP="00DE2AA6">
      <w:pPr>
        <w:widowControl w:val="0"/>
        <w:numPr>
          <w:ilvl w:val="1"/>
          <w:numId w:val="25"/>
        </w:numPr>
        <w:shd w:val="clear" w:color="auto" w:fill="FFFFFF"/>
        <w:ind w:left="0" w:firstLine="709"/>
        <w:jc w:val="both"/>
        <w:rPr>
          <w:b/>
          <w:color w:val="1D0CF4"/>
        </w:rPr>
      </w:pPr>
      <w:r w:rsidRPr="007C1176">
        <w:t>Акты приемки выполненных работ и счета-фактуры направляются в адрес филиала АО «ДРСК»</w:t>
      </w:r>
      <w:r>
        <w:t xml:space="preserve"> </w:t>
      </w:r>
      <w:r w:rsidRPr="007C1176">
        <w:t>«</w:t>
      </w:r>
      <w:r>
        <w:t>ПЭС</w:t>
      </w:r>
      <w:r w:rsidRPr="007C1176">
        <w:t>».</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DE2AA6" w:rsidRPr="007C1176" w:rsidRDefault="00DE2AA6" w:rsidP="00DE2AA6">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DE2AA6" w:rsidRPr="007C1176" w:rsidRDefault="00DE2AA6" w:rsidP="00DE2AA6">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E2AA6" w:rsidRPr="007C1176" w:rsidRDefault="00DE2AA6" w:rsidP="00DE2AA6">
      <w:pPr>
        <w:widowControl w:val="0"/>
        <w:shd w:val="clear" w:color="auto" w:fill="FFFFFF"/>
        <w:tabs>
          <w:tab w:val="left" w:pos="1276"/>
        </w:tabs>
        <w:ind w:firstLine="709"/>
        <w:jc w:val="both"/>
      </w:pPr>
      <w:r w:rsidRPr="007C1176">
        <w:t>13.2.1.</w:t>
      </w:r>
      <w:r w:rsidRPr="007C1176">
        <w:tab/>
        <w:t xml:space="preserve">Штрафной неустойки в размере 0,2 (ноль целых и две десятых) процента от цены </w:t>
      </w:r>
      <w:r w:rsidRPr="007C1176">
        <w:lastRenderedPageBreak/>
        <w:t>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DE2AA6" w:rsidRPr="007C1176" w:rsidRDefault="00DE2AA6" w:rsidP="00DE2AA6">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3.26.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E2AA6" w:rsidRPr="007C1176" w:rsidRDefault="00DE2AA6" w:rsidP="00DE2AA6">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E2AA6" w:rsidRPr="007C1176" w:rsidRDefault="00DE2AA6" w:rsidP="00DE2AA6">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DE2AA6" w:rsidRPr="007C1176" w:rsidRDefault="00DE2AA6" w:rsidP="00DE2AA6">
      <w:pPr>
        <w:pStyle w:val="af7"/>
        <w:numPr>
          <w:ilvl w:val="1"/>
          <w:numId w:val="39"/>
        </w:numPr>
        <w:tabs>
          <w:tab w:val="left" w:pos="1276"/>
        </w:tabs>
        <w:ind w:left="0" w:firstLine="709"/>
        <w:jc w:val="both"/>
      </w:pPr>
      <w:r w:rsidRPr="007C117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6.7. Договора, Заказчик имеет право требования от Подрядчика уплаты штрафа в размере 50 000 (пятидесяти тысяч) рублей за каждый случай нарушения.</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rPr>
          <w:color w:val="000000" w:themeColor="text1"/>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w:t>
      </w:r>
      <w:r w:rsidRPr="007C1176">
        <w:rPr>
          <w:color w:val="000000" w:themeColor="text1"/>
        </w:rPr>
        <w:lastRenderedPageBreak/>
        <w:t>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E2AA6" w:rsidRPr="007C1176" w:rsidRDefault="00DE2AA6" w:rsidP="00DE2AA6">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E2AA6" w:rsidRPr="007C1176" w:rsidRDefault="00DE2AA6" w:rsidP="00DE2AA6">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DE2AA6" w:rsidP="00DE2AA6">
      <w:pPr>
        <w:pStyle w:val="af7"/>
        <w:widowControl w:val="0"/>
        <w:numPr>
          <w:ilvl w:val="1"/>
          <w:numId w:val="40"/>
        </w:numPr>
        <w:shd w:val="clear" w:color="auto" w:fill="FFFFFF"/>
        <w:tabs>
          <w:tab w:val="left" w:pos="1276"/>
        </w:tabs>
        <w:ind w:left="0" w:firstLine="709"/>
        <w:jc w:val="both"/>
        <w:rPr>
          <w:b/>
          <w:i/>
        </w:rPr>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w:t>
      </w:r>
      <w:r w:rsidRPr="007C1176">
        <w:lastRenderedPageBreak/>
        <w:t>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DE2AA6" w:rsidRPr="007C1176" w:rsidRDefault="00DE2AA6" w:rsidP="00DE2AA6">
      <w:pPr>
        <w:pStyle w:val="af7"/>
        <w:widowControl w:val="0"/>
        <w:numPr>
          <w:ilvl w:val="1"/>
          <w:numId w:val="20"/>
        </w:numPr>
        <w:shd w:val="clear" w:color="auto" w:fill="FFFFFF"/>
        <w:tabs>
          <w:tab w:val="left" w:pos="1276"/>
        </w:tabs>
        <w:ind w:left="0" w:firstLine="709"/>
        <w:jc w:val="both"/>
      </w:pPr>
      <w:r w:rsidRPr="007C1176">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DE2AA6" w:rsidRPr="007C1176" w:rsidRDefault="00DE2AA6" w:rsidP="00DE2AA6">
      <w:pPr>
        <w:widowControl w:val="0"/>
        <w:numPr>
          <w:ilvl w:val="1"/>
          <w:numId w:val="20"/>
        </w:numPr>
        <w:shd w:val="clear" w:color="auto" w:fill="FFFFFF"/>
        <w:tabs>
          <w:tab w:val="left" w:pos="0"/>
          <w:tab w:val="left" w:pos="1276"/>
        </w:tabs>
        <w:ind w:left="0" w:firstLine="709"/>
        <w:jc w:val="both"/>
      </w:pPr>
      <w:r w:rsidRPr="007C1176">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E2AA6" w:rsidRPr="007C1176" w:rsidRDefault="00DE2AA6" w:rsidP="00DE2AA6">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E2AA6" w:rsidRPr="007C1176" w:rsidRDefault="00DE2AA6" w:rsidP="00DE2AA6">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 xml:space="preserve">В случае если от Заказчика поступило письменное распоряжение или указание (в том числе, содержащееся в чертежах либо технических </w:t>
      </w:r>
      <w:r w:rsidR="00BC5549">
        <w:t>требованиях</w:t>
      </w:r>
      <w:r w:rsidRPr="007C1176">
        <w:t>), которое ведет к пересмотру работ, Стороны вносят изменения в Договор.</w:t>
      </w:r>
    </w:p>
    <w:p w:rsidR="00DE2AA6" w:rsidRPr="00531BC9" w:rsidRDefault="00DE2AA6" w:rsidP="00DE2AA6">
      <w:pPr>
        <w:widowControl w:val="0"/>
        <w:numPr>
          <w:ilvl w:val="1"/>
          <w:numId w:val="20"/>
        </w:numPr>
        <w:shd w:val="clear" w:color="auto" w:fill="FFFFFF"/>
        <w:tabs>
          <w:tab w:val="left" w:pos="709"/>
          <w:tab w:val="left" w:pos="1276"/>
        </w:tabs>
        <w:ind w:left="0" w:firstLine="709"/>
        <w:jc w:val="both"/>
      </w:pPr>
      <w:r w:rsidRPr="007C1176">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531BC9">
        <w:rPr>
          <w:b/>
          <w:i/>
          <w:color w:val="FF0000"/>
        </w:rPr>
        <w:t xml:space="preserve"> </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DE2AA6" w:rsidP="00DE2AA6">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lastRenderedPageBreak/>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Настоящий договор вступает в силу с момента его заключения и действует до «__»________ 20___</w:t>
      </w:r>
      <w:r w:rsidR="00112805" w:rsidRPr="007C1176">
        <w:t>г.</w:t>
      </w:r>
      <w:r w:rsidRPr="007C1176">
        <w:t>,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DE2AA6">
        <w:t>6</w:t>
      </w:r>
      <w:r w:rsidR="005E4544" w:rsidRPr="007C1176">
        <w:t xml:space="preserve"> к настоящему Д</w:t>
      </w:r>
      <w:r w:rsidRPr="007C1176">
        <w:t>оговору.</w:t>
      </w:r>
    </w:p>
    <w:p w:rsidR="00DE2AA6" w:rsidRDefault="00DE2AA6" w:rsidP="009716B2">
      <w:pPr>
        <w:pStyle w:val="af7"/>
        <w:widowControl w:val="0"/>
        <w:numPr>
          <w:ilvl w:val="1"/>
          <w:numId w:val="19"/>
        </w:numPr>
        <w:tabs>
          <w:tab w:val="left" w:pos="709"/>
        </w:tabs>
        <w:suppressAutoHyphens/>
        <w:autoSpaceDN w:val="0"/>
        <w:adjustRightInd w:val="0"/>
        <w:ind w:left="0" w:firstLine="709"/>
        <w:jc w:val="both"/>
      </w:pPr>
      <w: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9716B2">
        <w:rPr>
          <w:lang w:val="en-US"/>
        </w:rPr>
        <w:t>COVID</w:t>
      </w:r>
      <w:r>
        <w:t xml:space="preserve">-2019,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DE2AA6" w:rsidRDefault="00DE2AA6" w:rsidP="00DE2AA6">
      <w:pPr>
        <w:widowControl w:val="0"/>
        <w:tabs>
          <w:tab w:val="left" w:pos="709"/>
        </w:tabs>
        <w:suppressAutoHyphens/>
        <w:autoSpaceDN w:val="0"/>
        <w:adjustRightInd w:val="0"/>
        <w:ind w:firstLine="709"/>
        <w:jc w:val="both"/>
      </w:pPr>
      <w: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DE2AA6" w:rsidRDefault="00DE2AA6" w:rsidP="00DE2AA6">
      <w:pPr>
        <w:widowControl w:val="0"/>
        <w:tabs>
          <w:tab w:val="left" w:pos="709"/>
        </w:tabs>
        <w:suppressAutoHyphens/>
        <w:autoSpaceDN w:val="0"/>
        <w:adjustRightInd w:val="0"/>
        <w:ind w:firstLine="709"/>
        <w:jc w:val="both"/>
      </w:pPr>
      <w:r>
        <w:t>18.</w:t>
      </w:r>
      <w:r w:rsidR="009716B2">
        <w:t>8</w:t>
      </w:r>
      <w:r>
        <w:t>. 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DE2AA6" w:rsidRDefault="009716B2" w:rsidP="00DE2AA6">
      <w:pPr>
        <w:widowControl w:val="0"/>
        <w:tabs>
          <w:tab w:val="left" w:pos="709"/>
        </w:tabs>
        <w:suppressAutoHyphens/>
        <w:autoSpaceDN w:val="0"/>
        <w:adjustRightInd w:val="0"/>
        <w:ind w:firstLine="709"/>
        <w:jc w:val="both"/>
      </w:pPr>
      <w:r>
        <w:t>18.9</w:t>
      </w:r>
      <w:r w:rsidR="00DE2AA6">
        <w:t>.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DE2AA6" w:rsidRPr="007C1176" w:rsidRDefault="00DE2AA6" w:rsidP="009716B2">
      <w:pPr>
        <w:numPr>
          <w:ilvl w:val="1"/>
          <w:numId w:val="41"/>
        </w:numPr>
        <w:shd w:val="clear" w:color="auto" w:fill="FFFFFF"/>
        <w:tabs>
          <w:tab w:val="left" w:pos="993"/>
          <w:tab w:val="left" w:pos="1276"/>
        </w:tabs>
        <w:ind w:left="0" w:firstLine="709"/>
        <w:jc w:val="both"/>
      </w:pPr>
      <w:r>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9716B2">
        <w:t>18</w:t>
      </w:r>
      <w:r>
        <w:t>.</w:t>
      </w:r>
      <w:r w:rsidR="009716B2">
        <w:t>7</w:t>
      </w:r>
      <w:r>
        <w:t xml:space="preserve"> Договора».</w:t>
      </w:r>
    </w:p>
    <w:p w:rsidR="00A119FC" w:rsidRPr="007C1176" w:rsidRDefault="00A119FC" w:rsidP="00C6411B">
      <w:pPr>
        <w:widowControl w:val="0"/>
        <w:shd w:val="clear" w:color="auto" w:fill="FFFFFF"/>
        <w:tabs>
          <w:tab w:val="left" w:pos="709"/>
        </w:tabs>
        <w:jc w:val="both"/>
      </w:pPr>
    </w:p>
    <w:p w:rsidR="00246558" w:rsidRPr="007C1176" w:rsidRDefault="00A119FC" w:rsidP="00DE2AA6">
      <w:pPr>
        <w:pStyle w:val="af7"/>
        <w:widowControl w:val="0"/>
        <w:numPr>
          <w:ilvl w:val="0"/>
          <w:numId w:val="41"/>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DE2AA6">
        <w:t>1</w:t>
      </w:r>
      <w:r w:rsidR="00221D6F" w:rsidRPr="007C1176">
        <w:t xml:space="preserve"> </w:t>
      </w:r>
      <w:r w:rsidRPr="007C1176">
        <w:t>«Техническ</w:t>
      </w:r>
      <w:r w:rsidR="00BC5549">
        <w:t>ие</w:t>
      </w:r>
      <w:r w:rsidRPr="007C1176">
        <w:t xml:space="preserve"> </w:t>
      </w:r>
      <w:r w:rsidR="00BC5549">
        <w:t>требования</w:t>
      </w:r>
      <w:r w:rsidRPr="007C1176">
        <w:t>».</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DE2AA6">
        <w:t>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A464DB">
        <w:t xml:space="preserve">стоимость работ за «условную единицу» </w:t>
      </w:r>
      <w:r w:rsidR="002E54C4" w:rsidRPr="00A464DB">
        <w:t xml:space="preserve">без стоимости </w:t>
      </w:r>
      <w:r w:rsidR="00246558" w:rsidRPr="00A464DB">
        <w:t>материал</w:t>
      </w:r>
      <w:r w:rsidR="002E54C4" w:rsidRPr="00A464DB">
        <w:t>ов и оборудования</w:t>
      </w:r>
      <w:r w:rsidR="00246558" w:rsidRPr="00A464DB">
        <w:t>.</w:t>
      </w:r>
    </w:p>
    <w:p w:rsidR="00F037D8" w:rsidRPr="007C1176" w:rsidRDefault="00B6088F" w:rsidP="00C6411B">
      <w:pPr>
        <w:widowControl w:val="0"/>
        <w:shd w:val="clear" w:color="auto" w:fill="FFFFFF"/>
        <w:ind w:left="709"/>
        <w:jc w:val="both"/>
        <w:rPr>
          <w:bCs/>
        </w:rPr>
      </w:pPr>
      <w:r w:rsidRPr="007C1176">
        <w:rPr>
          <w:bCs/>
        </w:rPr>
        <w:t>Приложение №</w:t>
      </w:r>
      <w:r w:rsidR="00DE2AA6">
        <w:rPr>
          <w:bCs/>
        </w:rPr>
        <w:t>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DE2AA6">
        <w:rPr>
          <w:bCs/>
        </w:rPr>
        <w:t>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DE2AA6">
        <w:rPr>
          <w:bCs/>
        </w:rPr>
        <w:t>5</w:t>
      </w:r>
      <w:r w:rsidRPr="007C1176">
        <w:rPr>
          <w:bCs/>
        </w:rPr>
        <w:t xml:space="preserve"> «Справка о заключенных договорах Подрядчика с субподрядчиками/субис</w:t>
      </w:r>
      <w:r w:rsidR="005E4544" w:rsidRPr="007C1176">
        <w:rPr>
          <w:bCs/>
        </w:rPr>
        <w:t xml:space="preserve">полнителями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DE2AA6">
        <w:t>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t>Приложение №</w:t>
      </w:r>
      <w:r w:rsidR="00DE2AA6">
        <w:t xml:space="preserve">7 </w:t>
      </w:r>
      <w:r w:rsidRPr="007C1176">
        <w:t>Протокол согласования договорной цены с приложением ЛСР</w:t>
      </w:r>
      <w:r w:rsidR="00555668" w:rsidRPr="007C1176">
        <w:t>.</w:t>
      </w:r>
    </w:p>
    <w:p w:rsidR="00747EB3" w:rsidRDefault="00747EB3" w:rsidP="00A64CEA">
      <w:pPr>
        <w:widowControl w:val="0"/>
        <w:shd w:val="clear" w:color="auto" w:fill="FFFFFF"/>
        <w:ind w:firstLine="709"/>
      </w:pPr>
    </w:p>
    <w:p w:rsidR="00747EB3" w:rsidRDefault="00747EB3" w:rsidP="00A64CEA">
      <w:pPr>
        <w:widowControl w:val="0"/>
        <w:shd w:val="clear" w:color="auto" w:fill="FFFFFF"/>
        <w:ind w:firstLine="709"/>
      </w:pPr>
    </w:p>
    <w:p w:rsidR="00747EB3" w:rsidRDefault="00747EB3" w:rsidP="00A64CEA">
      <w:pPr>
        <w:widowControl w:val="0"/>
        <w:shd w:val="clear" w:color="auto" w:fill="FFFFFF"/>
        <w:ind w:firstLine="709"/>
      </w:pPr>
    </w:p>
    <w:p w:rsidR="00747EB3" w:rsidRDefault="00747EB3" w:rsidP="00A64CEA">
      <w:pPr>
        <w:widowControl w:val="0"/>
        <w:shd w:val="clear" w:color="auto" w:fill="FFFFFF"/>
        <w:ind w:firstLine="709"/>
      </w:pPr>
    </w:p>
    <w:p w:rsidR="00A64CEA" w:rsidRPr="007C1176" w:rsidRDefault="00A64CEA" w:rsidP="00A64CEA">
      <w:pPr>
        <w:widowControl w:val="0"/>
        <w:shd w:val="clear" w:color="auto" w:fill="FFFFFF"/>
        <w:ind w:firstLine="709"/>
      </w:pPr>
      <w:r w:rsidRPr="007C1176">
        <w:t>Приложение №8 «</w:t>
      </w:r>
      <w:r w:rsidR="004A3BD8" w:rsidRPr="004A3BD8">
        <w:rPr>
          <w:snapToGrid w:val="0"/>
          <w:color w:val="000000"/>
          <w:spacing w:val="2"/>
        </w:rPr>
        <w:t>Критерии отбора Банков-гарантов</w:t>
      </w:r>
      <w:r w:rsidRPr="007C1176">
        <w:t>».</w:t>
      </w:r>
    </w:p>
    <w:p w:rsidR="00207697" w:rsidRPr="004A3BD8" w:rsidRDefault="00207697" w:rsidP="00207697">
      <w:pPr>
        <w:widowControl w:val="0"/>
        <w:shd w:val="clear" w:color="auto" w:fill="FFFFFF"/>
        <w:ind w:left="709"/>
      </w:pPr>
      <w:r w:rsidRPr="007C1176">
        <w:t>Приложение №</w:t>
      </w:r>
      <w:r w:rsidR="00D339C6" w:rsidRPr="007C1176">
        <w:t>9</w:t>
      </w:r>
      <w:r w:rsidRPr="007C1176">
        <w:rPr>
          <w:b/>
          <w:snapToGrid w:val="0"/>
          <w:color w:val="000000"/>
          <w:spacing w:val="2"/>
        </w:rPr>
        <w:t xml:space="preserve"> </w:t>
      </w:r>
      <w:r w:rsidR="004A3BD8">
        <w:rPr>
          <w:b/>
          <w:snapToGrid w:val="0"/>
          <w:color w:val="000000"/>
          <w:spacing w:val="2"/>
        </w:rPr>
        <w:t>«</w:t>
      </w:r>
      <w:r w:rsidR="004A3BD8">
        <w:t>Условия банковской гарантии</w:t>
      </w:r>
      <w:r w:rsidR="004A3BD8">
        <w:rPr>
          <w:snapToGrid w:val="0"/>
          <w:color w:val="000000"/>
          <w:spacing w:val="2"/>
        </w:rPr>
        <w:t>»</w:t>
      </w:r>
    </w:p>
    <w:p w:rsidR="00207697" w:rsidRPr="007C1176" w:rsidRDefault="00207697" w:rsidP="00A64CEA">
      <w:pPr>
        <w:widowControl w:val="0"/>
        <w:shd w:val="clear" w:color="auto" w:fill="FFFFFF"/>
        <w:ind w:left="709"/>
      </w:pPr>
      <w:r w:rsidRPr="007C1176">
        <w:t xml:space="preserve"> </w:t>
      </w:r>
    </w:p>
    <w:p w:rsidR="000C5CF0" w:rsidRPr="007C1176" w:rsidRDefault="000C5CF0" w:rsidP="00C6411B">
      <w:pPr>
        <w:pStyle w:val="ad"/>
        <w:tabs>
          <w:tab w:val="left" w:pos="709"/>
        </w:tabs>
        <w:jc w:val="both"/>
        <w:rPr>
          <w:sz w:val="24"/>
          <w:szCs w:val="24"/>
        </w:rPr>
      </w:pPr>
    </w:p>
    <w:p w:rsidR="00880075" w:rsidRPr="007C1176" w:rsidRDefault="00880075" w:rsidP="00DE2AA6">
      <w:pPr>
        <w:pStyle w:val="af7"/>
        <w:widowControl w:val="0"/>
        <w:numPr>
          <w:ilvl w:val="0"/>
          <w:numId w:val="41"/>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D180C" w:rsidRPr="007C1176" w:rsidTr="0027783B">
        <w:trPr>
          <w:trHeight w:val="679"/>
        </w:trPr>
        <w:tc>
          <w:tcPr>
            <w:tcW w:w="5103" w:type="dxa"/>
          </w:tcPr>
          <w:p w:rsidR="003D180C" w:rsidRPr="00257FB3" w:rsidRDefault="003D180C" w:rsidP="003D180C">
            <w:pPr>
              <w:shd w:val="clear" w:color="auto" w:fill="FFFFFF"/>
              <w:tabs>
                <w:tab w:val="left" w:pos="993"/>
                <w:tab w:val="left" w:pos="1276"/>
              </w:tabs>
              <w:ind w:firstLine="720"/>
              <w:rPr>
                <w:bCs/>
              </w:rPr>
            </w:pPr>
          </w:p>
          <w:p w:rsidR="003D180C" w:rsidRPr="00257FB3" w:rsidRDefault="003D180C" w:rsidP="003D180C">
            <w:pPr>
              <w:shd w:val="clear" w:color="auto" w:fill="FFFFFF"/>
              <w:tabs>
                <w:tab w:val="left" w:pos="993"/>
                <w:tab w:val="left" w:pos="1276"/>
              </w:tabs>
              <w:jc w:val="center"/>
              <w:rPr>
                <w:b/>
                <w:bCs/>
              </w:rPr>
            </w:pPr>
            <w:r w:rsidRPr="00257FB3">
              <w:rPr>
                <w:b/>
                <w:bCs/>
              </w:rPr>
              <w:t>ЗАКАЗЧИК:</w:t>
            </w:r>
          </w:p>
          <w:p w:rsidR="003D180C" w:rsidRPr="00257FB3" w:rsidRDefault="003D180C" w:rsidP="003D180C">
            <w:pPr>
              <w:shd w:val="clear" w:color="auto" w:fill="FFFFFF"/>
              <w:ind w:left="79" w:hanging="7"/>
              <w:jc w:val="center"/>
              <w:rPr>
                <w:b/>
              </w:rPr>
            </w:pPr>
            <w:r w:rsidRPr="00257FB3">
              <w:rPr>
                <w:b/>
              </w:rPr>
              <w:t>Акционерное общество</w:t>
            </w:r>
          </w:p>
          <w:p w:rsidR="003D180C" w:rsidRPr="00257FB3" w:rsidRDefault="003D180C" w:rsidP="003D180C">
            <w:pPr>
              <w:shd w:val="clear" w:color="auto" w:fill="FFFFFF"/>
              <w:ind w:left="50" w:hanging="7"/>
              <w:jc w:val="center"/>
              <w:rPr>
                <w:b/>
              </w:rPr>
            </w:pPr>
            <w:r w:rsidRPr="00257FB3">
              <w:rPr>
                <w:b/>
                <w:spacing w:val="-1"/>
              </w:rPr>
              <w:t>«Дальневосточная распределительная</w:t>
            </w:r>
          </w:p>
          <w:p w:rsidR="003D180C" w:rsidRPr="00257FB3" w:rsidRDefault="003D180C" w:rsidP="003D180C">
            <w:pPr>
              <w:shd w:val="clear" w:color="auto" w:fill="FFFFFF"/>
              <w:ind w:left="50" w:hanging="7"/>
              <w:jc w:val="center"/>
              <w:rPr>
                <w:b/>
              </w:rPr>
            </w:pPr>
            <w:r w:rsidRPr="00257FB3">
              <w:rPr>
                <w:b/>
              </w:rPr>
              <w:t>сетевая компания» (АО «ДРСК»)</w:t>
            </w:r>
          </w:p>
          <w:p w:rsidR="003D180C" w:rsidRPr="00257FB3" w:rsidRDefault="003D180C" w:rsidP="003D180C">
            <w:pPr>
              <w:shd w:val="clear" w:color="auto" w:fill="FFFFFF"/>
              <w:ind w:left="14" w:hanging="7"/>
              <w:jc w:val="center"/>
            </w:pPr>
            <w:r w:rsidRPr="00257FB3">
              <w:rPr>
                <w:spacing w:val="-1"/>
              </w:rPr>
              <w:t>675000, Российская Федерация, Амурская</w:t>
            </w:r>
          </w:p>
          <w:p w:rsidR="003D180C" w:rsidRPr="00257FB3" w:rsidRDefault="003D180C" w:rsidP="003D180C">
            <w:pPr>
              <w:shd w:val="clear" w:color="auto" w:fill="FFFFFF"/>
              <w:ind w:left="43" w:hanging="7"/>
              <w:jc w:val="center"/>
            </w:pPr>
            <w:r w:rsidRPr="00257FB3">
              <w:t>область, г. Благовещенск, ул. Шевченко, д.</w:t>
            </w:r>
            <w:r w:rsidRPr="00257FB3">
              <w:rPr>
                <w:spacing w:val="-15"/>
              </w:rPr>
              <w:t>32</w:t>
            </w:r>
          </w:p>
          <w:p w:rsidR="003D180C" w:rsidRPr="00257FB3" w:rsidRDefault="003D180C" w:rsidP="003D180C">
            <w:pPr>
              <w:shd w:val="clear" w:color="auto" w:fill="FFFFFF"/>
              <w:ind w:hanging="7"/>
              <w:jc w:val="center"/>
              <w:rPr>
                <w:spacing w:val="-1"/>
              </w:rPr>
            </w:pPr>
            <w:r w:rsidRPr="00257FB3">
              <w:rPr>
                <w:spacing w:val="-1"/>
              </w:rPr>
              <w:t>ИНН 2801108200, КПП 775050001</w:t>
            </w:r>
          </w:p>
          <w:p w:rsidR="003D180C" w:rsidRPr="00257FB3" w:rsidRDefault="003D180C" w:rsidP="003D180C">
            <w:pPr>
              <w:shd w:val="clear" w:color="auto" w:fill="FFFFFF"/>
              <w:ind w:hanging="7"/>
              <w:jc w:val="center"/>
              <w:rPr>
                <w:spacing w:val="-1"/>
              </w:rPr>
            </w:pPr>
            <w:r w:rsidRPr="00257FB3">
              <w:rPr>
                <w:spacing w:val="-1"/>
              </w:rPr>
              <w:t>ОКТМО 10701000001, ОГРН 1052800111308</w:t>
            </w:r>
          </w:p>
          <w:p w:rsidR="003D180C" w:rsidRPr="00257FB3" w:rsidRDefault="003D180C" w:rsidP="003D180C">
            <w:pPr>
              <w:shd w:val="clear" w:color="auto" w:fill="FFFFFF"/>
              <w:ind w:hanging="7"/>
              <w:jc w:val="center"/>
            </w:pPr>
            <w:r w:rsidRPr="00257FB3">
              <w:rPr>
                <w:spacing w:val="-1"/>
              </w:rPr>
              <w:t>Р/с 40702810003010113258</w:t>
            </w:r>
          </w:p>
          <w:p w:rsidR="003D180C" w:rsidRPr="00257FB3" w:rsidRDefault="003D180C" w:rsidP="003D180C">
            <w:pPr>
              <w:shd w:val="clear" w:color="auto" w:fill="FFFFFF"/>
              <w:ind w:hanging="7"/>
              <w:jc w:val="center"/>
            </w:pPr>
            <w:r w:rsidRPr="00257FB3">
              <w:t>ДАЛЬНЕВОСТОЧНЫЙ БАНК ПАО СБЕРБАНК Г. ХАБАРОВСК</w:t>
            </w:r>
          </w:p>
          <w:p w:rsidR="003D180C" w:rsidRPr="00257FB3" w:rsidRDefault="003D180C" w:rsidP="003D180C">
            <w:pPr>
              <w:shd w:val="clear" w:color="auto" w:fill="FFFFFF"/>
              <w:ind w:hanging="7"/>
              <w:jc w:val="center"/>
            </w:pPr>
            <w:r w:rsidRPr="00257FB3">
              <w:rPr>
                <w:spacing w:val="-3"/>
              </w:rPr>
              <w:t>БИК 040813608</w:t>
            </w:r>
          </w:p>
          <w:p w:rsidR="003D180C" w:rsidRPr="00257FB3" w:rsidRDefault="003D180C" w:rsidP="003D180C">
            <w:pPr>
              <w:shd w:val="clear" w:color="auto" w:fill="FFFFFF"/>
              <w:ind w:hanging="7"/>
              <w:jc w:val="center"/>
              <w:rPr>
                <w:spacing w:val="-1"/>
              </w:rPr>
            </w:pPr>
            <w:r w:rsidRPr="00257FB3">
              <w:rPr>
                <w:spacing w:val="-1"/>
              </w:rPr>
              <w:t>К/с 30101810600000000608</w:t>
            </w:r>
          </w:p>
          <w:p w:rsidR="003D180C" w:rsidRPr="00257FB3" w:rsidRDefault="003D180C" w:rsidP="003D180C">
            <w:pPr>
              <w:shd w:val="clear" w:color="auto" w:fill="FFFFFF"/>
              <w:tabs>
                <w:tab w:val="left" w:pos="993"/>
                <w:tab w:val="left" w:pos="1276"/>
              </w:tabs>
              <w:jc w:val="center"/>
              <w:rPr>
                <w:b/>
                <w:bCs/>
              </w:rPr>
            </w:pPr>
          </w:p>
          <w:p w:rsidR="003D180C" w:rsidRPr="00257FB3" w:rsidRDefault="003D180C" w:rsidP="003D180C">
            <w:pPr>
              <w:shd w:val="clear" w:color="auto" w:fill="FFFFFF"/>
              <w:tabs>
                <w:tab w:val="left" w:pos="993"/>
                <w:tab w:val="left" w:pos="1276"/>
              </w:tabs>
              <w:ind w:left="34"/>
              <w:jc w:val="center"/>
              <w:rPr>
                <w:b/>
                <w:bCs/>
              </w:rPr>
            </w:pPr>
            <w:r w:rsidRPr="00257FB3">
              <w:rPr>
                <w:b/>
                <w:bCs/>
              </w:rPr>
              <w:t>Заместитель Генерального директора</w:t>
            </w:r>
          </w:p>
          <w:p w:rsidR="003D180C" w:rsidRPr="00257FB3" w:rsidRDefault="003D180C" w:rsidP="003D180C">
            <w:pPr>
              <w:shd w:val="clear" w:color="auto" w:fill="FFFFFF"/>
              <w:tabs>
                <w:tab w:val="left" w:pos="993"/>
                <w:tab w:val="left" w:pos="1276"/>
              </w:tabs>
              <w:ind w:left="34"/>
              <w:jc w:val="center"/>
              <w:rPr>
                <w:b/>
                <w:bCs/>
              </w:rPr>
            </w:pPr>
            <w:r w:rsidRPr="00257FB3">
              <w:rPr>
                <w:b/>
                <w:bCs/>
              </w:rPr>
              <w:t>по инвестициям и управлению ресурсами АО «ДРСК»</w:t>
            </w:r>
          </w:p>
          <w:p w:rsidR="003D180C" w:rsidRPr="00257FB3" w:rsidRDefault="003D180C" w:rsidP="003D180C">
            <w:pPr>
              <w:shd w:val="clear" w:color="auto" w:fill="FFFFFF"/>
              <w:tabs>
                <w:tab w:val="left" w:pos="993"/>
                <w:tab w:val="left" w:pos="1276"/>
              </w:tabs>
              <w:ind w:left="34"/>
              <w:rPr>
                <w:b/>
                <w:bCs/>
              </w:rPr>
            </w:pPr>
          </w:p>
          <w:p w:rsidR="003D180C" w:rsidRPr="00257FB3" w:rsidRDefault="003D180C" w:rsidP="003D180C">
            <w:pPr>
              <w:shd w:val="clear" w:color="auto" w:fill="FFFFFF"/>
              <w:tabs>
                <w:tab w:val="left" w:pos="993"/>
                <w:tab w:val="left" w:pos="1276"/>
              </w:tabs>
              <w:ind w:left="34"/>
              <w:rPr>
                <w:b/>
                <w:bCs/>
              </w:rPr>
            </w:pPr>
            <w:r w:rsidRPr="00257FB3">
              <w:rPr>
                <w:b/>
                <w:bCs/>
              </w:rPr>
              <w:t>_____________________ В.А. Юхимук</w:t>
            </w:r>
          </w:p>
          <w:p w:rsidR="003D180C" w:rsidRPr="00257FB3" w:rsidRDefault="003D180C" w:rsidP="003D180C">
            <w:pPr>
              <w:shd w:val="clear" w:color="auto" w:fill="FFFFFF"/>
              <w:tabs>
                <w:tab w:val="left" w:pos="993"/>
                <w:tab w:val="left" w:pos="1276"/>
              </w:tabs>
              <w:ind w:left="34"/>
              <w:rPr>
                <w:bCs/>
              </w:rPr>
            </w:pPr>
            <w:r w:rsidRPr="00257FB3">
              <w:rPr>
                <w:bCs/>
              </w:rPr>
              <w:t>м.п.</w:t>
            </w:r>
          </w:p>
        </w:tc>
        <w:tc>
          <w:tcPr>
            <w:tcW w:w="5103" w:type="dxa"/>
          </w:tcPr>
          <w:p w:rsidR="003D180C" w:rsidRPr="00257FB3" w:rsidRDefault="003D180C" w:rsidP="003D180C">
            <w:pPr>
              <w:shd w:val="clear" w:color="auto" w:fill="FFFFFF"/>
              <w:tabs>
                <w:tab w:val="left" w:pos="993"/>
                <w:tab w:val="left" w:pos="1276"/>
              </w:tabs>
              <w:ind w:firstLine="720"/>
              <w:jc w:val="both"/>
            </w:pPr>
          </w:p>
          <w:p w:rsidR="003D180C" w:rsidRPr="00257FB3" w:rsidRDefault="003D180C" w:rsidP="003D180C">
            <w:pPr>
              <w:shd w:val="clear" w:color="auto" w:fill="FFFFFF"/>
              <w:tabs>
                <w:tab w:val="left" w:pos="993"/>
                <w:tab w:val="left" w:pos="1276"/>
              </w:tabs>
              <w:jc w:val="center"/>
            </w:pPr>
            <w:r w:rsidRPr="00257FB3">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747EB3" w:rsidRDefault="00747EB3" w:rsidP="00004DC3">
      <w:pPr>
        <w:tabs>
          <w:tab w:val="left" w:pos="3712"/>
        </w:tabs>
        <w:jc w:val="right"/>
      </w:pPr>
    </w:p>
    <w:p w:rsidR="00004DC3" w:rsidRPr="007C1176" w:rsidRDefault="00004DC3" w:rsidP="00004DC3">
      <w:pPr>
        <w:tabs>
          <w:tab w:val="left" w:pos="3712"/>
        </w:tabs>
        <w:jc w:val="right"/>
      </w:pPr>
      <w:r w:rsidRPr="007C1176">
        <w:t>Приложение №</w:t>
      </w:r>
      <w:r w:rsidR="00DE2AA6">
        <w:t>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ТЕХНИЧЕСК</w:t>
      </w:r>
      <w:r w:rsidR="0067445B">
        <w:rPr>
          <w:rStyle w:val="FontStyle17"/>
          <w:sz w:val="24"/>
          <w:szCs w:val="24"/>
        </w:rPr>
        <w:t>ИЕ</w:t>
      </w:r>
      <w:r w:rsidRPr="007C1176">
        <w:rPr>
          <w:rStyle w:val="FontStyle17"/>
          <w:sz w:val="24"/>
          <w:szCs w:val="24"/>
        </w:rPr>
        <w:t xml:space="preserve"> </w:t>
      </w:r>
      <w:r w:rsidR="00A464DB">
        <w:rPr>
          <w:rStyle w:val="FontStyle17"/>
          <w:sz w:val="24"/>
          <w:szCs w:val="24"/>
        </w:rPr>
        <w:t>ТРЕБОВАНИ</w:t>
      </w:r>
      <w:r w:rsidR="0067445B">
        <w:rPr>
          <w:rStyle w:val="FontStyle17"/>
          <w:sz w:val="24"/>
          <w:szCs w:val="24"/>
        </w:rPr>
        <w:t>Я</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00A464DB">
        <w:rPr>
          <w:b/>
          <w:i/>
          <w:sz w:val="24"/>
          <w:szCs w:val="24"/>
        </w:rPr>
        <w:t>подключению новых потребителей</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004DC3" w:rsidRPr="007C1176" w:rsidRDefault="00004DC3" w:rsidP="00004DC3">
      <w:pPr>
        <w:tabs>
          <w:tab w:val="left" w:pos="3712"/>
        </w:tabs>
        <w:jc w:val="right"/>
      </w:pPr>
      <w:r w:rsidRPr="007C1176">
        <w:t>Приложение №</w:t>
      </w:r>
      <w:r w:rsidR="00DE2AA6">
        <w:t>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DE2AA6">
        <w:t>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DE2AA6">
        <w:t>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w:t>
      </w:r>
      <w:r w:rsidR="00A464DB">
        <w:rPr>
          <w:bCs/>
        </w:rPr>
        <w:t xml:space="preserve">20 </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lastRenderedPageBreak/>
        <w:t>Приложение №</w:t>
      </w:r>
      <w:r w:rsidR="00DE2AA6">
        <w:t>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w:t>
      </w:r>
      <w:r w:rsidR="00A464DB">
        <w:rPr>
          <w:rFonts w:eastAsia="Lucida Sans Unicode"/>
          <w:bCs/>
          <w:kern w:val="1"/>
          <w:lang w:eastAsia="en-US"/>
        </w:rPr>
        <w:t>20</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r w:rsidRPr="007C1176">
              <w:rPr>
                <w:b/>
                <w:bCs/>
                <w:i/>
                <w:iCs/>
                <w:color w:val="000000"/>
              </w:rPr>
              <w:t>дд.мм.гггг</w:t>
            </w:r>
            <w:r w:rsidRPr="007C1176">
              <w:rPr>
                <w:color w:val="000000"/>
              </w:rPr>
              <w:t xml:space="preserve"> по </w:t>
            </w:r>
            <w:r w:rsidRPr="007C1176">
              <w:rPr>
                <w:b/>
                <w:bCs/>
                <w:i/>
                <w:iCs/>
                <w:color w:val="000000"/>
              </w:rPr>
              <w:t>дд.мм.гггг</w:t>
            </w:r>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субподрядчике(ах)/субисполнителе(ях)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r w:rsidRPr="007C1176">
        <w:rPr>
          <w:rFonts w:eastAsia="Calibri"/>
          <w:lang w:eastAsia="en-US"/>
        </w:rPr>
        <w:t>м.п.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lastRenderedPageBreak/>
        <w:t>Приложение №</w:t>
      </w:r>
      <w:r w:rsidR="00DE2AA6">
        <w:t>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A464DB">
        <w:rPr>
          <w:color w:val="000000" w:themeColor="text1"/>
          <w:sz w:val="24"/>
          <w:szCs w:val="24"/>
        </w:rPr>
        <w:t>6</w:t>
      </w:r>
      <w:r w:rsidRPr="007C117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004DC3" w:rsidRPr="007C1176" w:rsidRDefault="00004DC3" w:rsidP="00004DC3">
      <w:pPr>
        <w:tabs>
          <w:tab w:val="left" w:pos="3712"/>
        </w:tabs>
        <w:jc w:val="right"/>
      </w:pPr>
      <w:r w:rsidRPr="007C1176">
        <w:lastRenderedPageBreak/>
        <w:t>Приложение №</w:t>
      </w:r>
      <w:r w:rsidR="00DE2AA6">
        <w:t>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в т.ч.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004DC3" w:rsidRPr="007C1176" w:rsidRDefault="00004DC3" w:rsidP="00004DC3">
      <w:pPr>
        <w:tabs>
          <w:tab w:val="left" w:pos="3712"/>
        </w:tabs>
        <w:jc w:val="right"/>
      </w:pPr>
      <w:r w:rsidRPr="007C1176">
        <w:lastRenderedPageBreak/>
        <w:t>Приложение №</w:t>
      </w:r>
      <w:r w:rsidR="00DE2AA6">
        <w:t>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E4CDC" w:rsidRPr="007C1176" w:rsidRDefault="008E4CDC" w:rsidP="008E4CDC"/>
    <w:p w:rsidR="00B04D55" w:rsidRPr="00B04D55" w:rsidRDefault="00B04D55" w:rsidP="00B04D55">
      <w:pPr>
        <w:jc w:val="center"/>
        <w:rPr>
          <w:b/>
          <w:szCs w:val="26"/>
        </w:rPr>
      </w:pPr>
      <w:bookmarkStart w:id="3" w:name="_Toc500935255"/>
      <w:bookmarkStart w:id="4" w:name="_Toc501966378"/>
      <w:r w:rsidRPr="00B04D55">
        <w:rPr>
          <w:b/>
          <w:szCs w:val="26"/>
        </w:rPr>
        <w:t>Критерии отбора Банков-Гарантов</w:t>
      </w:r>
      <w:bookmarkEnd w:id="3"/>
      <w:bookmarkEnd w:id="4"/>
    </w:p>
    <w:p w:rsidR="00B04D55" w:rsidRPr="00B04D55" w:rsidRDefault="00B04D55" w:rsidP="00B04D55">
      <w:pPr>
        <w:widowControl w:val="0"/>
        <w:tabs>
          <w:tab w:val="left" w:pos="1134"/>
        </w:tabs>
        <w:ind w:firstLine="709"/>
        <w:jc w:val="both"/>
        <w:rPr>
          <w:szCs w:val="26"/>
        </w:rPr>
      </w:pPr>
    </w:p>
    <w:p w:rsidR="00B04D55" w:rsidRPr="00B04D55" w:rsidRDefault="00B04D55" w:rsidP="00B04D55">
      <w:pPr>
        <w:widowControl w:val="0"/>
        <w:tabs>
          <w:tab w:val="left" w:pos="1134"/>
        </w:tabs>
        <w:ind w:firstLine="709"/>
        <w:jc w:val="both"/>
        <w:rPr>
          <w:szCs w:val="26"/>
        </w:rPr>
      </w:pPr>
      <w:r w:rsidRPr="00B04D55">
        <w:rPr>
          <w:szCs w:val="26"/>
        </w:rPr>
        <w:t>Банк-Гарант (кредитная организация), выдающий Банковскую гарантию, должен соответствовать следующим критериям:</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B04D55">
          <w:rPr>
            <w:szCs w:val="26"/>
          </w:rPr>
          <w:t>www.cbr.ru</w:t>
        </w:r>
      </w:hyperlink>
      <w:r w:rsidRPr="00B04D55">
        <w:rPr>
          <w:szCs w:val="26"/>
        </w:rPr>
        <w:t xml:space="preserve">) по строке 000 «Расчёт собственных средств (капитала) («Базель III»)», код формы 0409123 и рассчитанного в соответствии с </w:t>
      </w:r>
      <w:r w:rsidRPr="00B04D55">
        <w:rPr>
          <w:color w:val="333333"/>
          <w:szCs w:val="26"/>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B04D55">
        <w:rPr>
          <w:szCs w:val="26"/>
        </w:rPr>
        <w:t xml:space="preserve"> (далее – Методика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кредитный рейтинг по национальной шкале не ниже уровня «А-» АКРА или не ниже уровня «ruВВВ»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B04D55" w:rsidRPr="00B04D55" w:rsidRDefault="00B04D55" w:rsidP="00B04D55">
      <w:pPr>
        <w:widowControl w:val="0"/>
        <w:tabs>
          <w:tab w:val="left" w:pos="1134"/>
        </w:tabs>
        <w:ind w:firstLine="709"/>
        <w:contextualSpacing/>
        <w:jc w:val="both"/>
        <w:rPr>
          <w:szCs w:val="26"/>
        </w:rPr>
      </w:pPr>
      <w:r w:rsidRPr="00B04D55">
        <w:rPr>
          <w:szCs w:val="26"/>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B04D55" w:rsidRPr="00B04D55" w:rsidRDefault="00B04D55" w:rsidP="00B04D55">
      <w:pPr>
        <w:widowControl w:val="0"/>
        <w:numPr>
          <w:ilvl w:val="0"/>
          <w:numId w:val="30"/>
        </w:numPr>
        <w:tabs>
          <w:tab w:val="left" w:pos="1134"/>
        </w:tabs>
        <w:spacing w:before="60"/>
        <w:ind w:left="0" w:firstLine="709"/>
        <w:contextualSpacing/>
        <w:jc w:val="both"/>
        <w:rPr>
          <w:szCs w:val="26"/>
          <w:lang w:eastAsia="x-none"/>
        </w:rPr>
      </w:pPr>
      <w:r w:rsidRPr="00B04D55">
        <w:rPr>
          <w:szCs w:val="26"/>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B04D55">
        <w:rPr>
          <w:szCs w:val="26"/>
          <w:lang w:val="x-none" w:eastAsia="x-none"/>
        </w:rPr>
        <w:t xml:space="preserve"> в разделе «</w:t>
      </w:r>
      <w:r w:rsidRPr="00B04D55">
        <w:rPr>
          <w:szCs w:val="26"/>
          <w:lang w:eastAsia="x-none"/>
        </w:rPr>
        <w:t>Оздоровление банков</w:t>
      </w:r>
      <w:r w:rsidRPr="00B04D55">
        <w:rPr>
          <w:szCs w:val="26"/>
          <w:lang w:val="x-none" w:eastAsia="x-none"/>
        </w:rPr>
        <w:t>» сайта Государственной корпорации «Агентство по страхованию вкладов» (</w:t>
      </w:r>
      <w:r w:rsidRPr="00B04D55">
        <w:rPr>
          <w:szCs w:val="26"/>
        </w:rPr>
        <w:t>http://www.asv.org.ru))</w:t>
      </w:r>
      <w:r w:rsidRPr="00B04D55">
        <w:rPr>
          <w:szCs w:val="26"/>
          <w:lang w:eastAsia="x-none"/>
        </w:rPr>
        <w:t>.</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Не должен иметь просроченную задолженность перед </w:t>
      </w:r>
      <w:r w:rsidR="00A464DB">
        <w:rPr>
          <w:szCs w:val="26"/>
        </w:rPr>
        <w:t>Заказчиком</w:t>
      </w:r>
      <w:r w:rsidRPr="00B04D55">
        <w:rPr>
          <w:szCs w:val="26"/>
        </w:rPr>
        <w:t xml:space="preserve"> и компаниями Группы РусГидро;</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Критерии, установленные п. 3, 4 и 6, не распространяются на кредитные организации: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одной банковской гарантии, обеспечивающей обязательства </w:t>
      </w:r>
      <w:r w:rsidRPr="00B04D55">
        <w:rPr>
          <w:szCs w:val="26"/>
        </w:rPr>
        <w:lastRenderedPageBreak/>
        <w:t xml:space="preserve">контрагента перед </w:t>
      </w:r>
      <w:r w:rsidR="00A464DB">
        <w:rPr>
          <w:szCs w:val="26"/>
        </w:rPr>
        <w:t>Заказчиком</w:t>
      </w:r>
      <w:r w:rsidRPr="00B04D55">
        <w:rPr>
          <w:szCs w:val="26"/>
        </w:rPr>
        <w:t xml:space="preserve">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B04D55">
          <w:rPr>
            <w:szCs w:val="26"/>
          </w:rPr>
          <w:t>www.cbr.ru</w:t>
        </w:r>
      </w:hyperlink>
      <w:r w:rsidRPr="00B04D55">
        <w:rPr>
          <w:szCs w:val="26"/>
        </w:rPr>
        <w:t>) по строке 000 «Расчёт собственных средств (капитала) («Базель III»)», код формы 0409123, рассчитанной в соответствии с Методикой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w:t>
      </w:r>
      <w:r w:rsidR="00A464DB">
        <w:rPr>
          <w:szCs w:val="26"/>
        </w:rPr>
        <w:t>Заказчиком</w:t>
      </w:r>
      <w:r w:rsidRPr="00B04D55">
        <w:rPr>
          <w:szCs w:val="26"/>
        </w:rPr>
        <w:t xml:space="preserve"> и компаниями Группы РусГидро, не должна превышать размер лимита риска, определяемого по формуле:</w:t>
      </w:r>
    </w:p>
    <w:p w:rsidR="00B04D55" w:rsidRPr="00B04D55" w:rsidRDefault="00B04D55" w:rsidP="00B04D55">
      <w:pPr>
        <w:widowControl w:val="0"/>
        <w:autoSpaceDE w:val="0"/>
        <w:autoSpaceDN w:val="0"/>
        <w:adjustRightInd w:val="0"/>
        <w:ind w:left="720"/>
        <w:contextualSpacing/>
        <w:jc w:val="center"/>
        <w:rPr>
          <w:color w:val="000000"/>
          <w:szCs w:val="26"/>
        </w:rPr>
      </w:pPr>
      <w:r w:rsidRPr="00B04D55">
        <w:rPr>
          <w:b/>
          <w:i/>
          <w:color w:val="000000"/>
          <w:szCs w:val="26"/>
          <w:lang w:val="en-US"/>
        </w:rPr>
        <w:t>Lim</w:t>
      </w:r>
      <w:r w:rsidRPr="00B04D55">
        <w:rPr>
          <w:b/>
          <w:i/>
          <w:color w:val="000000"/>
          <w:szCs w:val="26"/>
          <w:vertAlign w:val="subscript"/>
          <w:lang w:val="en-US"/>
        </w:rPr>
        <w:t>Ai</w:t>
      </w:r>
      <w:r w:rsidRPr="00B04D55">
        <w:rPr>
          <w:b/>
          <w:i/>
          <w:color w:val="000000"/>
          <w:szCs w:val="26"/>
          <w:lang w:val="en-US"/>
        </w:rPr>
        <w:t xml:space="preserve"> </w:t>
      </w:r>
      <w:r w:rsidRPr="00B04D55">
        <w:rPr>
          <w:color w:val="000000"/>
          <w:szCs w:val="26"/>
        </w:rPr>
        <w:t xml:space="preserve"> = </w:t>
      </w:r>
      <w:r w:rsidRPr="00B04D55">
        <w:rPr>
          <w:b/>
          <w:i/>
          <w:color w:val="000000"/>
          <w:szCs w:val="26"/>
        </w:rPr>
        <w:t>r</w:t>
      </w:r>
      <w:r w:rsidRPr="00B04D55">
        <w:rPr>
          <w:b/>
          <w:i/>
          <w:color w:val="000000"/>
          <w:szCs w:val="26"/>
          <w:vertAlign w:val="subscript"/>
        </w:rPr>
        <w:t>i</w:t>
      </w:r>
      <w:r w:rsidRPr="00B04D55">
        <w:rPr>
          <w:color w:val="000000"/>
          <w:szCs w:val="26"/>
        </w:rPr>
        <w:t xml:space="preserve"> ×  </w:t>
      </w: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r w:rsidRPr="00B04D55">
        <w:rPr>
          <w:color w:val="000000"/>
          <w:szCs w:val="26"/>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B04D55" w:rsidRPr="00B04D55" w:rsidTr="009B43F0">
        <w:trPr>
          <w:trHeight w:val="639"/>
        </w:trPr>
        <w:tc>
          <w:tcPr>
            <w:tcW w:w="817" w:type="dxa"/>
            <w:hideMark/>
          </w:tcPr>
          <w:p w:rsidR="00B04D55" w:rsidRPr="00B04D55" w:rsidRDefault="00B04D55" w:rsidP="00B04D55">
            <w:pPr>
              <w:widowControl w:val="0"/>
              <w:autoSpaceDE w:val="0"/>
              <w:autoSpaceDN w:val="0"/>
              <w:adjustRightInd w:val="0"/>
              <w:ind w:right="-108"/>
              <w:jc w:val="both"/>
              <w:rPr>
                <w:color w:val="000000"/>
                <w:szCs w:val="26"/>
              </w:rPr>
            </w:pPr>
            <w:r w:rsidRPr="00B04D55">
              <w:rPr>
                <w:b/>
                <w:i/>
                <w:color w:val="000000"/>
                <w:szCs w:val="26"/>
              </w:rPr>
              <w:t>Lim</w:t>
            </w:r>
            <w:r w:rsidRPr="00B04D55">
              <w:rPr>
                <w:b/>
                <w:i/>
                <w:color w:val="000000"/>
                <w:szCs w:val="26"/>
                <w:vertAlign w:val="subscript"/>
                <w:lang w:val="en-US"/>
              </w:rPr>
              <w:t xml:space="preserve">Ai </w:t>
            </w:r>
          </w:p>
        </w:tc>
        <w:tc>
          <w:tcPr>
            <w:tcW w:w="284" w:type="dxa"/>
            <w:hideMark/>
          </w:tcPr>
          <w:p w:rsidR="00B04D55" w:rsidRPr="00B04D55" w:rsidRDefault="00B04D55" w:rsidP="00B04D55">
            <w:pPr>
              <w:widowControl w:val="0"/>
              <w:autoSpaceDE w:val="0"/>
              <w:autoSpaceDN w:val="0"/>
              <w:adjustRightInd w:val="0"/>
              <w:ind w:left="317" w:right="-108" w:hanging="317"/>
              <w:jc w:val="both"/>
              <w:rPr>
                <w:color w:val="000000"/>
                <w:szCs w:val="26"/>
              </w:rPr>
            </w:pPr>
            <w:r w:rsidRPr="00B04D55">
              <w:rPr>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04D55" w:rsidRPr="00B04D55" w:rsidTr="009B43F0">
        <w:trPr>
          <w:trHeight w:val="280"/>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vertAlign w:val="subscript"/>
              </w:rPr>
            </w:pP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p>
          <w:p w:rsidR="00B04D55" w:rsidRPr="00B04D55" w:rsidRDefault="00B04D55" w:rsidP="00B04D55">
            <w:pPr>
              <w:widowControl w:val="0"/>
              <w:autoSpaceDE w:val="0"/>
              <w:autoSpaceDN w:val="0"/>
              <w:adjustRightInd w:val="0"/>
              <w:ind w:right="-108"/>
              <w:jc w:val="both"/>
              <w:rPr>
                <w:color w:val="000000"/>
                <w:szCs w:val="26"/>
              </w:rPr>
            </w:pPr>
          </w:p>
        </w:tc>
        <w:tc>
          <w:tcPr>
            <w:tcW w:w="284" w:type="dxa"/>
            <w:hideMark/>
          </w:tcPr>
          <w:p w:rsidR="00B04D55" w:rsidRPr="00B04D55" w:rsidRDefault="00B04D55" w:rsidP="00B04D55">
            <w:pPr>
              <w:widowControl w:val="0"/>
              <w:autoSpaceDE w:val="0"/>
              <w:autoSpaceDN w:val="0"/>
              <w:adjustRightInd w:val="0"/>
              <w:ind w:right="-108"/>
              <w:jc w:val="both"/>
              <w:rPr>
                <w:color w:val="000000"/>
                <w:szCs w:val="26"/>
              </w:rPr>
            </w:pPr>
            <w:r w:rsidRPr="00B04D55">
              <w:rPr>
                <w:szCs w:val="26"/>
              </w:rPr>
              <w:t>-</w:t>
            </w:r>
            <w:r w:rsidRPr="00B04D55">
              <w:rPr>
                <w:color w:val="000000"/>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 xml:space="preserve">размер собственных средств (капитала) i-ой кредитной организации </w:t>
            </w:r>
            <w:r w:rsidRPr="00B04D55">
              <w:rPr>
                <w:szCs w:val="26"/>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B04D55">
                <w:rPr>
                  <w:szCs w:val="26"/>
                </w:rPr>
                <w:t>www.cbr.ru</w:t>
              </w:r>
            </w:hyperlink>
            <w:r w:rsidRPr="00B04D55">
              <w:rPr>
                <w:szCs w:val="26"/>
              </w:rPr>
              <w:t>) по строке 000 «Расчет собственных средств (капитала) («Базель III»)» в соответствии с Методикой ЦБ РФ;</w:t>
            </w:r>
          </w:p>
        </w:tc>
      </w:tr>
      <w:tr w:rsidR="00B04D55" w:rsidRPr="00B04D55" w:rsidTr="009B43F0">
        <w:trPr>
          <w:trHeight w:val="993"/>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rPr>
            </w:pPr>
            <w:r w:rsidRPr="00B04D55">
              <w:rPr>
                <w:b/>
                <w:i/>
                <w:color w:val="000000"/>
                <w:szCs w:val="26"/>
              </w:rPr>
              <w:t>r</w:t>
            </w:r>
            <w:r w:rsidRPr="00B04D55">
              <w:rPr>
                <w:b/>
                <w:i/>
                <w:color w:val="000000"/>
                <w:szCs w:val="26"/>
                <w:vertAlign w:val="subscript"/>
              </w:rPr>
              <w:t>i</w:t>
            </w:r>
          </w:p>
        </w:tc>
        <w:tc>
          <w:tcPr>
            <w:tcW w:w="284" w:type="dxa"/>
            <w:hideMark/>
          </w:tcPr>
          <w:p w:rsidR="00B04D55" w:rsidRPr="00B04D55" w:rsidRDefault="00B04D55" w:rsidP="00B04D55">
            <w:pPr>
              <w:widowControl w:val="0"/>
              <w:autoSpaceDE w:val="0"/>
              <w:autoSpaceDN w:val="0"/>
              <w:adjustRightInd w:val="0"/>
              <w:ind w:right="-108"/>
              <w:jc w:val="both"/>
              <w:rPr>
                <w:szCs w:val="26"/>
              </w:rPr>
            </w:pPr>
            <w:r w:rsidRPr="00B04D55">
              <w:rPr>
                <w:szCs w:val="26"/>
              </w:rPr>
              <w:t>-</w:t>
            </w:r>
          </w:p>
        </w:tc>
        <w:tc>
          <w:tcPr>
            <w:tcW w:w="8538" w:type="dxa"/>
          </w:tcPr>
          <w:p w:rsidR="00B04D55" w:rsidRPr="00B04D55" w:rsidRDefault="00B04D55" w:rsidP="00B04D55">
            <w:pPr>
              <w:widowControl w:val="0"/>
              <w:tabs>
                <w:tab w:val="left" w:pos="7130"/>
              </w:tabs>
              <w:autoSpaceDE w:val="0"/>
              <w:autoSpaceDN w:val="0"/>
              <w:adjustRightInd w:val="0"/>
              <w:ind w:right="-108"/>
              <w:rPr>
                <w:szCs w:val="26"/>
              </w:rPr>
            </w:pPr>
            <w:r w:rsidRPr="00B04D55">
              <w:rPr>
                <w:szCs w:val="26"/>
              </w:rPr>
              <w:t>рейтинговый коэффициент для i-ой кредитной организации, равный:</w:t>
            </w:r>
          </w:p>
          <w:p w:rsidR="00B04D55" w:rsidRPr="00B04D55" w:rsidRDefault="00B04D55" w:rsidP="00B04D55">
            <w:pPr>
              <w:widowControl w:val="0"/>
              <w:autoSpaceDE w:val="0"/>
              <w:autoSpaceDN w:val="0"/>
              <w:adjustRightInd w:val="0"/>
              <w:ind w:firstLine="492"/>
              <w:jc w:val="both"/>
              <w:rPr>
                <w:szCs w:val="26"/>
              </w:rPr>
            </w:pPr>
            <w:r w:rsidRPr="00B04D55">
              <w:rPr>
                <w:b/>
                <w:szCs w:val="26"/>
              </w:rPr>
              <w:t>0,1</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«АА-»</w:t>
            </w:r>
            <w:r w:rsidRPr="00B04D55">
              <w:rPr>
                <w:szCs w:val="26"/>
              </w:rPr>
              <w:t xml:space="preserve"> по классификации рейтингового агентства АКРА или не ниже уровня </w:t>
            </w:r>
            <w:r w:rsidRPr="00B04D55">
              <w:rPr>
                <w:b/>
                <w:szCs w:val="26"/>
              </w:rPr>
              <w:t>«</w:t>
            </w:r>
            <w:r w:rsidRPr="00B04D55">
              <w:rPr>
                <w:b/>
                <w:szCs w:val="26"/>
                <w:lang w:val="en-US"/>
              </w:rPr>
              <w:t>ru</w:t>
            </w:r>
            <w:r w:rsidRPr="00B04D55">
              <w:rPr>
                <w:b/>
                <w:szCs w:val="26"/>
              </w:rPr>
              <w:t>А</w:t>
            </w:r>
            <w:r w:rsidRPr="00B04D55">
              <w:rPr>
                <w:b/>
                <w:szCs w:val="26"/>
                <w:lang w:val="en-US"/>
              </w:rPr>
              <w:t>A</w:t>
            </w:r>
            <w:r w:rsidRPr="00B04D55">
              <w:rPr>
                <w:b/>
                <w:szCs w:val="26"/>
              </w:rPr>
              <w:t>-»</w:t>
            </w:r>
            <w:r w:rsidRPr="00B04D55">
              <w:rPr>
                <w:szCs w:val="26"/>
              </w:rPr>
              <w:t xml:space="preserve"> по классификации рейтингового агентства Эксперт РА;</w:t>
            </w:r>
          </w:p>
          <w:p w:rsidR="00B04D55" w:rsidRPr="00B04D55" w:rsidRDefault="00B04D55" w:rsidP="00B04D55">
            <w:pPr>
              <w:widowControl w:val="0"/>
              <w:autoSpaceDE w:val="0"/>
              <w:autoSpaceDN w:val="0"/>
              <w:adjustRightInd w:val="0"/>
              <w:ind w:left="67" w:firstLine="425"/>
              <w:jc w:val="both"/>
              <w:rPr>
                <w:szCs w:val="26"/>
              </w:rPr>
            </w:pPr>
            <w:r w:rsidRPr="00B04D55">
              <w:rPr>
                <w:b/>
                <w:szCs w:val="26"/>
              </w:rPr>
              <w:t>0,05</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«А-»</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«ruA-»</w:t>
            </w:r>
            <w:r w:rsidRPr="00B04D55">
              <w:rPr>
                <w:szCs w:val="26"/>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ind w:firstLine="492"/>
              <w:jc w:val="both"/>
              <w:rPr>
                <w:szCs w:val="26"/>
              </w:rPr>
            </w:pPr>
            <w:r w:rsidRPr="00B04D55">
              <w:rPr>
                <w:b/>
                <w:szCs w:val="26"/>
              </w:rPr>
              <w:t>0,03</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w:t>
            </w:r>
            <w:r w:rsidRPr="00B04D55">
              <w:rPr>
                <w:b/>
                <w:szCs w:val="26"/>
                <w:lang w:val="en-US"/>
              </w:rPr>
              <w:t>BB</w:t>
            </w:r>
            <w:r w:rsidRPr="00B04D55">
              <w:rPr>
                <w:b/>
                <w:szCs w:val="26"/>
              </w:rPr>
              <w:t>+»</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w:t>
            </w:r>
            <w:r w:rsidRPr="00B04D55">
              <w:rPr>
                <w:b/>
                <w:szCs w:val="26"/>
                <w:lang w:val="en-US"/>
              </w:rPr>
              <w:t>ruBB</w:t>
            </w:r>
            <w:r w:rsidRPr="00B04D55">
              <w:rPr>
                <w:b/>
                <w:szCs w:val="26"/>
              </w:rPr>
              <w:t>+»</w:t>
            </w:r>
            <w:r w:rsidRPr="00B04D55">
              <w:rPr>
                <w:szCs w:val="26"/>
              </w:rPr>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67445B" w:rsidRDefault="0067445B" w:rsidP="00004DC3">
      <w:pPr>
        <w:tabs>
          <w:tab w:val="left" w:pos="3712"/>
        </w:tabs>
        <w:jc w:val="right"/>
      </w:pPr>
    </w:p>
    <w:p w:rsidR="00004DC3" w:rsidRPr="007C1176" w:rsidRDefault="00004DC3" w:rsidP="00004DC3">
      <w:pPr>
        <w:tabs>
          <w:tab w:val="left" w:pos="3712"/>
        </w:tabs>
        <w:jc w:val="right"/>
      </w:pPr>
      <w:r w:rsidRPr="007C1176">
        <w:lastRenderedPageBreak/>
        <w:t>Приложение №</w:t>
      </w:r>
      <w:r w:rsidR="00DE2AA6">
        <w:t>9</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7697" w:rsidRPr="007C1176" w:rsidRDefault="00207697" w:rsidP="00207697">
      <w:pPr>
        <w:ind w:firstLine="709"/>
        <w:jc w:val="both"/>
      </w:pPr>
    </w:p>
    <w:p w:rsidR="00B04D55" w:rsidRPr="00B04D55" w:rsidRDefault="00B04D55" w:rsidP="00B04D55">
      <w:pPr>
        <w:jc w:val="center"/>
        <w:rPr>
          <w:b/>
          <w:szCs w:val="26"/>
        </w:rPr>
      </w:pPr>
      <w:bookmarkStart w:id="5" w:name="_Toc500935256"/>
      <w:bookmarkStart w:id="6" w:name="_Toc501966379"/>
      <w:r w:rsidRPr="00B04D55">
        <w:rPr>
          <w:b/>
          <w:szCs w:val="26"/>
        </w:rPr>
        <w:t>Условия банковской гарантии</w:t>
      </w:r>
      <w:bookmarkEnd w:id="5"/>
      <w:bookmarkEnd w:id="6"/>
    </w:p>
    <w:p w:rsidR="00B04D55" w:rsidRPr="00B04D55" w:rsidRDefault="00B04D55" w:rsidP="00B04D55">
      <w:pPr>
        <w:widowControl w:val="0"/>
        <w:jc w:val="center"/>
        <w:rPr>
          <w:szCs w:val="28"/>
        </w:rPr>
      </w:pPr>
    </w:p>
    <w:p w:rsidR="00B04D55" w:rsidRPr="00B04D55" w:rsidRDefault="00B04D55" w:rsidP="00B04D55">
      <w:pPr>
        <w:widowControl w:val="0"/>
        <w:numPr>
          <w:ilvl w:val="0"/>
          <w:numId w:val="45"/>
        </w:numPr>
        <w:spacing w:before="60"/>
        <w:ind w:left="0" w:firstLine="709"/>
        <w:jc w:val="both"/>
        <w:rPr>
          <w:bCs/>
          <w:szCs w:val="26"/>
        </w:rPr>
      </w:pPr>
      <w:r w:rsidRPr="00B04D55">
        <w:rPr>
          <w:bCs/>
          <w:szCs w:val="26"/>
        </w:rPr>
        <w:t>Условия банковской гарантии надлежащего исполнения обязательств по Договору</w:t>
      </w:r>
      <w:r>
        <w:rPr>
          <w:bCs/>
          <w:szCs w:val="26"/>
        </w:rPr>
        <w:t>.</w:t>
      </w:r>
    </w:p>
    <w:p w:rsidR="00B04D55" w:rsidRPr="00B04D55" w:rsidRDefault="00B04D55" w:rsidP="00B04D55">
      <w:pPr>
        <w:widowControl w:val="0"/>
        <w:tabs>
          <w:tab w:val="num" w:pos="540"/>
        </w:tabs>
        <w:ind w:firstLine="709"/>
        <w:jc w:val="both"/>
        <w:rPr>
          <w:color w:val="000000"/>
          <w:szCs w:val="26"/>
        </w:rPr>
      </w:pPr>
      <w:r w:rsidRPr="00B04D55">
        <w:rPr>
          <w:bCs/>
          <w:szCs w:val="26"/>
        </w:rPr>
        <w:t xml:space="preserve">Под банковской гарантией понимается гарантия согласованного </w:t>
      </w:r>
      <w:r>
        <w:rPr>
          <w:bCs/>
          <w:szCs w:val="26"/>
        </w:rPr>
        <w:t>Заказчиком</w:t>
      </w:r>
      <w:r w:rsidRPr="00B04D55">
        <w:rPr>
          <w:bCs/>
          <w:szCs w:val="26"/>
        </w:rPr>
        <w:t xml:space="preserve"> Банка</w:t>
      </w:r>
      <w:r w:rsidRPr="00B04D55">
        <w:rPr>
          <w:szCs w:val="26"/>
        </w:rPr>
        <w:t xml:space="preserve">, </w:t>
      </w:r>
      <w:r w:rsidRPr="00B04D55">
        <w:rPr>
          <w:bCs/>
          <w:szCs w:val="26"/>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04D55">
        <w:rPr>
          <w:color w:val="000000"/>
          <w:szCs w:val="26"/>
        </w:rPr>
        <w:t>:</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банковская гарантия должна быть безотзывной и безусловной (гарантия по первому требованию);</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 xml:space="preserve">бенефициар по банковской гарантии - </w:t>
      </w:r>
      <w:r>
        <w:rPr>
          <w:color w:val="000000"/>
          <w:szCs w:val="26"/>
        </w:rPr>
        <w:t>Заказчик</w:t>
      </w:r>
      <w:r w:rsidRPr="00B04D55">
        <w:rPr>
          <w:color w:val="000000"/>
          <w:szCs w:val="26"/>
        </w:rPr>
        <w:t xml:space="preserve">, принципал – </w:t>
      </w:r>
      <w:r>
        <w:rPr>
          <w:color w:val="000000"/>
          <w:szCs w:val="26"/>
        </w:rPr>
        <w:t>Подрядчик</w:t>
      </w:r>
      <w:r w:rsidRPr="00B04D55">
        <w:rPr>
          <w:color w:val="000000"/>
          <w:szCs w:val="26"/>
        </w:rPr>
        <w:t>;</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сумма банковской гарантии выражена в валюте расчетов по Договору;</w:t>
      </w:r>
    </w:p>
    <w:p w:rsidR="00B04D55" w:rsidRPr="00B04D55" w:rsidRDefault="00B04D55" w:rsidP="009B43F0">
      <w:pPr>
        <w:widowControl w:val="0"/>
        <w:numPr>
          <w:ilvl w:val="0"/>
          <w:numId w:val="44"/>
        </w:numPr>
        <w:tabs>
          <w:tab w:val="left" w:pos="1134"/>
        </w:tabs>
        <w:spacing w:before="60"/>
        <w:ind w:left="0" w:firstLine="709"/>
        <w:jc w:val="both"/>
        <w:rPr>
          <w:color w:val="000000"/>
          <w:szCs w:val="26"/>
        </w:rPr>
      </w:pPr>
      <w:r w:rsidRPr="00B04D55">
        <w:rPr>
          <w:color w:val="000000"/>
          <w:szCs w:val="26"/>
        </w:rPr>
        <w:t>сумма банковской гарантии надлежащего исполнения обязательств по Дого</w:t>
      </w:r>
      <w:r>
        <w:rPr>
          <w:color w:val="000000"/>
          <w:szCs w:val="26"/>
        </w:rPr>
        <w:t xml:space="preserve">вору должна составлять не менее </w:t>
      </w:r>
      <w:r w:rsidRPr="00B04D55">
        <w:rPr>
          <w:color w:val="000000"/>
          <w:szCs w:val="26"/>
        </w:rPr>
        <w:t>10 (десяти) процентов от цены Договора;</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или не ранее 70 (семидесяти) календарных дней с даты окончания гарантийного срока на объект.</w:t>
      </w:r>
    </w:p>
    <w:p w:rsidR="00B04D55" w:rsidRPr="00B04D55" w:rsidRDefault="00B04D55" w:rsidP="00B04D55">
      <w:pPr>
        <w:widowControl w:val="0"/>
        <w:ind w:firstLine="709"/>
        <w:jc w:val="both"/>
        <w:rPr>
          <w:szCs w:val="26"/>
        </w:rPr>
      </w:pPr>
      <w:r w:rsidRPr="00B04D55">
        <w:rPr>
          <w:bCs/>
          <w:szCs w:val="26"/>
        </w:rPr>
        <w:t xml:space="preserve">Банковская гарантия должна предусматривать, что для истребования суммы обеспечения </w:t>
      </w:r>
      <w:r>
        <w:rPr>
          <w:bCs/>
          <w:szCs w:val="26"/>
        </w:rPr>
        <w:t>Заказчик</w:t>
      </w:r>
      <w:r w:rsidRPr="00B04D55">
        <w:rPr>
          <w:bCs/>
          <w:szCs w:val="26"/>
        </w:rPr>
        <w:t xml:space="preserve">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w:t>
      </w:r>
      <w:r>
        <w:rPr>
          <w:bCs/>
          <w:szCs w:val="26"/>
        </w:rPr>
        <w:t>Подрядчиком</w:t>
      </w:r>
      <w:r w:rsidRPr="00B04D55">
        <w:rPr>
          <w:bCs/>
          <w:szCs w:val="26"/>
        </w:rPr>
        <w:t xml:space="preserve"> нарушений, в том числе в случаях</w:t>
      </w:r>
      <w:r w:rsidRPr="00B04D55">
        <w:rPr>
          <w:szCs w:val="26"/>
        </w:rPr>
        <w:t>:</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отказа </w:t>
      </w:r>
      <w:r>
        <w:rPr>
          <w:color w:val="000000"/>
          <w:szCs w:val="26"/>
        </w:rPr>
        <w:t>Подрядчика</w:t>
      </w:r>
      <w:r w:rsidRPr="00B04D55">
        <w:rPr>
          <w:color w:val="000000"/>
          <w:szCs w:val="26"/>
        </w:rPr>
        <w:t xml:space="preserve"> от исполнения обязательств по Договору, в том числе одностороннего отказа от Договора;</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нарушения </w:t>
      </w:r>
      <w:r>
        <w:rPr>
          <w:color w:val="000000"/>
          <w:szCs w:val="26"/>
        </w:rPr>
        <w:t>Подрядчиком</w:t>
      </w:r>
      <w:r w:rsidRPr="00B04D55">
        <w:rPr>
          <w:color w:val="000000"/>
          <w:szCs w:val="26"/>
        </w:rPr>
        <w:t xml:space="preserve"> выполнения работ, установленных Календарным графиком, более чем на 60 (шестьдесят) календарных дней;</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 утраты </w:t>
      </w:r>
      <w:r w:rsidR="009C5637">
        <w:rPr>
          <w:color w:val="000000"/>
          <w:szCs w:val="26"/>
        </w:rPr>
        <w:t>Подрядчиком</w:t>
      </w:r>
      <w:r w:rsidRPr="00B04D55">
        <w:rPr>
          <w:color w:val="000000"/>
          <w:szCs w:val="26"/>
        </w:rPr>
        <w:t xml:space="preserve"> специальных разрешений (в том числе отзыв, прекращение (приостановление) действие допусков, разрешений) и / или лицензий, предоставляющих </w:t>
      </w:r>
      <w:r w:rsidR="009C5637">
        <w:rPr>
          <w:color w:val="000000"/>
          <w:szCs w:val="26"/>
        </w:rPr>
        <w:t>Подрядчику</w:t>
      </w:r>
      <w:r w:rsidRPr="00B04D55">
        <w:rPr>
          <w:color w:val="000000"/>
          <w:szCs w:val="26"/>
        </w:rPr>
        <w:t xml:space="preserve"> возможность надлежащего исполнения обязательств по Договору;</w:t>
      </w:r>
    </w:p>
    <w:p w:rsidR="00B04D55" w:rsidRPr="00B04D55" w:rsidRDefault="00B04D55" w:rsidP="00B04D55">
      <w:pPr>
        <w:widowControl w:val="0"/>
        <w:numPr>
          <w:ilvl w:val="0"/>
          <w:numId w:val="42"/>
        </w:numPr>
        <w:tabs>
          <w:tab w:val="left" w:pos="1134"/>
        </w:tabs>
        <w:spacing w:before="60"/>
        <w:ind w:left="0" w:firstLine="709"/>
        <w:jc w:val="both"/>
        <w:rPr>
          <w:bCs/>
          <w:szCs w:val="26"/>
        </w:rPr>
      </w:pPr>
      <w:r w:rsidRPr="00B04D55">
        <w:rPr>
          <w:color w:val="000000"/>
          <w:szCs w:val="26"/>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введения арбитражным судом процедуры несостоятельности (банкротства) в отношении </w:t>
      </w:r>
      <w:r w:rsidR="009C5637">
        <w:rPr>
          <w:color w:val="000000"/>
          <w:szCs w:val="26"/>
        </w:rPr>
        <w:t>Подрядчик</w:t>
      </w:r>
      <w:r w:rsidRPr="00B04D55">
        <w:rPr>
          <w:color w:val="000000"/>
          <w:szCs w:val="26"/>
        </w:rPr>
        <w:t>а;</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установления в ходе исполнения Договора фактов несоответствия </w:t>
      </w:r>
      <w:r w:rsidR="009C5637">
        <w:rPr>
          <w:color w:val="000000"/>
          <w:szCs w:val="26"/>
        </w:rPr>
        <w:t>Подрядчика</w:t>
      </w:r>
      <w:r w:rsidRPr="00B04D55">
        <w:rPr>
          <w:color w:val="000000"/>
          <w:szCs w:val="26"/>
        </w:rPr>
        <w:t xml:space="preserve"> установленным документацией о закупке требованиям к участникам закупки и / или предоставления недостоверной информации о своём соответствии таким требованиям, а также недостоверности, неточности или неполноты заверений </w:t>
      </w:r>
      <w:r w:rsidR="009C5637">
        <w:rPr>
          <w:color w:val="000000"/>
          <w:szCs w:val="26"/>
        </w:rPr>
        <w:t>Подрядчика</w:t>
      </w:r>
      <w:r w:rsidRPr="00B04D55">
        <w:rPr>
          <w:color w:val="000000"/>
          <w:szCs w:val="26"/>
        </w:rPr>
        <w:t xml:space="preserve"> об обстоятельствах, указанных в Договоре, и имеющих существенное значение для его заключения и исполнения;</w:t>
      </w:r>
    </w:p>
    <w:p w:rsidR="00B04D55" w:rsidRPr="00B04D55" w:rsidRDefault="00B04D55" w:rsidP="00B04D55">
      <w:pPr>
        <w:widowControl w:val="0"/>
        <w:numPr>
          <w:ilvl w:val="0"/>
          <w:numId w:val="42"/>
        </w:numPr>
        <w:tabs>
          <w:tab w:val="left" w:pos="1134"/>
        </w:tabs>
        <w:spacing w:before="60"/>
        <w:ind w:left="0" w:firstLine="709"/>
        <w:jc w:val="both"/>
        <w:rPr>
          <w:szCs w:val="26"/>
        </w:rPr>
      </w:pPr>
      <w:r w:rsidRPr="00B04D55">
        <w:rPr>
          <w:color w:val="000000"/>
          <w:szCs w:val="26"/>
        </w:rPr>
        <w:t>признания Договора недействительным по причинам отсутствия необходимых</w:t>
      </w:r>
      <w:r w:rsidRPr="00B04D55">
        <w:rPr>
          <w:szCs w:val="26"/>
        </w:rPr>
        <w:t xml:space="preserve"> корпоративных одобрений у </w:t>
      </w:r>
      <w:r w:rsidR="009C5637">
        <w:rPr>
          <w:color w:val="000000"/>
          <w:szCs w:val="26"/>
        </w:rPr>
        <w:t>Подрядчика</w:t>
      </w:r>
      <w:r w:rsidRPr="00B04D55">
        <w:rPr>
          <w:szCs w:val="26"/>
        </w:rPr>
        <w:t>;</w:t>
      </w:r>
    </w:p>
    <w:p w:rsidR="00B04D55" w:rsidRPr="00B04D55" w:rsidRDefault="00B04D55" w:rsidP="00B04D55">
      <w:pPr>
        <w:widowControl w:val="0"/>
        <w:numPr>
          <w:ilvl w:val="0"/>
          <w:numId w:val="42"/>
        </w:numPr>
        <w:tabs>
          <w:tab w:val="left" w:pos="1134"/>
        </w:tabs>
        <w:spacing w:before="60"/>
        <w:ind w:left="0" w:firstLine="709"/>
        <w:jc w:val="both"/>
        <w:rPr>
          <w:szCs w:val="26"/>
        </w:rPr>
      </w:pPr>
      <w:r w:rsidRPr="00B04D55">
        <w:rPr>
          <w:szCs w:val="26"/>
        </w:rPr>
        <w:t xml:space="preserve">не предоставления </w:t>
      </w:r>
      <w:r w:rsidR="009C5637">
        <w:rPr>
          <w:color w:val="000000"/>
          <w:szCs w:val="26"/>
        </w:rPr>
        <w:t>Подрядчиком</w:t>
      </w:r>
      <w:r w:rsidRPr="00B04D55">
        <w:rPr>
          <w:szCs w:val="26"/>
        </w:rPr>
        <w:t xml:space="preserve">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её действия на новый период, в случаях если срок исполнения обязательств </w:t>
      </w:r>
      <w:r w:rsidR="009C5637">
        <w:rPr>
          <w:color w:val="000000"/>
          <w:szCs w:val="26"/>
        </w:rPr>
        <w:t>Подрядчика</w:t>
      </w:r>
      <w:r w:rsidRPr="00B04D55">
        <w:rPr>
          <w:szCs w:val="26"/>
        </w:rPr>
        <w:t xml:space="preserve"> по Договору превышает срок действия банковской гарантии либо срок исполнения обязательств продлён.</w:t>
      </w:r>
    </w:p>
    <w:p w:rsidR="00B04D55" w:rsidRPr="00B04D55" w:rsidRDefault="00B04D55" w:rsidP="00B04D55">
      <w:pPr>
        <w:widowControl w:val="0"/>
        <w:ind w:firstLine="709"/>
        <w:jc w:val="both"/>
        <w:rPr>
          <w:color w:val="000000"/>
          <w:szCs w:val="26"/>
        </w:rPr>
      </w:pPr>
      <w:r w:rsidRPr="00B04D55">
        <w:rPr>
          <w:color w:val="000000"/>
          <w:szCs w:val="26"/>
        </w:rPr>
        <w:t xml:space="preserve">Вместе с требованием о предъявлении суммы обеспечения к оплате </w:t>
      </w:r>
      <w:r w:rsidR="009C5637">
        <w:rPr>
          <w:color w:val="000000"/>
          <w:szCs w:val="26"/>
        </w:rPr>
        <w:t>Заказчик</w:t>
      </w:r>
      <w:r w:rsidRPr="00B04D55">
        <w:rPr>
          <w:color w:val="000000"/>
          <w:szCs w:val="26"/>
        </w:rPr>
        <w:t xml:space="preserve"> направляет Банку-Гаранту копию банковской гарантии.</w:t>
      </w:r>
    </w:p>
    <w:p w:rsidR="00B04D55" w:rsidRPr="00B04D55" w:rsidRDefault="00B04D55" w:rsidP="00B04D55">
      <w:pPr>
        <w:widowControl w:val="0"/>
        <w:ind w:firstLine="709"/>
        <w:jc w:val="both"/>
        <w:rPr>
          <w:szCs w:val="26"/>
        </w:rPr>
      </w:pPr>
      <w:r w:rsidRPr="00B04D55">
        <w:rPr>
          <w:szCs w:val="26"/>
        </w:rPr>
        <w:t>Платёж по банковской гарантии осуществляется Банком-Гарантом в течение 10 (десяти) рабочих дней после обращения бенефициара (</w:t>
      </w:r>
      <w:r w:rsidR="009C5637">
        <w:rPr>
          <w:szCs w:val="26"/>
        </w:rPr>
        <w:t>Заказчика</w:t>
      </w:r>
      <w:r w:rsidRPr="00B04D55">
        <w:rPr>
          <w:szCs w:val="26"/>
        </w:rPr>
        <w:t>).</w:t>
      </w:r>
    </w:p>
    <w:p w:rsidR="00B04D55" w:rsidRPr="00B04D55" w:rsidRDefault="00B04D55" w:rsidP="00B04D55">
      <w:pPr>
        <w:widowControl w:val="0"/>
        <w:ind w:firstLine="709"/>
        <w:jc w:val="both"/>
        <w:rPr>
          <w:szCs w:val="26"/>
        </w:rPr>
      </w:pPr>
      <w:r w:rsidRPr="00B04D55">
        <w:rPr>
          <w:szCs w:val="26"/>
        </w:rPr>
        <w:lastRenderedPageBreak/>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04D55" w:rsidRPr="00B04D55" w:rsidRDefault="00B04D55" w:rsidP="00B04D55">
      <w:pPr>
        <w:widowControl w:val="0"/>
        <w:ind w:firstLine="709"/>
        <w:jc w:val="both"/>
        <w:rPr>
          <w:bCs/>
          <w:szCs w:val="26"/>
        </w:rPr>
      </w:pPr>
      <w:r w:rsidRPr="00B04D55">
        <w:rPr>
          <w:bCs/>
          <w:szCs w:val="26"/>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04D55" w:rsidRPr="00B04D55" w:rsidRDefault="00B04D55" w:rsidP="00B04D55">
      <w:pPr>
        <w:widowControl w:val="0"/>
        <w:ind w:firstLine="709"/>
        <w:jc w:val="both"/>
        <w:rPr>
          <w:szCs w:val="26"/>
        </w:rPr>
      </w:pPr>
      <w:r w:rsidRPr="00B04D55">
        <w:rPr>
          <w:szCs w:val="26"/>
        </w:rPr>
        <w:t>Банковская гарантия не должна содержать условий или требований, противоречащих изложенному или делающих изложенное неисполнимым.</w:t>
      </w:r>
    </w:p>
    <w:p w:rsidR="00B04D55" w:rsidRPr="00B04D55" w:rsidRDefault="00B04D55" w:rsidP="00B04D55">
      <w:pPr>
        <w:widowControl w:val="0"/>
        <w:numPr>
          <w:ilvl w:val="0"/>
          <w:numId w:val="45"/>
        </w:numPr>
        <w:spacing w:before="60"/>
        <w:ind w:left="0" w:firstLine="709"/>
        <w:jc w:val="both"/>
        <w:rPr>
          <w:bCs/>
          <w:szCs w:val="26"/>
        </w:rPr>
      </w:pPr>
      <w:r w:rsidRPr="00B04D55">
        <w:rPr>
          <w:bCs/>
          <w:szCs w:val="26"/>
        </w:rPr>
        <w:t>Условия банковской гарантии надлежащего исполнения гарантийных обязательств.</w:t>
      </w:r>
    </w:p>
    <w:p w:rsidR="00B04D55" w:rsidRPr="00B04D55" w:rsidRDefault="00B04D55" w:rsidP="00B04D55">
      <w:pPr>
        <w:widowControl w:val="0"/>
        <w:tabs>
          <w:tab w:val="num" w:pos="540"/>
        </w:tabs>
        <w:ind w:firstLine="709"/>
        <w:jc w:val="both"/>
        <w:rPr>
          <w:color w:val="000000"/>
          <w:szCs w:val="26"/>
        </w:rPr>
      </w:pPr>
      <w:r w:rsidRPr="00B04D55">
        <w:rPr>
          <w:bCs/>
          <w:szCs w:val="26"/>
        </w:rPr>
        <w:t>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04D55">
        <w:rPr>
          <w:color w:val="000000"/>
          <w:szCs w:val="26"/>
        </w:rPr>
        <w:t>:</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банковская гарантия должна быть безотзывной и безусловной (гарантия по первому требованию);</w:t>
      </w:r>
    </w:p>
    <w:p w:rsidR="00B04D55" w:rsidRPr="00B04D55" w:rsidRDefault="002C2F92"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 xml:space="preserve">бенефициар по банковской гарантии - </w:t>
      </w:r>
      <w:r>
        <w:rPr>
          <w:color w:val="000000"/>
          <w:szCs w:val="26"/>
        </w:rPr>
        <w:t>Заказчик</w:t>
      </w:r>
      <w:r w:rsidRPr="00B04D55">
        <w:rPr>
          <w:color w:val="000000"/>
          <w:szCs w:val="26"/>
        </w:rPr>
        <w:t xml:space="preserve">, принципал – </w:t>
      </w:r>
      <w:r>
        <w:rPr>
          <w:color w:val="000000"/>
          <w:szCs w:val="26"/>
        </w:rPr>
        <w:t>Подрядчик</w:t>
      </w:r>
      <w:r w:rsidR="00B04D55" w:rsidRPr="00B04D55">
        <w:rPr>
          <w:color w:val="000000"/>
          <w:szCs w:val="26"/>
        </w:rPr>
        <w:t>;</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сумма банковской гарантии выражена в валюте расчетов по Договору;</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сумма банковской гарантии на гарантийный период – не менее 5 (пяти) процентов от цены Договора;</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B04D55" w:rsidRPr="00B04D55" w:rsidRDefault="00B04D55" w:rsidP="00B04D55">
      <w:pPr>
        <w:widowControl w:val="0"/>
        <w:ind w:firstLine="709"/>
        <w:jc w:val="both"/>
        <w:rPr>
          <w:szCs w:val="26"/>
        </w:rPr>
      </w:pPr>
      <w:r w:rsidRPr="00B04D55">
        <w:rPr>
          <w:bCs/>
          <w:szCs w:val="26"/>
        </w:rPr>
        <w:t xml:space="preserve">Банковская гарантия должна предусматривать, что для истребования суммы обеспечения </w:t>
      </w:r>
      <w:r w:rsidR="002C2F92">
        <w:rPr>
          <w:bCs/>
          <w:szCs w:val="26"/>
        </w:rPr>
        <w:t>Заказчик</w:t>
      </w:r>
      <w:r w:rsidRPr="00B04D55">
        <w:rPr>
          <w:bCs/>
          <w:szCs w:val="26"/>
        </w:rPr>
        <w:t xml:space="preserve">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w:t>
      </w:r>
      <w:r w:rsidR="002C2F92">
        <w:rPr>
          <w:bCs/>
          <w:szCs w:val="26"/>
        </w:rPr>
        <w:t>Подрядчиком</w:t>
      </w:r>
      <w:r w:rsidRPr="00B04D55">
        <w:rPr>
          <w:bCs/>
          <w:szCs w:val="26"/>
        </w:rPr>
        <w:t xml:space="preserve"> нарушений. </w:t>
      </w:r>
    </w:p>
    <w:p w:rsidR="00B04D55" w:rsidRPr="00B04D55" w:rsidRDefault="00B04D55" w:rsidP="00B04D55">
      <w:pPr>
        <w:widowControl w:val="0"/>
        <w:ind w:firstLine="709"/>
        <w:jc w:val="both"/>
        <w:rPr>
          <w:color w:val="000000"/>
          <w:szCs w:val="26"/>
        </w:rPr>
      </w:pPr>
      <w:r w:rsidRPr="00B04D55">
        <w:rPr>
          <w:color w:val="000000"/>
          <w:szCs w:val="26"/>
        </w:rPr>
        <w:t>Вместе с требованием о предъявлении суммы обеспечения к оплате Общество направляет Банку-Гаранту копию банковской гарантии.</w:t>
      </w:r>
    </w:p>
    <w:p w:rsidR="00B04D55" w:rsidRPr="00B04D55" w:rsidRDefault="00B04D55" w:rsidP="00B04D55">
      <w:pPr>
        <w:widowControl w:val="0"/>
        <w:ind w:firstLine="709"/>
        <w:jc w:val="both"/>
        <w:rPr>
          <w:szCs w:val="26"/>
        </w:rPr>
      </w:pPr>
      <w:r w:rsidRPr="00B04D55">
        <w:rPr>
          <w:szCs w:val="26"/>
        </w:rPr>
        <w:t>Платеж по банковской гарантии осуществляется Банком-Гарантом в течение 10 (десяти) рабочих дней после обращения бенефициара (</w:t>
      </w:r>
      <w:r w:rsidR="002C2F92">
        <w:rPr>
          <w:szCs w:val="26"/>
        </w:rPr>
        <w:t>Заказчика</w:t>
      </w:r>
      <w:r w:rsidRPr="00B04D55">
        <w:rPr>
          <w:szCs w:val="26"/>
        </w:rPr>
        <w:t>).</w:t>
      </w:r>
    </w:p>
    <w:p w:rsidR="00B04D55" w:rsidRPr="00B04D55" w:rsidRDefault="00B04D55" w:rsidP="00B04D55">
      <w:pPr>
        <w:widowControl w:val="0"/>
        <w:ind w:firstLine="709"/>
        <w:jc w:val="both"/>
        <w:rPr>
          <w:szCs w:val="26"/>
        </w:rPr>
      </w:pPr>
      <w:r w:rsidRPr="00B04D55">
        <w:rPr>
          <w:szCs w:val="26"/>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04D55" w:rsidRPr="00B04D55" w:rsidRDefault="00B04D55" w:rsidP="00B04D55">
      <w:pPr>
        <w:widowControl w:val="0"/>
        <w:ind w:firstLine="709"/>
        <w:jc w:val="both"/>
        <w:rPr>
          <w:bCs/>
          <w:szCs w:val="26"/>
        </w:rPr>
      </w:pPr>
      <w:r w:rsidRPr="00B04D55">
        <w:rPr>
          <w:bCs/>
          <w:szCs w:val="26"/>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8623E3" w:rsidRPr="00B04D55" w:rsidRDefault="00B04D55" w:rsidP="002C2F92">
      <w:pPr>
        <w:ind w:firstLine="709"/>
        <w:rPr>
          <w:sz w:val="22"/>
        </w:rPr>
      </w:pPr>
      <w:r w:rsidRPr="00B04D55">
        <w:rPr>
          <w:szCs w:val="26"/>
        </w:rPr>
        <w:t xml:space="preserve">Банковская гарантия не должна содержать условий или требований, противоречащих </w:t>
      </w:r>
      <w:r w:rsidR="002C2F92">
        <w:rPr>
          <w:szCs w:val="26"/>
        </w:rPr>
        <w:t>и</w:t>
      </w:r>
      <w:r w:rsidRPr="00B04D55">
        <w:rPr>
          <w:szCs w:val="26"/>
        </w:rPr>
        <w:t>зложенному или делающих изложенное неисполнимым.</w:t>
      </w:r>
    </w:p>
    <w:sectPr w:rsidR="008623E3" w:rsidRPr="00B04D55"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E44" w:rsidRDefault="00BD6E44">
      <w:r>
        <w:separator/>
      </w:r>
    </w:p>
  </w:endnote>
  <w:endnote w:type="continuationSeparator" w:id="0">
    <w:p w:rsidR="00BD6E44" w:rsidRDefault="00BD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3F0" w:rsidRDefault="009B43F0">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E44" w:rsidRDefault="00BD6E44">
      <w:r>
        <w:separator/>
      </w:r>
    </w:p>
  </w:footnote>
  <w:footnote w:type="continuationSeparator" w:id="0">
    <w:p w:rsidR="00BD6E44" w:rsidRDefault="00BD6E44">
      <w:r>
        <w:continuationSeparator/>
      </w:r>
    </w:p>
  </w:footnote>
  <w:footnote w:id="1">
    <w:p w:rsidR="006B3C1C" w:rsidRDefault="006B3C1C">
      <w:pPr>
        <w:pStyle w:val="af0"/>
      </w:pPr>
      <w:r>
        <w:rPr>
          <w:rStyle w:val="af2"/>
        </w:rPr>
        <w:footnoteRef/>
      </w:r>
      <w:r>
        <w:t xml:space="preserve"> </w:t>
      </w:r>
      <w:r w:rsidRPr="006B3C1C">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89B2D54"/>
    <w:multiLevelType w:val="multilevel"/>
    <w:tmpl w:val="D492848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D697D01"/>
    <w:multiLevelType w:val="multilevel"/>
    <w:tmpl w:val="0BE6DBE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C3362D2"/>
    <w:multiLevelType w:val="multilevel"/>
    <w:tmpl w:val="E284791C"/>
    <w:lvl w:ilvl="0">
      <w:start w:val="18"/>
      <w:numFmt w:val="decimal"/>
      <w:lvlText w:val="%1."/>
      <w:lvlJc w:val="left"/>
      <w:pPr>
        <w:ind w:left="480" w:hanging="480"/>
      </w:pPr>
      <w:rPr>
        <w:rFonts w:hint="default"/>
        <w:b/>
        <w:i w:val="0"/>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5A4179"/>
    <w:multiLevelType w:val="multilevel"/>
    <w:tmpl w:val="175463D0"/>
    <w:lvl w:ilvl="0">
      <w:start w:val="8"/>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6" w15:restartNumberingAfterBreak="0">
    <w:nsid w:val="61F53EF2"/>
    <w:multiLevelType w:val="multilevel"/>
    <w:tmpl w:val="FC4236EE"/>
    <w:lvl w:ilvl="0">
      <w:start w:val="3"/>
      <w:numFmt w:val="decimal"/>
      <w:lvlText w:val="%1."/>
      <w:lvlJc w:val="left"/>
      <w:pPr>
        <w:tabs>
          <w:tab w:val="num" w:pos="420"/>
        </w:tabs>
        <w:ind w:left="420" w:hanging="420"/>
      </w:pPr>
      <w:rPr>
        <w:rFonts w:hint="default"/>
      </w:rPr>
    </w:lvl>
    <w:lvl w:ilvl="1">
      <w:start w:val="4"/>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F938E5"/>
    <w:multiLevelType w:val="multilevel"/>
    <w:tmpl w:val="37B6BBD2"/>
    <w:lvl w:ilvl="0">
      <w:start w:val="3"/>
      <w:numFmt w:val="decimal"/>
      <w:lvlText w:val="%1."/>
      <w:lvlJc w:val="left"/>
      <w:pPr>
        <w:tabs>
          <w:tab w:val="num" w:pos="420"/>
        </w:tabs>
        <w:ind w:left="420" w:hanging="420"/>
      </w:pPr>
      <w:rPr>
        <w:rFonts w:hint="default"/>
      </w:rPr>
    </w:lvl>
    <w:lvl w:ilvl="1">
      <w:start w:val="1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1"/>
  </w:num>
  <w:num w:numId="5">
    <w:abstractNumId w:val="7"/>
  </w:num>
  <w:num w:numId="6">
    <w:abstractNumId w:val="5"/>
  </w:num>
  <w:num w:numId="7">
    <w:abstractNumId w:val="39"/>
  </w:num>
  <w:num w:numId="8">
    <w:abstractNumId w:val="45"/>
  </w:num>
  <w:num w:numId="9">
    <w:abstractNumId w:val="26"/>
  </w:num>
  <w:num w:numId="10">
    <w:abstractNumId w:val="3"/>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31"/>
  </w:num>
  <w:num w:numId="15">
    <w:abstractNumId w:val="46"/>
  </w:num>
  <w:num w:numId="16">
    <w:abstractNumId w:val="40"/>
  </w:num>
  <w:num w:numId="17">
    <w:abstractNumId w:val="16"/>
  </w:num>
  <w:num w:numId="18">
    <w:abstractNumId w:val="15"/>
  </w:num>
  <w:num w:numId="19">
    <w:abstractNumId w:val="38"/>
  </w:num>
  <w:num w:numId="20">
    <w:abstractNumId w:val="1"/>
  </w:num>
  <w:num w:numId="21">
    <w:abstractNumId w:val="28"/>
  </w:num>
  <w:num w:numId="22">
    <w:abstractNumId w:val="13"/>
  </w:num>
  <w:num w:numId="23">
    <w:abstractNumId w:val="43"/>
  </w:num>
  <w:num w:numId="24">
    <w:abstractNumId w:val="24"/>
  </w:num>
  <w:num w:numId="25">
    <w:abstractNumId w:val="12"/>
  </w:num>
  <w:num w:numId="26">
    <w:abstractNumId w:val="11"/>
  </w:num>
  <w:num w:numId="27">
    <w:abstractNumId w:val="44"/>
  </w:num>
  <w:num w:numId="28">
    <w:abstractNumId w:val="35"/>
  </w:num>
  <w:num w:numId="29">
    <w:abstractNumId w:val="20"/>
  </w:num>
  <w:num w:numId="30">
    <w:abstractNumId w:val="4"/>
  </w:num>
  <w:num w:numId="31">
    <w:abstractNumId w:val="29"/>
  </w:num>
  <w:num w:numId="32">
    <w:abstractNumId w:val="42"/>
  </w:num>
  <w:num w:numId="33">
    <w:abstractNumId w:val="18"/>
  </w:num>
  <w:num w:numId="34">
    <w:abstractNumId w:val="23"/>
  </w:num>
  <w:num w:numId="35">
    <w:abstractNumId w:val="25"/>
  </w:num>
  <w:num w:numId="36">
    <w:abstractNumId w:val="19"/>
  </w:num>
  <w:num w:numId="37">
    <w:abstractNumId w:val="27"/>
  </w:num>
  <w:num w:numId="38">
    <w:abstractNumId w:val="33"/>
  </w:num>
  <w:num w:numId="39">
    <w:abstractNumId w:val="22"/>
  </w:num>
  <w:num w:numId="40">
    <w:abstractNumId w:val="6"/>
  </w:num>
  <w:num w:numId="41">
    <w:abstractNumId w:val="30"/>
  </w:num>
  <w:num w:numId="42">
    <w:abstractNumId w:val="10"/>
  </w:num>
  <w:num w:numId="43">
    <w:abstractNumId w:val="32"/>
  </w:num>
  <w:num w:numId="44">
    <w:abstractNumId w:val="0"/>
  </w:num>
  <w:num w:numId="45">
    <w:abstractNumId w:val="14"/>
  </w:num>
  <w:num w:numId="46">
    <w:abstractNumId w:val="36"/>
  </w:num>
  <w:num w:numId="47">
    <w:abstractNumId w:val="4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2CD6"/>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3C43"/>
    <w:rsid w:val="00084C15"/>
    <w:rsid w:val="00085208"/>
    <w:rsid w:val="00085757"/>
    <w:rsid w:val="00092565"/>
    <w:rsid w:val="00095F98"/>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183A"/>
    <w:rsid w:val="00102558"/>
    <w:rsid w:val="00103970"/>
    <w:rsid w:val="00104F18"/>
    <w:rsid w:val="001102A6"/>
    <w:rsid w:val="001105DA"/>
    <w:rsid w:val="00111284"/>
    <w:rsid w:val="00112805"/>
    <w:rsid w:val="00113187"/>
    <w:rsid w:val="00113DAC"/>
    <w:rsid w:val="001141CD"/>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2EE7"/>
    <w:rsid w:val="001B6992"/>
    <w:rsid w:val="001C0B0B"/>
    <w:rsid w:val="001C25E1"/>
    <w:rsid w:val="001C29EB"/>
    <w:rsid w:val="001C3044"/>
    <w:rsid w:val="001C3226"/>
    <w:rsid w:val="001C36CB"/>
    <w:rsid w:val="001C54E0"/>
    <w:rsid w:val="001C5E96"/>
    <w:rsid w:val="001C6B47"/>
    <w:rsid w:val="001C79C3"/>
    <w:rsid w:val="001D09CA"/>
    <w:rsid w:val="001D0E62"/>
    <w:rsid w:val="001D3B10"/>
    <w:rsid w:val="001D7CAD"/>
    <w:rsid w:val="001E077C"/>
    <w:rsid w:val="001E11EB"/>
    <w:rsid w:val="001E2B68"/>
    <w:rsid w:val="001E4B53"/>
    <w:rsid w:val="001F06B4"/>
    <w:rsid w:val="001F0735"/>
    <w:rsid w:val="001F1732"/>
    <w:rsid w:val="001F3761"/>
    <w:rsid w:val="001F5F96"/>
    <w:rsid w:val="001F7C56"/>
    <w:rsid w:val="00200D5B"/>
    <w:rsid w:val="00201445"/>
    <w:rsid w:val="00201C03"/>
    <w:rsid w:val="00205090"/>
    <w:rsid w:val="00205162"/>
    <w:rsid w:val="00207697"/>
    <w:rsid w:val="00207C7C"/>
    <w:rsid w:val="00210588"/>
    <w:rsid w:val="00211C5E"/>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0AFC"/>
    <w:rsid w:val="002C2F92"/>
    <w:rsid w:val="002C315F"/>
    <w:rsid w:val="002D0927"/>
    <w:rsid w:val="002D2F24"/>
    <w:rsid w:val="002D43B6"/>
    <w:rsid w:val="002D564C"/>
    <w:rsid w:val="002D5810"/>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3919"/>
    <w:rsid w:val="0032464C"/>
    <w:rsid w:val="00324B34"/>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B4C86"/>
    <w:rsid w:val="003C0736"/>
    <w:rsid w:val="003C45C9"/>
    <w:rsid w:val="003C70A5"/>
    <w:rsid w:val="003D180C"/>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125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47CDC"/>
    <w:rsid w:val="00451015"/>
    <w:rsid w:val="00451968"/>
    <w:rsid w:val="00455117"/>
    <w:rsid w:val="00455335"/>
    <w:rsid w:val="0045584C"/>
    <w:rsid w:val="00455F97"/>
    <w:rsid w:val="004563A2"/>
    <w:rsid w:val="00460ED2"/>
    <w:rsid w:val="00470BA5"/>
    <w:rsid w:val="00480C04"/>
    <w:rsid w:val="0048230C"/>
    <w:rsid w:val="004827F0"/>
    <w:rsid w:val="004835FC"/>
    <w:rsid w:val="00483E5A"/>
    <w:rsid w:val="00490594"/>
    <w:rsid w:val="00491489"/>
    <w:rsid w:val="004922A0"/>
    <w:rsid w:val="0049342C"/>
    <w:rsid w:val="004A3BD8"/>
    <w:rsid w:val="004A4546"/>
    <w:rsid w:val="004A534F"/>
    <w:rsid w:val="004A6CD3"/>
    <w:rsid w:val="004A759E"/>
    <w:rsid w:val="004B35E7"/>
    <w:rsid w:val="004B4F1C"/>
    <w:rsid w:val="004B5BD2"/>
    <w:rsid w:val="004C2EFF"/>
    <w:rsid w:val="004C3F32"/>
    <w:rsid w:val="004C73D9"/>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6D9C"/>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C5"/>
    <w:rsid w:val="005C06E9"/>
    <w:rsid w:val="005C0E33"/>
    <w:rsid w:val="005C16F7"/>
    <w:rsid w:val="005C28A9"/>
    <w:rsid w:val="005C3104"/>
    <w:rsid w:val="005C5E6E"/>
    <w:rsid w:val="005C65E0"/>
    <w:rsid w:val="005C682E"/>
    <w:rsid w:val="005C7CC0"/>
    <w:rsid w:val="005D0CC5"/>
    <w:rsid w:val="005D0DB4"/>
    <w:rsid w:val="005D234A"/>
    <w:rsid w:val="005D49C0"/>
    <w:rsid w:val="005D4D26"/>
    <w:rsid w:val="005D5FA3"/>
    <w:rsid w:val="005D778C"/>
    <w:rsid w:val="005D7A62"/>
    <w:rsid w:val="005E272A"/>
    <w:rsid w:val="005E4544"/>
    <w:rsid w:val="005E5050"/>
    <w:rsid w:val="005E6095"/>
    <w:rsid w:val="005E611F"/>
    <w:rsid w:val="005F02E9"/>
    <w:rsid w:val="005F200D"/>
    <w:rsid w:val="005F2311"/>
    <w:rsid w:val="005F4FD2"/>
    <w:rsid w:val="005F5A2C"/>
    <w:rsid w:val="00600691"/>
    <w:rsid w:val="00604697"/>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2F79"/>
    <w:rsid w:val="00664BB4"/>
    <w:rsid w:val="0066505D"/>
    <w:rsid w:val="006650A2"/>
    <w:rsid w:val="006655B4"/>
    <w:rsid w:val="00667A40"/>
    <w:rsid w:val="00667A62"/>
    <w:rsid w:val="00667D03"/>
    <w:rsid w:val="00672835"/>
    <w:rsid w:val="006734C5"/>
    <w:rsid w:val="00673C98"/>
    <w:rsid w:val="0067445B"/>
    <w:rsid w:val="00677004"/>
    <w:rsid w:val="006773E2"/>
    <w:rsid w:val="00677986"/>
    <w:rsid w:val="0068144B"/>
    <w:rsid w:val="0068486C"/>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3C1C"/>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10F1"/>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786D"/>
    <w:rsid w:val="00737A66"/>
    <w:rsid w:val="00740DDB"/>
    <w:rsid w:val="007411EE"/>
    <w:rsid w:val="0074236E"/>
    <w:rsid w:val="00744EA6"/>
    <w:rsid w:val="00747EB3"/>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0C9"/>
    <w:rsid w:val="008A7CBB"/>
    <w:rsid w:val="008A7EEA"/>
    <w:rsid w:val="008B1F54"/>
    <w:rsid w:val="008B360F"/>
    <w:rsid w:val="008B371C"/>
    <w:rsid w:val="008B567E"/>
    <w:rsid w:val="008B61DF"/>
    <w:rsid w:val="008C4E23"/>
    <w:rsid w:val="008C6300"/>
    <w:rsid w:val="008D0379"/>
    <w:rsid w:val="008D1EB4"/>
    <w:rsid w:val="008D3D9D"/>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686E"/>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6B2"/>
    <w:rsid w:val="0097173E"/>
    <w:rsid w:val="009729F2"/>
    <w:rsid w:val="009741B5"/>
    <w:rsid w:val="00976BCA"/>
    <w:rsid w:val="00977F8F"/>
    <w:rsid w:val="00981842"/>
    <w:rsid w:val="00985B0D"/>
    <w:rsid w:val="00987A6E"/>
    <w:rsid w:val="0099089B"/>
    <w:rsid w:val="00995917"/>
    <w:rsid w:val="00995B54"/>
    <w:rsid w:val="009A0D0B"/>
    <w:rsid w:val="009A2745"/>
    <w:rsid w:val="009A3449"/>
    <w:rsid w:val="009A5155"/>
    <w:rsid w:val="009A71A2"/>
    <w:rsid w:val="009B19D3"/>
    <w:rsid w:val="009B3F9E"/>
    <w:rsid w:val="009B43F0"/>
    <w:rsid w:val="009B7F0C"/>
    <w:rsid w:val="009C2098"/>
    <w:rsid w:val="009C27BA"/>
    <w:rsid w:val="009C2ABE"/>
    <w:rsid w:val="009C4E27"/>
    <w:rsid w:val="009C563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64DB"/>
    <w:rsid w:val="00A4716B"/>
    <w:rsid w:val="00A513EB"/>
    <w:rsid w:val="00A51458"/>
    <w:rsid w:val="00A5170B"/>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4D55"/>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17ED"/>
    <w:rsid w:val="00BB2456"/>
    <w:rsid w:val="00BB3629"/>
    <w:rsid w:val="00BB36E3"/>
    <w:rsid w:val="00BB6474"/>
    <w:rsid w:val="00BC076A"/>
    <w:rsid w:val="00BC07CE"/>
    <w:rsid w:val="00BC0C32"/>
    <w:rsid w:val="00BC110C"/>
    <w:rsid w:val="00BC3E46"/>
    <w:rsid w:val="00BC5549"/>
    <w:rsid w:val="00BC671F"/>
    <w:rsid w:val="00BC6D46"/>
    <w:rsid w:val="00BD162E"/>
    <w:rsid w:val="00BD1FA1"/>
    <w:rsid w:val="00BD255B"/>
    <w:rsid w:val="00BD2BC6"/>
    <w:rsid w:val="00BD2C72"/>
    <w:rsid w:val="00BD51C2"/>
    <w:rsid w:val="00BD6E44"/>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0ABF"/>
    <w:rsid w:val="00C01574"/>
    <w:rsid w:val="00C07B9B"/>
    <w:rsid w:val="00C12974"/>
    <w:rsid w:val="00C13073"/>
    <w:rsid w:val="00C157C1"/>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65F22"/>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0A87"/>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65C4"/>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2AA6"/>
    <w:rsid w:val="00DE3FE1"/>
    <w:rsid w:val="00DF3344"/>
    <w:rsid w:val="00DF503F"/>
    <w:rsid w:val="00DF7592"/>
    <w:rsid w:val="00DF7980"/>
    <w:rsid w:val="00E0007D"/>
    <w:rsid w:val="00E015CE"/>
    <w:rsid w:val="00E0299B"/>
    <w:rsid w:val="00E045CA"/>
    <w:rsid w:val="00E050F2"/>
    <w:rsid w:val="00E052D0"/>
    <w:rsid w:val="00E12D29"/>
    <w:rsid w:val="00E13BB3"/>
    <w:rsid w:val="00E13E69"/>
    <w:rsid w:val="00E1559E"/>
    <w:rsid w:val="00E158A8"/>
    <w:rsid w:val="00E16583"/>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3EF2"/>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53AE"/>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4A73"/>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5A3A"/>
    <w:rsid w:val="00FC632C"/>
    <w:rsid w:val="00FD0C0B"/>
    <w:rsid w:val="00FD209D"/>
    <w:rsid w:val="00FD310D"/>
    <w:rsid w:val="00FD471F"/>
    <w:rsid w:val="00FD686C"/>
    <w:rsid w:val="00FE3F07"/>
    <w:rsid w:val="00FE4861"/>
    <w:rsid w:val="00FE493D"/>
    <w:rsid w:val="00FE4AD5"/>
    <w:rsid w:val="00FE4F3B"/>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51171135">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26487-94FB-4331-B235-37CFB2312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14289</Words>
  <Characters>81453</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95551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2014-02-06T00:05:00Z</cp:lastPrinted>
  <dcterms:created xsi:type="dcterms:W3CDTF">2020-10-06T05:00:00Z</dcterms:created>
  <dcterms:modified xsi:type="dcterms:W3CDTF">2020-10-06T05:00:00Z</dcterms:modified>
</cp:coreProperties>
</file>