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B1666D">
        <w:rPr>
          <w:b/>
          <w:bCs/>
          <w:iCs/>
          <w:snapToGrid/>
          <w:spacing w:val="40"/>
          <w:sz w:val="36"/>
          <w:szCs w:val="36"/>
        </w:rPr>
        <w:t>43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512289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1666D" w:rsidRDefault="00B1666D" w:rsidP="003417D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70B17">
        <w:rPr>
          <w:b/>
          <w:i/>
          <w:sz w:val="26"/>
          <w:szCs w:val="26"/>
        </w:rPr>
        <w:t xml:space="preserve">Чистка просек ВЛ 35 </w:t>
      </w:r>
      <w:proofErr w:type="spellStart"/>
      <w:r w:rsidRPr="00170B17">
        <w:rPr>
          <w:b/>
          <w:i/>
          <w:sz w:val="26"/>
          <w:szCs w:val="26"/>
        </w:rPr>
        <w:t>кВ</w:t>
      </w:r>
      <w:proofErr w:type="spellEnd"/>
      <w:r w:rsidRPr="00170B17">
        <w:rPr>
          <w:b/>
          <w:i/>
          <w:sz w:val="26"/>
          <w:szCs w:val="26"/>
        </w:rPr>
        <w:t xml:space="preserve"> с. Новокуровка, филиал ХЭС</w:t>
      </w:r>
      <w:r>
        <w:rPr>
          <w:b/>
          <w:i/>
          <w:sz w:val="26"/>
          <w:szCs w:val="26"/>
        </w:rPr>
        <w:t>»</w:t>
      </w:r>
    </w:p>
    <w:p w:rsidR="00B1666D" w:rsidRPr="00532462" w:rsidRDefault="00B1666D" w:rsidP="00B166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4001-РЕМ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512289" w:rsidP="00B1666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12289" w:rsidRDefault="00512289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512289">
        <w:rPr>
          <w:b/>
          <w:sz w:val="24"/>
        </w:rPr>
        <w:t>32009537348</w:t>
      </w:r>
      <w:r>
        <w:rPr>
          <w:b/>
          <w:sz w:val="24"/>
        </w:rPr>
        <w:t xml:space="preserve"> (МСП)</w:t>
      </w:r>
    </w:p>
    <w:p w:rsidR="00512289" w:rsidRDefault="00512289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B1666D" w:rsidRPr="00B1666D">
        <w:rPr>
          <w:b/>
          <w:i/>
          <w:sz w:val="24"/>
        </w:rPr>
        <w:t xml:space="preserve">«Чистка просек ВЛ 35 </w:t>
      </w:r>
      <w:proofErr w:type="spellStart"/>
      <w:r w:rsidR="00B1666D" w:rsidRPr="00B1666D">
        <w:rPr>
          <w:b/>
          <w:i/>
          <w:sz w:val="24"/>
        </w:rPr>
        <w:t>кВ</w:t>
      </w:r>
      <w:proofErr w:type="spellEnd"/>
      <w:r w:rsidR="00B1666D" w:rsidRPr="00B1666D">
        <w:rPr>
          <w:b/>
          <w:i/>
          <w:sz w:val="24"/>
        </w:rPr>
        <w:t xml:space="preserve"> с. Новокуровка, филиал ХЭС</w:t>
      </w:r>
      <w:r w:rsidR="00DE06B4" w:rsidRPr="00913555">
        <w:rPr>
          <w:b/>
          <w:i/>
          <w:sz w:val="24"/>
        </w:rPr>
        <w:t>»</w:t>
      </w:r>
      <w:r w:rsidR="00B1666D">
        <w:rPr>
          <w:sz w:val="24"/>
        </w:rPr>
        <w:t>, Лот № 40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B1666D" w:rsidRPr="001F59B5" w:rsidTr="009C270D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08.10.2020 07:17:44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481799</w:t>
            </w:r>
          </w:p>
        </w:tc>
      </w:tr>
      <w:tr w:rsidR="00B1666D" w:rsidRPr="001F59B5" w:rsidTr="009C270D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15.10.2020 14:26:12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481815</w:t>
            </w:r>
          </w:p>
        </w:tc>
      </w:tr>
      <w:tr w:rsidR="00B1666D" w:rsidRPr="001F59B5" w:rsidTr="009C270D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16.10.2020 04:15:30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482113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21D5D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21D5D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21D5D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21D5D" w:rsidRPr="003B5EFA" w:rsidRDefault="00021D5D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512289" w:rsidRPr="00A50C71" w:rsidRDefault="00512289" w:rsidP="0051228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512289" w:rsidRPr="00EA35F6" w:rsidRDefault="00512289" w:rsidP="0051228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512289" w:rsidRPr="00EA35F6" w:rsidRDefault="00512289" w:rsidP="0051228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12289" w:rsidRPr="0067411A" w:rsidRDefault="00512289" w:rsidP="0051228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021D5D" w:rsidRPr="001B1DB5" w:rsidRDefault="00021D5D" w:rsidP="00021D5D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512289" w:rsidRPr="00455714" w:rsidRDefault="00512289" w:rsidP="0051228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bookmarkStart w:id="2" w:name="_GoBack"/>
      <w:bookmarkEnd w:id="2"/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12289" w:rsidRDefault="00512289" w:rsidP="0051228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5528"/>
        <w:gridCol w:w="1843"/>
      </w:tblGrid>
      <w:tr w:rsidR="00512289" w:rsidRPr="00913583" w:rsidTr="00855709">
        <w:trPr>
          <w:cantSplit/>
          <w:trHeight w:val="112"/>
        </w:trPr>
        <w:tc>
          <w:tcPr>
            <w:tcW w:w="663" w:type="dxa"/>
            <w:vAlign w:val="center"/>
          </w:tcPr>
          <w:p w:rsidR="00512289" w:rsidRPr="00913583" w:rsidRDefault="00512289" w:rsidP="00855709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12289" w:rsidRPr="00913583" w:rsidRDefault="00512289" w:rsidP="00855709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512289" w:rsidRPr="00913583" w:rsidRDefault="00512289" w:rsidP="00855709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8" w:type="dxa"/>
            <w:vAlign w:val="center"/>
          </w:tcPr>
          <w:p w:rsidR="00512289" w:rsidRPr="00913583" w:rsidRDefault="00512289" w:rsidP="00855709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</w:tcPr>
          <w:p w:rsidR="00512289" w:rsidRPr="00EB1F71" w:rsidRDefault="00512289" w:rsidP="00855709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EB1F7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512289" w:rsidRPr="00913583" w:rsidTr="00855709">
        <w:trPr>
          <w:cantSplit/>
          <w:trHeight w:val="112"/>
        </w:trPr>
        <w:tc>
          <w:tcPr>
            <w:tcW w:w="663" w:type="dxa"/>
          </w:tcPr>
          <w:p w:rsidR="00512289" w:rsidRPr="00913583" w:rsidRDefault="00512289" w:rsidP="00512289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89" w:rsidRPr="007C6C06" w:rsidRDefault="00512289" w:rsidP="0085570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08.10.2020 07:17:44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89" w:rsidRPr="00111837" w:rsidRDefault="00512289" w:rsidP="00855709">
            <w:pPr>
              <w:spacing w:line="240" w:lineRule="auto"/>
              <w:ind w:left="144" w:right="138" w:firstLine="4"/>
              <w:rPr>
                <w:sz w:val="24"/>
                <w:szCs w:val="24"/>
              </w:rPr>
            </w:pPr>
            <w:r w:rsidRPr="00111837">
              <w:rPr>
                <w:sz w:val="24"/>
                <w:szCs w:val="24"/>
              </w:rPr>
              <w:t>481799/ ООО "СЕЛЬЭЛЕКТРОСТРОЙ", 679000, Российская Федерация, АОБЛ ЕВРЕЙСКАЯ, Г БИРОБИДЖАН, УЛ СОВЕТСКАЯ, 127, В, ИНН 7901542241, КПП 790101001, ОГРН 1137901001226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89" w:rsidRPr="00E67000" w:rsidRDefault="00512289" w:rsidP="0085570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10 041 592.00</w:t>
            </w:r>
          </w:p>
        </w:tc>
      </w:tr>
      <w:tr w:rsidR="00512289" w:rsidRPr="00913583" w:rsidTr="00855709">
        <w:trPr>
          <w:cantSplit/>
          <w:trHeight w:val="112"/>
        </w:trPr>
        <w:tc>
          <w:tcPr>
            <w:tcW w:w="663" w:type="dxa"/>
          </w:tcPr>
          <w:p w:rsidR="00512289" w:rsidRPr="00913583" w:rsidRDefault="00512289" w:rsidP="00512289">
            <w:pPr>
              <w:numPr>
                <w:ilvl w:val="0"/>
                <w:numId w:val="27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89" w:rsidRPr="007C6C06" w:rsidRDefault="00512289" w:rsidP="0085570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15.10.2020 14:26:12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89" w:rsidRPr="00111837" w:rsidRDefault="00512289" w:rsidP="00855709">
            <w:pPr>
              <w:spacing w:line="240" w:lineRule="auto"/>
              <w:ind w:left="144" w:right="138" w:firstLine="4"/>
              <w:rPr>
                <w:sz w:val="24"/>
                <w:szCs w:val="24"/>
              </w:rPr>
            </w:pPr>
            <w:r w:rsidRPr="00111837">
              <w:rPr>
                <w:sz w:val="24"/>
                <w:szCs w:val="24"/>
              </w:rPr>
              <w:t xml:space="preserve">481815/ИП </w:t>
            </w:r>
            <w:proofErr w:type="spellStart"/>
            <w:r w:rsidRPr="00111837">
              <w:rPr>
                <w:sz w:val="24"/>
                <w:szCs w:val="24"/>
              </w:rPr>
              <w:t>Потаскуев</w:t>
            </w:r>
            <w:proofErr w:type="spellEnd"/>
            <w:r w:rsidRPr="00111837">
              <w:rPr>
                <w:sz w:val="24"/>
                <w:szCs w:val="24"/>
              </w:rPr>
              <w:t xml:space="preserve"> Е.С., 000000, Российская Федерация, Город Биробиджан, -, -, ИНН 790104492057, ОГРН 318790100003473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89" w:rsidRPr="00E67000" w:rsidRDefault="00512289" w:rsidP="00855709">
            <w:pPr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67000">
              <w:rPr>
                <w:sz w:val="24"/>
                <w:szCs w:val="24"/>
              </w:rPr>
              <w:t>тклонен на этапе рассмотрения вторых частей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12289" w:rsidRPr="00913583" w:rsidTr="00855709">
        <w:trPr>
          <w:cantSplit/>
          <w:trHeight w:val="112"/>
        </w:trPr>
        <w:tc>
          <w:tcPr>
            <w:tcW w:w="663" w:type="dxa"/>
          </w:tcPr>
          <w:p w:rsidR="00512289" w:rsidRPr="00913583" w:rsidRDefault="00512289" w:rsidP="00512289">
            <w:pPr>
              <w:numPr>
                <w:ilvl w:val="0"/>
                <w:numId w:val="27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89" w:rsidRPr="007C6C06" w:rsidRDefault="00512289" w:rsidP="0085570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16.10.2020 04:15:30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89" w:rsidRPr="00111837" w:rsidRDefault="00512289" w:rsidP="00855709">
            <w:pPr>
              <w:spacing w:line="240" w:lineRule="auto"/>
              <w:ind w:left="144" w:right="138" w:firstLine="4"/>
              <w:rPr>
                <w:sz w:val="24"/>
                <w:szCs w:val="24"/>
              </w:rPr>
            </w:pPr>
            <w:r w:rsidRPr="00111837">
              <w:rPr>
                <w:sz w:val="24"/>
                <w:szCs w:val="24"/>
              </w:rPr>
              <w:t>482113/ ООО "ЭНЕРГОСИСТЕМА ЦЕНТР", 198097, Российская Федерация, Г САНКТ-ПЕТЕРБУРГ, ПЕР ОГОРОДНЫЙ, ДОМ 23, ОФИС 302А, ИНН 7840065623, КПП 780501001, ОГРН 1177847147631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89" w:rsidRPr="00E67000" w:rsidRDefault="00512289" w:rsidP="00855709">
            <w:pPr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10 557 615.30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512289" w:rsidRDefault="00512289" w:rsidP="0051228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12289" w:rsidRDefault="00512289" w:rsidP="00512289">
      <w:pPr>
        <w:pStyle w:val="25"/>
        <w:numPr>
          <w:ilvl w:val="0"/>
          <w:numId w:val="28"/>
        </w:numPr>
        <w:tabs>
          <w:tab w:val="left" w:pos="426"/>
        </w:tabs>
        <w:rPr>
          <w:szCs w:val="24"/>
        </w:rPr>
      </w:pPr>
      <w:r w:rsidRPr="002E106B">
        <w:rPr>
          <w:szCs w:val="24"/>
        </w:rPr>
        <w:t>481799/ ООО "СЕЛЬЭЛЕКТРОСТРОЙ"</w:t>
      </w:r>
      <w:r>
        <w:rPr>
          <w:szCs w:val="24"/>
        </w:rPr>
        <w:t xml:space="preserve">, </w:t>
      </w:r>
    </w:p>
    <w:p w:rsidR="00512289" w:rsidRDefault="00512289" w:rsidP="00512289">
      <w:pPr>
        <w:pStyle w:val="25"/>
        <w:numPr>
          <w:ilvl w:val="0"/>
          <w:numId w:val="28"/>
        </w:numPr>
        <w:tabs>
          <w:tab w:val="left" w:pos="426"/>
        </w:tabs>
        <w:rPr>
          <w:szCs w:val="24"/>
        </w:rPr>
      </w:pPr>
      <w:r w:rsidRPr="002E106B">
        <w:rPr>
          <w:szCs w:val="24"/>
        </w:rPr>
        <w:t xml:space="preserve">482113/ ООО "ЭНЕРГОСИСТЕМА </w:t>
      </w:r>
    </w:p>
    <w:p w:rsidR="00512289" w:rsidRDefault="00512289" w:rsidP="0051228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21D5D" w:rsidRDefault="00021D5D" w:rsidP="00021D5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512289" w:rsidRDefault="00512289" w:rsidP="00512289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87"/>
        <w:gridCol w:w="825"/>
        <w:gridCol w:w="765"/>
        <w:gridCol w:w="12"/>
        <w:gridCol w:w="22"/>
        <w:gridCol w:w="1784"/>
        <w:gridCol w:w="1970"/>
        <w:gridCol w:w="16"/>
      </w:tblGrid>
      <w:tr w:rsidR="00512289" w:rsidRPr="00B60E99" w:rsidTr="00855709">
        <w:trPr>
          <w:trHeight w:val="394"/>
        </w:trPr>
        <w:tc>
          <w:tcPr>
            <w:tcW w:w="2243" w:type="pct"/>
            <w:vMerge w:val="restart"/>
            <w:shd w:val="clear" w:color="auto" w:fill="FFFFFF"/>
            <w:vAlign w:val="center"/>
          </w:tcPr>
          <w:p w:rsidR="00512289" w:rsidRPr="008B2C5D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19" w:type="pct"/>
            <w:gridSpan w:val="3"/>
            <w:shd w:val="clear" w:color="auto" w:fill="FFFFFF"/>
            <w:vAlign w:val="center"/>
          </w:tcPr>
          <w:p w:rsidR="00512289" w:rsidRPr="00B60E9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1939" w:type="pct"/>
            <w:gridSpan w:val="4"/>
            <w:shd w:val="clear" w:color="auto" w:fill="FFFFFF"/>
            <w:vAlign w:val="center"/>
          </w:tcPr>
          <w:p w:rsidR="00512289" w:rsidRPr="00751167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751167">
              <w:rPr>
                <w:sz w:val="20"/>
              </w:rPr>
              <w:t>Количество баллов, присужденных заявке по каждому критерию / подкритерию</w:t>
            </w:r>
            <w:r w:rsidRPr="00751167">
              <w:rPr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512289" w:rsidRPr="00B60E99" w:rsidTr="00855709">
        <w:trPr>
          <w:trHeight w:val="735"/>
        </w:trPr>
        <w:tc>
          <w:tcPr>
            <w:tcW w:w="2243" w:type="pct"/>
            <w:vMerge/>
            <w:shd w:val="clear" w:color="auto" w:fill="FFFFFF"/>
            <w:vAlign w:val="center"/>
          </w:tcPr>
          <w:p w:rsidR="00512289" w:rsidRPr="00B60E9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/>
            <w:vAlign w:val="center"/>
          </w:tcPr>
          <w:p w:rsidR="00512289" w:rsidRPr="008518CB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8518CB">
              <w:rPr>
                <w:sz w:val="20"/>
              </w:rPr>
              <w:t xml:space="preserve">критерия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12289" w:rsidRPr="008518CB" w:rsidRDefault="00512289" w:rsidP="0085570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8518CB">
              <w:rPr>
                <w:sz w:val="20"/>
              </w:rPr>
              <w:t>подкритерия</w:t>
            </w:r>
          </w:p>
        </w:tc>
        <w:tc>
          <w:tcPr>
            <w:tcW w:w="929" w:type="pct"/>
            <w:gridSpan w:val="3"/>
            <w:shd w:val="clear" w:color="auto" w:fill="FFFFFF"/>
            <w:vAlign w:val="center"/>
          </w:tcPr>
          <w:p w:rsidR="00512289" w:rsidRPr="00751167" w:rsidRDefault="00512289" w:rsidP="008557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51167">
              <w:rPr>
                <w:sz w:val="20"/>
              </w:rPr>
              <w:t xml:space="preserve">481799/ ООО </w:t>
            </w:r>
            <w:r>
              <w:rPr>
                <w:sz w:val="20"/>
              </w:rPr>
              <w:t>"СЕЛЬЭЛЕКТРОСТРОЙ"</w:t>
            </w:r>
          </w:p>
        </w:tc>
        <w:tc>
          <w:tcPr>
            <w:tcW w:w="1013" w:type="pct"/>
            <w:gridSpan w:val="2"/>
            <w:shd w:val="clear" w:color="auto" w:fill="FFFFFF"/>
            <w:vAlign w:val="center"/>
          </w:tcPr>
          <w:p w:rsidR="00512289" w:rsidRPr="00751167" w:rsidRDefault="00512289" w:rsidP="008557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51167">
              <w:rPr>
                <w:sz w:val="20"/>
              </w:rPr>
              <w:t>482113/ ООО "ЭНЕРГОСИСТЕМА ЦЕНТР"</w:t>
            </w:r>
          </w:p>
        </w:tc>
      </w:tr>
      <w:tr w:rsidR="00512289" w:rsidRPr="00B60E99" w:rsidTr="00855709">
        <w:trPr>
          <w:trHeight w:val="572"/>
        </w:trPr>
        <w:tc>
          <w:tcPr>
            <w:tcW w:w="2243" w:type="pct"/>
            <w:shd w:val="clear" w:color="auto" w:fill="FFFFFF"/>
          </w:tcPr>
          <w:p w:rsidR="00512289" w:rsidRPr="0071270D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t>Критерий оценки 1:</w:t>
            </w:r>
          </w:p>
          <w:p w:rsidR="00512289" w:rsidRPr="0071270D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2"/>
                <w:szCs w:val="22"/>
              </w:rPr>
            </w:pPr>
            <w:r w:rsidRPr="0071270D">
              <w:rPr>
                <w:i/>
                <w:sz w:val="22"/>
                <w:szCs w:val="22"/>
              </w:rPr>
              <w:t>Цена договора</w:t>
            </w:r>
          </w:p>
          <w:p w:rsidR="00512289" w:rsidRPr="0071270D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FFFFFF"/>
          </w:tcPr>
          <w:p w:rsidR="00512289" w:rsidRPr="0028657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512289" w:rsidRPr="00085E05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29" w:type="pct"/>
            <w:gridSpan w:val="3"/>
            <w:shd w:val="clear" w:color="auto" w:fill="FFFFFF"/>
            <w:vAlign w:val="center"/>
          </w:tcPr>
          <w:p w:rsidR="00512289" w:rsidRPr="00D85F03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0,81</w:t>
            </w:r>
          </w:p>
        </w:tc>
        <w:tc>
          <w:tcPr>
            <w:tcW w:w="1013" w:type="pct"/>
            <w:gridSpan w:val="2"/>
            <w:shd w:val="clear" w:color="auto" w:fill="FFFFFF"/>
            <w:vAlign w:val="center"/>
          </w:tcPr>
          <w:p w:rsidR="00512289" w:rsidRDefault="00512289" w:rsidP="00855709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0,62</w:t>
            </w:r>
          </w:p>
        </w:tc>
      </w:tr>
      <w:tr w:rsidR="00512289" w:rsidRPr="00B60E99" w:rsidTr="00855709">
        <w:trPr>
          <w:trHeight w:val="487"/>
        </w:trPr>
        <w:tc>
          <w:tcPr>
            <w:tcW w:w="2243" w:type="pct"/>
            <w:shd w:val="clear" w:color="auto" w:fill="FFFFFF"/>
          </w:tcPr>
          <w:p w:rsidR="00512289" w:rsidRPr="0071270D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t xml:space="preserve">Критерий оценки 2: </w:t>
            </w:r>
            <w:r w:rsidRPr="0071270D">
              <w:rPr>
                <w:rFonts w:eastAsia="Calibri"/>
                <w:i/>
                <w:sz w:val="22"/>
                <w:szCs w:val="22"/>
              </w:rPr>
              <w:t>Квалификация(предпочтительность) участника</w:t>
            </w:r>
          </w:p>
        </w:tc>
        <w:tc>
          <w:tcPr>
            <w:tcW w:w="422" w:type="pct"/>
            <w:shd w:val="clear" w:color="auto" w:fill="FFFFFF"/>
          </w:tcPr>
          <w:p w:rsidR="00512289" w:rsidRPr="00085E05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512289" w:rsidRPr="00085E05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29" w:type="pct"/>
            <w:gridSpan w:val="3"/>
            <w:shd w:val="clear" w:color="auto" w:fill="FFFFFF"/>
            <w:vAlign w:val="center"/>
          </w:tcPr>
          <w:p w:rsidR="00512289" w:rsidRPr="00D85F03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13" w:type="pct"/>
            <w:gridSpan w:val="2"/>
            <w:shd w:val="clear" w:color="auto" w:fill="FFFFFF"/>
            <w:vAlign w:val="center"/>
          </w:tcPr>
          <w:p w:rsidR="00512289" w:rsidRDefault="00512289" w:rsidP="00855709">
            <w:pPr>
              <w:ind w:firstLine="0"/>
              <w:jc w:val="center"/>
            </w:pPr>
            <w:r w:rsidRPr="00835498">
              <w:rPr>
                <w:b/>
                <w:sz w:val="24"/>
                <w:szCs w:val="28"/>
              </w:rPr>
              <w:t>0,50</w:t>
            </w:r>
          </w:p>
        </w:tc>
      </w:tr>
      <w:tr w:rsidR="00512289" w:rsidRPr="00B60E99" w:rsidTr="00855709">
        <w:trPr>
          <w:trHeight w:val="487"/>
        </w:trPr>
        <w:tc>
          <w:tcPr>
            <w:tcW w:w="2243" w:type="pct"/>
            <w:shd w:val="clear" w:color="auto" w:fill="FFFFFF"/>
          </w:tcPr>
          <w:p w:rsidR="00512289" w:rsidRPr="0071270D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t xml:space="preserve">Подкритерий 2.1: </w:t>
            </w:r>
            <w:r w:rsidRPr="0071270D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422" w:type="pct"/>
            <w:shd w:val="clear" w:color="auto" w:fill="FFFFFF"/>
          </w:tcPr>
          <w:p w:rsidR="00512289" w:rsidRPr="00085E05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512289" w:rsidRPr="00085E05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29" w:type="pct"/>
            <w:gridSpan w:val="3"/>
            <w:shd w:val="clear" w:color="auto" w:fill="FFFFFF"/>
            <w:vAlign w:val="center"/>
          </w:tcPr>
          <w:p w:rsidR="00512289" w:rsidRPr="00B60E9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13" w:type="pct"/>
            <w:gridSpan w:val="2"/>
            <w:shd w:val="clear" w:color="auto" w:fill="FFFFFF"/>
            <w:vAlign w:val="center"/>
          </w:tcPr>
          <w:p w:rsidR="00512289" w:rsidRPr="00B60E9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512289" w:rsidRPr="00B60E99" w:rsidTr="00855709">
        <w:trPr>
          <w:trHeight w:val="487"/>
        </w:trPr>
        <w:tc>
          <w:tcPr>
            <w:tcW w:w="2243" w:type="pct"/>
            <w:shd w:val="clear" w:color="auto" w:fill="FFFFFF"/>
          </w:tcPr>
          <w:p w:rsidR="00512289" w:rsidRPr="0071270D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t xml:space="preserve">Подкритерий 2.2: </w:t>
            </w:r>
            <w:r w:rsidRPr="0071270D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22" w:type="pct"/>
            <w:shd w:val="clear" w:color="auto" w:fill="FFFFFF"/>
          </w:tcPr>
          <w:p w:rsidR="00512289" w:rsidRPr="00085E05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512289" w:rsidRPr="00085E05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29" w:type="pct"/>
            <w:gridSpan w:val="3"/>
            <w:shd w:val="clear" w:color="auto" w:fill="FFFFFF"/>
            <w:vAlign w:val="center"/>
          </w:tcPr>
          <w:p w:rsidR="0051228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13" w:type="pct"/>
            <w:gridSpan w:val="2"/>
            <w:shd w:val="clear" w:color="auto" w:fill="FFFFFF"/>
            <w:vAlign w:val="center"/>
          </w:tcPr>
          <w:p w:rsidR="0051228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512289" w:rsidRPr="00B60E99" w:rsidTr="00855709">
        <w:trPr>
          <w:trHeight w:val="487"/>
        </w:trPr>
        <w:tc>
          <w:tcPr>
            <w:tcW w:w="2243" w:type="pct"/>
            <w:shd w:val="clear" w:color="auto" w:fill="FFFFFF"/>
          </w:tcPr>
          <w:p w:rsidR="00512289" w:rsidRPr="0071270D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sz w:val="22"/>
                <w:szCs w:val="22"/>
              </w:rPr>
              <w:t xml:space="preserve">Подкритерий 2.3: </w:t>
            </w:r>
          </w:p>
          <w:p w:rsidR="00512289" w:rsidRPr="0071270D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1270D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22" w:type="pct"/>
            <w:shd w:val="clear" w:color="auto" w:fill="FFFFFF"/>
          </w:tcPr>
          <w:p w:rsidR="00512289" w:rsidRPr="00085E05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512289" w:rsidRPr="00085E05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29" w:type="pct"/>
            <w:gridSpan w:val="3"/>
            <w:shd w:val="clear" w:color="auto" w:fill="FFFFFF"/>
            <w:vAlign w:val="center"/>
          </w:tcPr>
          <w:p w:rsidR="0051228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13" w:type="pct"/>
            <w:gridSpan w:val="2"/>
            <w:shd w:val="clear" w:color="auto" w:fill="FFFFFF"/>
            <w:vAlign w:val="center"/>
          </w:tcPr>
          <w:p w:rsidR="0051228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12289" w:rsidRPr="00B60E99" w:rsidTr="00855709">
        <w:trPr>
          <w:gridAfter w:val="1"/>
          <w:wAfter w:w="9" w:type="pct"/>
          <w:trHeight w:val="796"/>
        </w:trPr>
        <w:tc>
          <w:tcPr>
            <w:tcW w:w="3073" w:type="pct"/>
            <w:gridSpan w:val="5"/>
            <w:shd w:val="clear" w:color="auto" w:fill="FFFFFF"/>
          </w:tcPr>
          <w:p w:rsidR="00512289" w:rsidRPr="00B60E9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51228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1,31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512289" w:rsidRDefault="00512289" w:rsidP="008557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1,12</w:t>
            </w:r>
          </w:p>
        </w:tc>
      </w:tr>
    </w:tbl>
    <w:p w:rsidR="00512289" w:rsidRDefault="00512289" w:rsidP="00512289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512289" w:rsidRDefault="00512289" w:rsidP="00512289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512289" w:rsidRPr="00455714" w:rsidTr="00855709">
        <w:tc>
          <w:tcPr>
            <w:tcW w:w="1447" w:type="dxa"/>
            <w:shd w:val="clear" w:color="auto" w:fill="auto"/>
            <w:vAlign w:val="center"/>
          </w:tcPr>
          <w:p w:rsidR="00512289" w:rsidRPr="00866419" w:rsidRDefault="00512289" w:rsidP="0085570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512289" w:rsidRPr="00866419" w:rsidRDefault="00512289" w:rsidP="0085570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12289" w:rsidRPr="0083086D" w:rsidRDefault="00512289" w:rsidP="008557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512289" w:rsidRPr="0083086D" w:rsidRDefault="00512289" w:rsidP="008557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512289" w:rsidRPr="00866419" w:rsidRDefault="00512289" w:rsidP="0085570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512289" w:rsidRPr="00455714" w:rsidTr="00855709">
        <w:tc>
          <w:tcPr>
            <w:tcW w:w="1447" w:type="dxa"/>
            <w:shd w:val="clear" w:color="auto" w:fill="auto"/>
            <w:vAlign w:val="center"/>
          </w:tcPr>
          <w:p w:rsidR="00512289" w:rsidRPr="00F65666" w:rsidRDefault="00512289" w:rsidP="0085570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512289" w:rsidRPr="00F65666" w:rsidRDefault="00512289" w:rsidP="0085570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111837">
              <w:rPr>
                <w:sz w:val="24"/>
                <w:szCs w:val="24"/>
              </w:rPr>
              <w:t>481799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2289" w:rsidRPr="007C6C06" w:rsidRDefault="00512289" w:rsidP="008557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08.10.2020 07:17:44</w:t>
            </w:r>
          </w:p>
        </w:tc>
        <w:tc>
          <w:tcPr>
            <w:tcW w:w="3826" w:type="dxa"/>
            <w:shd w:val="clear" w:color="auto" w:fill="auto"/>
          </w:tcPr>
          <w:p w:rsidR="00512289" w:rsidRPr="00111837" w:rsidRDefault="00512289" w:rsidP="008557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1837">
              <w:rPr>
                <w:sz w:val="24"/>
                <w:szCs w:val="24"/>
              </w:rPr>
              <w:t xml:space="preserve">ООО "СЕЛЬЭЛЕКТРОСТРОЙ", 679000, Российская Федерация, АОБЛ ЕВРЕЙСКАЯ, Г БИРОБИДЖАН, УЛ СОВЕТСКАЯ, 127, В, ИНН </w:t>
            </w:r>
            <w:r w:rsidRPr="00111837">
              <w:rPr>
                <w:sz w:val="24"/>
                <w:szCs w:val="24"/>
              </w:rPr>
              <w:lastRenderedPageBreak/>
              <w:t>7901542241, КПП 790101001, ОГРН 1137901001226</w:t>
            </w:r>
          </w:p>
        </w:tc>
        <w:tc>
          <w:tcPr>
            <w:tcW w:w="1701" w:type="dxa"/>
            <w:vAlign w:val="center"/>
          </w:tcPr>
          <w:p w:rsidR="00512289" w:rsidRPr="00E67000" w:rsidRDefault="00512289" w:rsidP="008557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10 041 592.00</w:t>
            </w:r>
          </w:p>
        </w:tc>
        <w:tc>
          <w:tcPr>
            <w:tcW w:w="1240" w:type="dxa"/>
            <w:vAlign w:val="center"/>
          </w:tcPr>
          <w:p w:rsidR="00512289" w:rsidRPr="003C67A1" w:rsidRDefault="00512289" w:rsidP="008557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12289" w:rsidRPr="00455714" w:rsidTr="00855709">
        <w:tc>
          <w:tcPr>
            <w:tcW w:w="1447" w:type="dxa"/>
            <w:shd w:val="clear" w:color="auto" w:fill="auto"/>
            <w:vAlign w:val="center"/>
          </w:tcPr>
          <w:p w:rsidR="00512289" w:rsidRPr="00F65666" w:rsidRDefault="00512289" w:rsidP="0085570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512289" w:rsidRPr="00F65666" w:rsidRDefault="00512289" w:rsidP="0085570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111837">
              <w:rPr>
                <w:sz w:val="24"/>
                <w:szCs w:val="24"/>
              </w:rPr>
              <w:t>482113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2289" w:rsidRPr="007C6C06" w:rsidRDefault="00512289" w:rsidP="008557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16.10.2020 04:15:30</w:t>
            </w:r>
          </w:p>
        </w:tc>
        <w:tc>
          <w:tcPr>
            <w:tcW w:w="3826" w:type="dxa"/>
            <w:shd w:val="clear" w:color="auto" w:fill="auto"/>
          </w:tcPr>
          <w:p w:rsidR="00512289" w:rsidRPr="00111837" w:rsidRDefault="00512289" w:rsidP="008557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1837">
              <w:rPr>
                <w:sz w:val="24"/>
                <w:szCs w:val="24"/>
              </w:rPr>
              <w:t>ООО "ЭНЕРГОСИСТЕМА ЦЕНТР", 198097, Российская Федерация, Г САНКТ-ПЕТЕРБУРГ, ПЕР ОГОРОДНЫЙ, ДОМ 23, ОФИС 302А, ИНН 7840065623, КПП 780501001, ОГРН 1177847147631</w:t>
            </w:r>
          </w:p>
        </w:tc>
        <w:tc>
          <w:tcPr>
            <w:tcW w:w="1701" w:type="dxa"/>
            <w:vAlign w:val="center"/>
          </w:tcPr>
          <w:p w:rsidR="00512289" w:rsidRPr="00E67000" w:rsidRDefault="00512289" w:rsidP="008557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10 557 615.30</w:t>
            </w:r>
          </w:p>
        </w:tc>
        <w:tc>
          <w:tcPr>
            <w:tcW w:w="1240" w:type="dxa"/>
            <w:vAlign w:val="center"/>
          </w:tcPr>
          <w:p w:rsidR="00512289" w:rsidRPr="003C67A1" w:rsidRDefault="00512289" w:rsidP="0085570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B1666D" w:rsidRDefault="00B1666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12289" w:rsidRDefault="00512289" w:rsidP="0051228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512289" w:rsidRDefault="00512289" w:rsidP="0051228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12289" w:rsidRPr="00751167" w:rsidRDefault="00512289" w:rsidP="00512289">
      <w:pPr>
        <w:pStyle w:val="a9"/>
        <w:numPr>
          <w:ilvl w:val="0"/>
          <w:numId w:val="30"/>
        </w:numPr>
        <w:tabs>
          <w:tab w:val="clear" w:pos="644"/>
          <w:tab w:val="num" w:pos="426"/>
        </w:tabs>
        <w:spacing w:line="240" w:lineRule="auto"/>
        <w:ind w:left="426"/>
        <w:rPr>
          <w:sz w:val="24"/>
          <w:szCs w:val="24"/>
        </w:rPr>
      </w:pPr>
      <w:r w:rsidRPr="0071270D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71270D">
        <w:rPr>
          <w:sz w:val="24"/>
          <w:szCs w:val="24"/>
        </w:rPr>
        <w:t>ранжировке</w:t>
      </w:r>
      <w:proofErr w:type="spellEnd"/>
      <w:r w:rsidRPr="0071270D">
        <w:rPr>
          <w:sz w:val="24"/>
          <w:szCs w:val="24"/>
        </w:rPr>
        <w:t xml:space="preserve"> по степени предпочтительности для Заказчика: </w:t>
      </w:r>
      <w:r w:rsidRPr="00751167">
        <w:rPr>
          <w:b/>
          <w:sz w:val="24"/>
          <w:szCs w:val="24"/>
        </w:rPr>
        <w:t xml:space="preserve">ООО "СЕЛЬЭЛЕКТРОСТРОЙ", г. Биробиджан </w:t>
      </w:r>
      <w:r w:rsidRPr="0071270D">
        <w:rPr>
          <w:sz w:val="24"/>
          <w:szCs w:val="24"/>
        </w:rPr>
        <w:t xml:space="preserve">с ценой заявки не более </w:t>
      </w:r>
      <w:r>
        <w:rPr>
          <w:b/>
          <w:sz w:val="24"/>
          <w:szCs w:val="24"/>
        </w:rPr>
        <w:t>10 041 592,</w:t>
      </w:r>
      <w:r w:rsidRPr="00751167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71270D">
        <w:rPr>
          <w:sz w:val="24"/>
          <w:szCs w:val="24"/>
        </w:rPr>
        <w:t xml:space="preserve">руб. без учета НДС. Условия оплаты: </w:t>
      </w:r>
      <w:r w:rsidRPr="00751167">
        <w:rPr>
          <w:sz w:val="24"/>
          <w:szCs w:val="24"/>
        </w:rPr>
        <w:t>Платежи в размере 100% (ста процентов) от стоимости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 Срок выполнения работ: начало выполнения работ – январь 2021 г., окончание – декабрь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06.11</w:t>
      </w:r>
      <w:r w:rsidRPr="00751167">
        <w:rPr>
          <w:sz w:val="24"/>
          <w:szCs w:val="24"/>
        </w:rPr>
        <w:t>.2020)</w:t>
      </w:r>
    </w:p>
    <w:p w:rsidR="00512289" w:rsidRPr="0071270D" w:rsidRDefault="00512289" w:rsidP="00512289">
      <w:pPr>
        <w:pStyle w:val="a9"/>
        <w:numPr>
          <w:ilvl w:val="0"/>
          <w:numId w:val="30"/>
        </w:numPr>
        <w:tabs>
          <w:tab w:val="clear" w:pos="644"/>
          <w:tab w:val="num" w:pos="426"/>
        </w:tabs>
        <w:spacing w:line="240" w:lineRule="auto"/>
        <w:ind w:left="426"/>
        <w:rPr>
          <w:sz w:val="24"/>
          <w:szCs w:val="24"/>
        </w:rPr>
      </w:pPr>
      <w:r w:rsidRPr="0071270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12289" w:rsidRPr="0071270D" w:rsidRDefault="00512289" w:rsidP="00512289">
      <w:pPr>
        <w:pStyle w:val="a9"/>
        <w:numPr>
          <w:ilvl w:val="0"/>
          <w:numId w:val="30"/>
        </w:numPr>
        <w:tabs>
          <w:tab w:val="clear" w:pos="644"/>
          <w:tab w:val="num" w:pos="426"/>
        </w:tabs>
        <w:spacing w:line="240" w:lineRule="auto"/>
        <w:ind w:left="426"/>
        <w:rPr>
          <w:sz w:val="24"/>
          <w:szCs w:val="24"/>
        </w:rPr>
      </w:pPr>
      <w:r w:rsidRPr="0071270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12289" w:rsidRPr="00455714" w:rsidRDefault="00512289" w:rsidP="00512289">
      <w:pPr>
        <w:spacing w:line="240" w:lineRule="auto"/>
        <w:ind w:firstLine="0"/>
        <w:rPr>
          <w:sz w:val="24"/>
          <w:szCs w:val="24"/>
        </w:rPr>
      </w:pPr>
    </w:p>
    <w:p w:rsidR="00021D5D" w:rsidRDefault="00021D5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21D5D" w:rsidRPr="00DA65EC" w:rsidRDefault="00021D5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69CD" w:rsidRPr="00B1666D" w:rsidRDefault="00913555" w:rsidP="00B1666D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B1666D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D1" w:rsidRDefault="00032BD1" w:rsidP="00355095">
      <w:pPr>
        <w:spacing w:line="240" w:lineRule="auto"/>
      </w:pPr>
      <w:r>
        <w:separator/>
      </w:r>
    </w:p>
  </w:endnote>
  <w:endnote w:type="continuationSeparator" w:id="0">
    <w:p w:rsidR="00032BD1" w:rsidRDefault="00032B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228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228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D1" w:rsidRDefault="00032BD1" w:rsidP="00355095">
      <w:pPr>
        <w:spacing w:line="240" w:lineRule="auto"/>
      </w:pPr>
      <w:r>
        <w:separator/>
      </w:r>
    </w:p>
  </w:footnote>
  <w:footnote w:type="continuationSeparator" w:id="0">
    <w:p w:rsidR="00032BD1" w:rsidRDefault="00032B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512289">
      <w:rPr>
        <w:i/>
        <w:sz w:val="20"/>
      </w:rPr>
      <w:t xml:space="preserve">ценовых </w:t>
    </w:r>
    <w:r w:rsidR="00021D5D">
      <w:rPr>
        <w:i/>
        <w:sz w:val="20"/>
      </w:rPr>
      <w:t>частей заявок (лот № 40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3B3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25E3187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035B"/>
    <w:multiLevelType w:val="hybridMultilevel"/>
    <w:tmpl w:val="D24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3DA47904"/>
    <w:multiLevelType w:val="hybridMultilevel"/>
    <w:tmpl w:val="729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E743C4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4D42254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0B1634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4"/>
  </w:num>
  <w:num w:numId="8">
    <w:abstractNumId w:val="22"/>
  </w:num>
  <w:num w:numId="9">
    <w:abstractNumId w:val="24"/>
  </w:num>
  <w:num w:numId="10">
    <w:abstractNumId w:val="7"/>
  </w:num>
  <w:num w:numId="11">
    <w:abstractNumId w:val="20"/>
  </w:num>
  <w:num w:numId="12">
    <w:abstractNumId w:val="1"/>
  </w:num>
  <w:num w:numId="13">
    <w:abstractNumId w:val="18"/>
  </w:num>
  <w:num w:numId="14">
    <w:abstractNumId w:val="13"/>
  </w:num>
  <w:num w:numId="15">
    <w:abstractNumId w:val="29"/>
  </w:num>
  <w:num w:numId="16">
    <w:abstractNumId w:val="8"/>
  </w:num>
  <w:num w:numId="17">
    <w:abstractNumId w:val="16"/>
  </w:num>
  <w:num w:numId="18">
    <w:abstractNumId w:val="23"/>
  </w:num>
  <w:num w:numId="19">
    <w:abstractNumId w:val="9"/>
  </w:num>
  <w:num w:numId="20">
    <w:abstractNumId w:val="6"/>
  </w:num>
  <w:num w:numId="21">
    <w:abstractNumId w:val="21"/>
  </w:num>
  <w:num w:numId="22">
    <w:abstractNumId w:val="19"/>
  </w:num>
  <w:num w:numId="23">
    <w:abstractNumId w:val="12"/>
  </w:num>
  <w:num w:numId="24">
    <w:abstractNumId w:val="2"/>
  </w:num>
  <w:num w:numId="25">
    <w:abstractNumId w:val="5"/>
  </w:num>
  <w:num w:numId="26">
    <w:abstractNumId w:val="10"/>
  </w:num>
  <w:num w:numId="27">
    <w:abstractNumId w:val="27"/>
  </w:num>
  <w:num w:numId="28">
    <w:abstractNumId w:val="15"/>
  </w:num>
  <w:num w:numId="29">
    <w:abstractNumId w:val="28"/>
  </w:num>
  <w:num w:numId="3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1D5D"/>
    <w:rsid w:val="00023DF3"/>
    <w:rsid w:val="00024AA6"/>
    <w:rsid w:val="00026DBF"/>
    <w:rsid w:val="00027F72"/>
    <w:rsid w:val="000302B2"/>
    <w:rsid w:val="000321C0"/>
    <w:rsid w:val="00032BD1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1F8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06E1D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2289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3CDC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1666D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617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532A"/>
    <w:rsid w:val="00F55DE2"/>
    <w:rsid w:val="00F63F7E"/>
    <w:rsid w:val="00F6533B"/>
    <w:rsid w:val="00F66A5A"/>
    <w:rsid w:val="00F76531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285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21D5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A351-6F38-4D9C-8C45-AF38047A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2020-12-05T01:40:00Z</dcterms:created>
  <dcterms:modified xsi:type="dcterms:W3CDTF">2020-12-05T01:46:00Z</dcterms:modified>
</cp:coreProperties>
</file>