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975D1E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41BC2">
        <w:rPr>
          <w:b/>
          <w:bCs/>
          <w:caps/>
          <w:sz w:val="36"/>
          <w:szCs w:val="36"/>
        </w:rPr>
        <w:t>11/МКС</w:t>
      </w:r>
      <w:r w:rsidR="002526B3" w:rsidRPr="00975D1E">
        <w:rPr>
          <w:b/>
          <w:bCs/>
          <w:caps/>
          <w:sz w:val="36"/>
          <w:szCs w:val="36"/>
        </w:rPr>
        <w:t>-</w:t>
      </w:r>
      <w:r w:rsidR="008566F0">
        <w:rPr>
          <w:b/>
          <w:bCs/>
          <w:caps/>
          <w:sz w:val="36"/>
          <w:szCs w:val="36"/>
        </w:rPr>
        <w:t>Р</w:t>
      </w:r>
      <w:bookmarkStart w:id="2" w:name="_GoBack"/>
      <w:bookmarkEnd w:id="2"/>
    </w:p>
    <w:p w:rsidR="00241BC2" w:rsidRPr="006E6AD7" w:rsidRDefault="00924605" w:rsidP="00F51D1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DE110A">
        <w:rPr>
          <w:bCs/>
          <w:szCs w:val="28"/>
        </w:rPr>
        <w:t xml:space="preserve">Закупочной </w:t>
      </w:r>
      <w:r w:rsidRPr="00975D1E">
        <w:rPr>
          <w:bCs/>
          <w:szCs w:val="28"/>
        </w:rPr>
        <w:t xml:space="preserve">комиссии по аукциону в электронной форме на право заключения </w:t>
      </w:r>
      <w:proofErr w:type="gramStart"/>
      <w:r w:rsidRPr="00975D1E">
        <w:rPr>
          <w:bCs/>
          <w:szCs w:val="28"/>
        </w:rPr>
        <w:t xml:space="preserve">договора </w:t>
      </w:r>
      <w:r w:rsidRPr="00975D1E">
        <w:rPr>
          <w:b/>
          <w:bCs/>
          <w:szCs w:val="28"/>
        </w:rPr>
        <w:t xml:space="preserve"> </w:t>
      </w:r>
      <w:r w:rsidRPr="00975D1E">
        <w:rPr>
          <w:szCs w:val="28"/>
        </w:rPr>
        <w:t>на</w:t>
      </w:r>
      <w:proofErr w:type="gramEnd"/>
      <w:r w:rsidRPr="00975D1E">
        <w:rPr>
          <w:szCs w:val="28"/>
        </w:rPr>
        <w:t xml:space="preserve"> </w:t>
      </w:r>
      <w:r w:rsidR="00241BC2" w:rsidRPr="00241BC2">
        <w:rPr>
          <w:bCs/>
          <w:szCs w:val="28"/>
        </w:rPr>
        <w:t>поставку:</w:t>
      </w:r>
      <w:r w:rsidR="00241BC2">
        <w:rPr>
          <w:b/>
          <w:bCs/>
          <w:szCs w:val="28"/>
        </w:rPr>
        <w:t xml:space="preserve"> </w:t>
      </w:r>
      <w:r w:rsidR="00241BC2" w:rsidRPr="006E6AD7">
        <w:rPr>
          <w:b/>
          <w:bCs/>
          <w:szCs w:val="28"/>
        </w:rPr>
        <w:t>«</w:t>
      </w:r>
      <w:r w:rsidR="00241BC2" w:rsidRPr="006E6AD7">
        <w:rPr>
          <w:b/>
          <w:szCs w:val="28"/>
        </w:rPr>
        <w:t>Шкафы учета укомплектованные»</w:t>
      </w:r>
    </w:p>
    <w:p w:rsidR="00241BC2" w:rsidRPr="006E6AD7" w:rsidRDefault="00241BC2" w:rsidP="00241BC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proofErr w:type="gramStart"/>
      <w:r w:rsidRPr="006E6AD7">
        <w:rPr>
          <w:b/>
          <w:szCs w:val="28"/>
        </w:rPr>
        <w:t>( Лот</w:t>
      </w:r>
      <w:proofErr w:type="gramEnd"/>
      <w:r w:rsidRPr="006E6AD7">
        <w:rPr>
          <w:b/>
          <w:szCs w:val="28"/>
        </w:rPr>
        <w:t xml:space="preserve"> № 20401-КС ТО-2021-ДРСК)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F2328" w:rsidP="00241BC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41BC2">
              <w:rPr>
                <w:b/>
                <w:sz w:val="24"/>
                <w:szCs w:val="24"/>
              </w:rPr>
              <w:t>20</w:t>
            </w:r>
            <w:r w:rsidR="00EB604A" w:rsidRPr="00EB604A">
              <w:rPr>
                <w:b/>
                <w:sz w:val="24"/>
                <w:szCs w:val="24"/>
              </w:rPr>
              <w:t xml:space="preserve">» </w:t>
            </w:r>
            <w:r w:rsidR="00975D1E">
              <w:rPr>
                <w:b/>
                <w:sz w:val="24"/>
                <w:szCs w:val="24"/>
              </w:rPr>
              <w:t>ноября</w:t>
            </w:r>
            <w:r w:rsidR="00EB604A" w:rsidRPr="00EB604A">
              <w:rPr>
                <w:b/>
                <w:sz w:val="24"/>
                <w:szCs w:val="24"/>
              </w:rPr>
              <w:t xml:space="preserve"> </w:t>
            </w:r>
            <w:r w:rsidR="00D15977" w:rsidRPr="00EB604A">
              <w:rPr>
                <w:b/>
                <w:sz w:val="24"/>
                <w:szCs w:val="24"/>
              </w:rPr>
              <w:t>2020</w:t>
            </w:r>
          </w:p>
        </w:tc>
      </w:tr>
    </w:tbl>
    <w:p w:rsidR="00DF2328" w:rsidRPr="00975D1E" w:rsidRDefault="001D3C39" w:rsidP="002526B3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2328" w:rsidRPr="00975D1E">
        <w:rPr>
          <w:rFonts w:ascii="Times New Roman" w:hAnsi="Times New Roman" w:cs="Times New Roman"/>
          <w:b/>
          <w:sz w:val="24"/>
          <w:szCs w:val="24"/>
        </w:rPr>
        <w:t xml:space="preserve">№ ЕИС - </w:t>
      </w:r>
      <w:r w:rsidR="00241BC2">
        <w:rPr>
          <w:rFonts w:ascii="Times New Roman" w:hAnsi="Times New Roman" w:cs="Times New Roman"/>
          <w:b/>
          <w:bCs/>
          <w:sz w:val="24"/>
          <w:szCs w:val="24"/>
        </w:rPr>
        <w:t>32009492521</w:t>
      </w:r>
    </w:p>
    <w:p w:rsidR="00241BC2" w:rsidRPr="00241BC2" w:rsidRDefault="00A12B91" w:rsidP="00241BC2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75D1E">
        <w:rPr>
          <w:sz w:val="24"/>
        </w:rPr>
        <w:t xml:space="preserve">СПОСОБ И ПРЕДМЕТ </w:t>
      </w:r>
      <w:r w:rsidRPr="00241BC2">
        <w:rPr>
          <w:sz w:val="24"/>
        </w:rPr>
        <w:t>ЗАКУПКИ:</w:t>
      </w:r>
      <w:r w:rsidR="00EA1C25" w:rsidRPr="00241BC2">
        <w:rPr>
          <w:sz w:val="24"/>
        </w:rPr>
        <w:t xml:space="preserve"> </w:t>
      </w:r>
      <w:r w:rsidR="00904A23" w:rsidRPr="00241BC2">
        <w:rPr>
          <w:sz w:val="24"/>
        </w:rPr>
        <w:t>аукцион</w:t>
      </w:r>
      <w:r w:rsidR="00EE0DF5" w:rsidRPr="00241BC2">
        <w:rPr>
          <w:bCs/>
          <w:sz w:val="24"/>
        </w:rPr>
        <w:t xml:space="preserve"> в электронной форме </w:t>
      </w:r>
      <w:r w:rsidR="00904A23" w:rsidRPr="00241BC2">
        <w:rPr>
          <w:bCs/>
          <w:sz w:val="24"/>
        </w:rPr>
        <w:t>на право заключения договора</w:t>
      </w:r>
      <w:r w:rsidR="00924605" w:rsidRPr="00241BC2">
        <w:rPr>
          <w:bCs/>
          <w:sz w:val="24"/>
        </w:rPr>
        <w:t xml:space="preserve"> на</w:t>
      </w:r>
      <w:r w:rsidR="00904A23" w:rsidRPr="00241BC2">
        <w:rPr>
          <w:bCs/>
          <w:sz w:val="24"/>
        </w:rPr>
        <w:t xml:space="preserve"> </w:t>
      </w:r>
      <w:r w:rsidR="00241BC2" w:rsidRPr="00241BC2">
        <w:rPr>
          <w:bCs/>
          <w:sz w:val="24"/>
        </w:rPr>
        <w:t>«</w:t>
      </w:r>
      <w:r w:rsidR="00241BC2" w:rsidRPr="00241BC2">
        <w:rPr>
          <w:sz w:val="24"/>
        </w:rPr>
        <w:t>Шкафы учета укомплектованные»</w:t>
      </w:r>
      <w:r w:rsidR="00241BC2">
        <w:rPr>
          <w:sz w:val="24"/>
        </w:rPr>
        <w:t xml:space="preserve">, </w:t>
      </w:r>
      <w:proofErr w:type="gramStart"/>
      <w:r w:rsidR="00241BC2" w:rsidRPr="00241BC2">
        <w:rPr>
          <w:sz w:val="24"/>
        </w:rPr>
        <w:t>( Лот</w:t>
      </w:r>
      <w:proofErr w:type="gramEnd"/>
      <w:r w:rsidR="00241BC2" w:rsidRPr="00241BC2">
        <w:rPr>
          <w:sz w:val="24"/>
        </w:rPr>
        <w:t xml:space="preserve"> № 20401-КС ТО-2021-ДРСК)</w:t>
      </w:r>
    </w:p>
    <w:p w:rsidR="00A12B91" w:rsidRPr="00975D1E" w:rsidRDefault="00A12B91" w:rsidP="00975D1E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75D1E">
        <w:rPr>
          <w:b/>
          <w:sz w:val="24"/>
        </w:rPr>
        <w:t xml:space="preserve">КОЛИЧЕСТВО ПОДАННЫХ ЗАЯВОК НА УЧАСТИЕ В ЗАКУПКЕ: </w:t>
      </w:r>
      <w:r w:rsidR="00241BC2">
        <w:rPr>
          <w:b/>
          <w:sz w:val="24"/>
        </w:rPr>
        <w:t>3</w:t>
      </w:r>
      <w:r w:rsidR="00E13ADC" w:rsidRPr="00975D1E">
        <w:rPr>
          <w:sz w:val="24"/>
        </w:rPr>
        <w:t xml:space="preserve"> </w:t>
      </w:r>
      <w:r w:rsidR="00CD6C5E" w:rsidRPr="00975D1E">
        <w:rPr>
          <w:sz w:val="24"/>
        </w:rPr>
        <w:t>(</w:t>
      </w:r>
      <w:r w:rsidR="00241BC2">
        <w:rPr>
          <w:sz w:val="24"/>
        </w:rPr>
        <w:t>три</w:t>
      </w:r>
      <w:r w:rsidRPr="00975D1E">
        <w:rPr>
          <w:sz w:val="24"/>
        </w:rPr>
        <w:t>)</w:t>
      </w:r>
      <w:r w:rsidRPr="00975D1E">
        <w:rPr>
          <w:b/>
          <w:sz w:val="24"/>
        </w:rPr>
        <w:t xml:space="preserve"> </w:t>
      </w:r>
      <w:r w:rsidRPr="00975D1E">
        <w:rPr>
          <w:sz w:val="24"/>
        </w:rPr>
        <w:t>заяв</w:t>
      </w:r>
      <w:r w:rsidR="00CD6C5E" w:rsidRPr="00975D1E">
        <w:rPr>
          <w:sz w:val="24"/>
        </w:rPr>
        <w:t>к</w:t>
      </w:r>
      <w:r w:rsidR="00EB604A" w:rsidRPr="00975D1E">
        <w:rPr>
          <w:sz w:val="24"/>
        </w:rPr>
        <w:t>и</w:t>
      </w:r>
      <w:r w:rsidRPr="00975D1E">
        <w:rPr>
          <w:sz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5670"/>
      </w:tblGrid>
      <w:tr w:rsidR="00241BC2" w:rsidRPr="0022040C" w:rsidTr="00241BC2">
        <w:trPr>
          <w:cantSplit/>
          <w:trHeight w:val="112"/>
        </w:trPr>
        <w:tc>
          <w:tcPr>
            <w:tcW w:w="947" w:type="dxa"/>
            <w:vAlign w:val="center"/>
          </w:tcPr>
          <w:p w:rsidR="00241BC2" w:rsidRPr="0022040C" w:rsidRDefault="00241BC2" w:rsidP="00975D1E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241BC2" w:rsidRPr="0022040C" w:rsidRDefault="00241BC2" w:rsidP="00975D1E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241BC2" w:rsidRPr="0022040C" w:rsidRDefault="00241BC2" w:rsidP="00975D1E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241BC2" w:rsidRPr="0022040C" w:rsidRDefault="00241BC2" w:rsidP="00975D1E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</w:tr>
      <w:tr w:rsidR="00241BC2" w:rsidRPr="007E13B4" w:rsidTr="00241BC2">
        <w:trPr>
          <w:cantSplit/>
          <w:trHeight w:val="112"/>
        </w:trPr>
        <w:tc>
          <w:tcPr>
            <w:tcW w:w="947" w:type="dxa"/>
          </w:tcPr>
          <w:p w:rsidR="00241BC2" w:rsidRPr="00964741" w:rsidRDefault="00241BC2" w:rsidP="00241BC2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241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10.10.2020 15:20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241B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  <w:lang w:eastAsia="en-US"/>
              </w:rPr>
              <w:t xml:space="preserve">Регистрационный номер № </w:t>
            </w:r>
            <w:r w:rsidRPr="006E6AD7">
              <w:rPr>
                <w:sz w:val="22"/>
                <w:szCs w:val="22"/>
              </w:rPr>
              <w:t>11/МКС-1</w:t>
            </w:r>
          </w:p>
        </w:tc>
      </w:tr>
      <w:tr w:rsidR="00241BC2" w:rsidRPr="007E13B4" w:rsidTr="00241BC2">
        <w:trPr>
          <w:cantSplit/>
          <w:trHeight w:val="112"/>
        </w:trPr>
        <w:tc>
          <w:tcPr>
            <w:tcW w:w="947" w:type="dxa"/>
          </w:tcPr>
          <w:p w:rsidR="00241BC2" w:rsidRPr="00964741" w:rsidRDefault="00241BC2" w:rsidP="00241BC2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241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19.10.2020 18:28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241BC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  <w:lang w:eastAsia="en-US"/>
              </w:rPr>
              <w:t xml:space="preserve">Регистрационный номер № </w:t>
            </w:r>
            <w:r w:rsidRPr="006E6AD7">
              <w:rPr>
                <w:sz w:val="22"/>
                <w:szCs w:val="22"/>
              </w:rPr>
              <w:t>11/МКС-2</w:t>
            </w:r>
          </w:p>
        </w:tc>
      </w:tr>
      <w:tr w:rsidR="00241BC2" w:rsidRPr="007E13B4" w:rsidTr="00241BC2">
        <w:trPr>
          <w:cantSplit/>
          <w:trHeight w:val="112"/>
        </w:trPr>
        <w:tc>
          <w:tcPr>
            <w:tcW w:w="947" w:type="dxa"/>
          </w:tcPr>
          <w:p w:rsidR="00241BC2" w:rsidRPr="00964741" w:rsidRDefault="00241BC2" w:rsidP="00241BC2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241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20.10.2020 08:54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241BC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  <w:lang w:eastAsia="en-US"/>
              </w:rPr>
              <w:t xml:space="preserve">Регистрационный номер № </w:t>
            </w:r>
            <w:r w:rsidRPr="006E6AD7">
              <w:rPr>
                <w:sz w:val="22"/>
                <w:szCs w:val="22"/>
              </w:rPr>
              <w:t>11/МКС-3</w:t>
            </w:r>
          </w:p>
        </w:tc>
      </w:tr>
    </w:tbl>
    <w:p w:rsidR="00A12B91" w:rsidRPr="00A510C5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A510C5">
        <w:rPr>
          <w:b/>
          <w:sz w:val="26"/>
          <w:szCs w:val="26"/>
        </w:rPr>
        <w:t>КОЛИЧЕСТВО ОТКЛОНЕННЫХ</w:t>
      </w:r>
      <w:r w:rsidR="00EA1C25" w:rsidRPr="00A510C5">
        <w:rPr>
          <w:b/>
          <w:sz w:val="26"/>
          <w:szCs w:val="26"/>
        </w:rPr>
        <w:t xml:space="preserve"> ЗАЯВОК: </w:t>
      </w:r>
      <w:r w:rsidR="00241BC2">
        <w:rPr>
          <w:sz w:val="26"/>
          <w:szCs w:val="26"/>
        </w:rPr>
        <w:t>3</w:t>
      </w:r>
      <w:r w:rsidR="00650B30" w:rsidRPr="00975D1E">
        <w:rPr>
          <w:sz w:val="26"/>
          <w:szCs w:val="26"/>
        </w:rPr>
        <w:t>(</w:t>
      </w:r>
      <w:r w:rsidR="00241BC2">
        <w:rPr>
          <w:sz w:val="26"/>
          <w:szCs w:val="26"/>
        </w:rPr>
        <w:t>три</w:t>
      </w:r>
      <w:r w:rsidR="00EA1C25" w:rsidRPr="00975D1E">
        <w:rPr>
          <w:sz w:val="26"/>
          <w:szCs w:val="26"/>
        </w:rPr>
        <w:t xml:space="preserve">) </w:t>
      </w:r>
      <w:r w:rsidR="00650B30" w:rsidRPr="00975D1E">
        <w:rPr>
          <w:sz w:val="26"/>
          <w:szCs w:val="26"/>
        </w:rPr>
        <w:t>заявк</w:t>
      </w:r>
      <w:r w:rsidR="00241BC2">
        <w:rPr>
          <w:sz w:val="26"/>
          <w:szCs w:val="26"/>
        </w:rPr>
        <w:t>и</w:t>
      </w:r>
      <w:r w:rsidRPr="00975D1E">
        <w:rPr>
          <w:sz w:val="26"/>
          <w:szCs w:val="26"/>
        </w:rPr>
        <w:t>.</w:t>
      </w:r>
    </w:p>
    <w:p w:rsidR="002B4560" w:rsidRPr="00A510C5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A510C5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A510C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41BC2" w:rsidRPr="003107CC" w:rsidRDefault="00241BC2" w:rsidP="00241BC2">
      <w:pPr>
        <w:pStyle w:val="21"/>
        <w:numPr>
          <w:ilvl w:val="0"/>
          <w:numId w:val="32"/>
        </w:numPr>
        <w:rPr>
          <w:bCs/>
          <w:i/>
          <w:iCs/>
          <w:sz w:val="24"/>
        </w:rPr>
      </w:pPr>
      <w:r w:rsidRPr="00964741">
        <w:rPr>
          <w:bCs/>
          <w:i/>
          <w:iCs/>
          <w:sz w:val="24"/>
        </w:rPr>
        <w:t xml:space="preserve">О </w:t>
      </w:r>
      <w:r w:rsidRPr="003107CC">
        <w:rPr>
          <w:bCs/>
          <w:i/>
          <w:iCs/>
          <w:sz w:val="24"/>
        </w:rPr>
        <w:t>рассмотрении результатов оценки заявок Участников.</w:t>
      </w:r>
    </w:p>
    <w:p w:rsidR="00241BC2" w:rsidRPr="003107CC" w:rsidRDefault="00241BC2" w:rsidP="00241BC2">
      <w:pPr>
        <w:pStyle w:val="21"/>
        <w:numPr>
          <w:ilvl w:val="0"/>
          <w:numId w:val="32"/>
        </w:numPr>
        <w:tabs>
          <w:tab w:val="left" w:pos="284"/>
          <w:tab w:val="left" w:pos="851"/>
        </w:tabs>
        <w:rPr>
          <w:bCs/>
          <w:i/>
          <w:iCs/>
          <w:sz w:val="24"/>
        </w:rPr>
      </w:pPr>
      <w:r w:rsidRPr="003107CC">
        <w:rPr>
          <w:i/>
          <w:sz w:val="24"/>
        </w:rPr>
        <w:t xml:space="preserve">Об отклонении заявки Участника ООО «"БОЛЬШИЕ СИСТЕМЫ" </w:t>
      </w:r>
    </w:p>
    <w:p w:rsidR="00241BC2" w:rsidRPr="003107CC" w:rsidRDefault="00241BC2" w:rsidP="00241BC2">
      <w:pPr>
        <w:pStyle w:val="21"/>
        <w:numPr>
          <w:ilvl w:val="0"/>
          <w:numId w:val="32"/>
        </w:numPr>
        <w:tabs>
          <w:tab w:val="left" w:pos="284"/>
          <w:tab w:val="left" w:pos="851"/>
        </w:tabs>
        <w:rPr>
          <w:bCs/>
          <w:i/>
          <w:iCs/>
          <w:sz w:val="24"/>
        </w:rPr>
      </w:pPr>
      <w:r w:rsidRPr="003107CC">
        <w:rPr>
          <w:bCs/>
          <w:i/>
          <w:iCs/>
          <w:sz w:val="24"/>
        </w:rPr>
        <w:t xml:space="preserve">Об отклонении заявки Участника ООО </w:t>
      </w:r>
      <w:r w:rsidRPr="003107CC">
        <w:rPr>
          <w:i/>
          <w:sz w:val="24"/>
        </w:rPr>
        <w:t>"ЭКСАВОЛЬТ"</w:t>
      </w:r>
    </w:p>
    <w:p w:rsidR="00241BC2" w:rsidRPr="003107CC" w:rsidRDefault="00241BC2" w:rsidP="00241BC2">
      <w:pPr>
        <w:pStyle w:val="21"/>
        <w:numPr>
          <w:ilvl w:val="0"/>
          <w:numId w:val="32"/>
        </w:numPr>
        <w:tabs>
          <w:tab w:val="left" w:pos="284"/>
          <w:tab w:val="left" w:pos="851"/>
        </w:tabs>
        <w:rPr>
          <w:bCs/>
          <w:i/>
          <w:iCs/>
          <w:sz w:val="24"/>
        </w:rPr>
      </w:pPr>
      <w:r w:rsidRPr="003107CC">
        <w:rPr>
          <w:bCs/>
          <w:i/>
          <w:iCs/>
          <w:sz w:val="24"/>
        </w:rPr>
        <w:t xml:space="preserve"> Об отклонении заявки Участника ООО </w:t>
      </w:r>
      <w:r w:rsidRPr="003107CC">
        <w:rPr>
          <w:i/>
          <w:sz w:val="24"/>
        </w:rPr>
        <w:t>"ПРО - ТОК"</w:t>
      </w:r>
      <w:r w:rsidRPr="003107CC">
        <w:rPr>
          <w:bCs/>
          <w:i/>
          <w:iCs/>
          <w:sz w:val="24"/>
        </w:rPr>
        <w:t xml:space="preserve"> </w:t>
      </w:r>
    </w:p>
    <w:p w:rsidR="00241BC2" w:rsidRPr="003107CC" w:rsidRDefault="00241BC2" w:rsidP="00241BC2">
      <w:pPr>
        <w:pStyle w:val="21"/>
        <w:numPr>
          <w:ilvl w:val="0"/>
          <w:numId w:val="32"/>
        </w:numPr>
        <w:tabs>
          <w:tab w:val="left" w:pos="284"/>
          <w:tab w:val="left" w:pos="851"/>
        </w:tabs>
        <w:rPr>
          <w:bCs/>
          <w:i/>
          <w:iCs/>
          <w:sz w:val="24"/>
        </w:rPr>
      </w:pPr>
      <w:r w:rsidRPr="003107CC">
        <w:rPr>
          <w:bCs/>
          <w:i/>
          <w:iCs/>
          <w:sz w:val="24"/>
        </w:rPr>
        <w:t>О признании закупки не состоявшейся</w:t>
      </w:r>
    </w:p>
    <w:p w:rsidR="001833B0" w:rsidRPr="00A510C5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A510C5">
        <w:rPr>
          <w:b/>
          <w:sz w:val="26"/>
          <w:szCs w:val="26"/>
        </w:rPr>
        <w:t>РЕШИЛИ:</w:t>
      </w:r>
    </w:p>
    <w:p w:rsidR="00382BF0" w:rsidRPr="00A510C5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1</w:t>
      </w:r>
    </w:p>
    <w:p w:rsidR="00904A23" w:rsidRPr="00A510C5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 w:val="26"/>
          <w:szCs w:val="26"/>
        </w:rPr>
      </w:pPr>
      <w:r w:rsidRPr="00A510C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2328" w:rsidRPr="00A510C5" w:rsidRDefault="00DF2328" w:rsidP="00924605">
      <w:pPr>
        <w:pStyle w:val="25"/>
        <w:numPr>
          <w:ilvl w:val="0"/>
          <w:numId w:val="33"/>
        </w:numPr>
        <w:tabs>
          <w:tab w:val="left" w:pos="426"/>
        </w:tabs>
        <w:suppressAutoHyphens/>
        <w:rPr>
          <w:sz w:val="26"/>
          <w:szCs w:val="26"/>
        </w:rPr>
      </w:pPr>
      <w:r w:rsidRPr="00A510C5">
        <w:rPr>
          <w:sz w:val="26"/>
          <w:szCs w:val="26"/>
        </w:rPr>
        <w:t>Принять цены заявок Участников по результатам аукциона: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2410"/>
        <w:gridCol w:w="4111"/>
        <w:gridCol w:w="1984"/>
      </w:tblGrid>
      <w:tr w:rsidR="00241BC2" w:rsidRPr="005F124A" w:rsidTr="00241BC2">
        <w:trPr>
          <w:cantSplit/>
          <w:trHeight w:val="112"/>
        </w:trPr>
        <w:tc>
          <w:tcPr>
            <w:tcW w:w="1088" w:type="dxa"/>
            <w:vAlign w:val="center"/>
          </w:tcPr>
          <w:p w:rsidR="00241BC2" w:rsidRPr="0022040C" w:rsidRDefault="00241BC2" w:rsidP="00F51D14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241BC2" w:rsidRPr="0022040C" w:rsidRDefault="00241BC2" w:rsidP="00F51D14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241BC2" w:rsidRPr="005F124A" w:rsidRDefault="00241BC2" w:rsidP="00F51D14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241BC2" w:rsidRPr="005F124A" w:rsidRDefault="00241BC2" w:rsidP="00F51D14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5F124A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1984" w:type="dxa"/>
            <w:vAlign w:val="center"/>
          </w:tcPr>
          <w:p w:rsidR="00241BC2" w:rsidRPr="005F124A" w:rsidRDefault="00241BC2" w:rsidP="00F51D14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24A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241BC2" w:rsidRPr="006E6AD7" w:rsidTr="00241BC2">
        <w:trPr>
          <w:cantSplit/>
          <w:trHeight w:val="112"/>
        </w:trPr>
        <w:tc>
          <w:tcPr>
            <w:tcW w:w="1088" w:type="dxa"/>
          </w:tcPr>
          <w:p w:rsidR="00241BC2" w:rsidRPr="006E6AD7" w:rsidRDefault="00241BC2" w:rsidP="00241BC2">
            <w:pPr>
              <w:pStyle w:val="a9"/>
              <w:numPr>
                <w:ilvl w:val="0"/>
                <w:numId w:val="42"/>
              </w:numPr>
              <w:spacing w:line="240" w:lineRule="auto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10.10.2020 15:20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  <w:lang w:eastAsia="en-US"/>
              </w:rPr>
              <w:t xml:space="preserve">Регистрационный номер № </w:t>
            </w:r>
            <w:r w:rsidRPr="006E6AD7">
              <w:rPr>
                <w:sz w:val="22"/>
                <w:szCs w:val="22"/>
              </w:rPr>
              <w:t>11/МКС-1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ind w:firstLine="144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11473263.55</w:t>
            </w:r>
          </w:p>
        </w:tc>
      </w:tr>
      <w:tr w:rsidR="00241BC2" w:rsidRPr="006E6AD7" w:rsidTr="00241BC2">
        <w:trPr>
          <w:cantSplit/>
          <w:trHeight w:val="112"/>
        </w:trPr>
        <w:tc>
          <w:tcPr>
            <w:tcW w:w="1088" w:type="dxa"/>
          </w:tcPr>
          <w:p w:rsidR="00241BC2" w:rsidRPr="006E6AD7" w:rsidRDefault="00241BC2" w:rsidP="00241BC2">
            <w:pPr>
              <w:pStyle w:val="a9"/>
              <w:numPr>
                <w:ilvl w:val="0"/>
                <w:numId w:val="42"/>
              </w:numPr>
              <w:spacing w:line="240" w:lineRule="auto"/>
              <w:ind w:left="786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19.10.2020 18:28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  <w:lang w:eastAsia="en-US"/>
              </w:rPr>
              <w:t xml:space="preserve">Регистрационный номер № </w:t>
            </w:r>
            <w:r w:rsidRPr="006E6AD7">
              <w:rPr>
                <w:sz w:val="22"/>
                <w:szCs w:val="22"/>
              </w:rPr>
              <w:t>11/МКС-2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ind w:firstLine="144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11372530.49</w:t>
            </w:r>
          </w:p>
        </w:tc>
      </w:tr>
      <w:tr w:rsidR="00241BC2" w:rsidRPr="006E6AD7" w:rsidTr="00241BC2">
        <w:trPr>
          <w:cantSplit/>
          <w:trHeight w:val="112"/>
        </w:trPr>
        <w:tc>
          <w:tcPr>
            <w:tcW w:w="1088" w:type="dxa"/>
          </w:tcPr>
          <w:p w:rsidR="00241BC2" w:rsidRPr="006E6AD7" w:rsidRDefault="00241BC2" w:rsidP="00241BC2">
            <w:pPr>
              <w:pStyle w:val="a9"/>
              <w:numPr>
                <w:ilvl w:val="0"/>
                <w:numId w:val="42"/>
              </w:numPr>
              <w:spacing w:line="240" w:lineRule="auto"/>
              <w:ind w:left="786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20.10.2020 08:54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  <w:lang w:eastAsia="en-US"/>
              </w:rPr>
              <w:t xml:space="preserve">Регистрационный номер № </w:t>
            </w:r>
            <w:r w:rsidRPr="006E6AD7">
              <w:rPr>
                <w:sz w:val="22"/>
                <w:szCs w:val="22"/>
              </w:rPr>
              <w:t>11/МКС-3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C2" w:rsidRPr="006E6AD7" w:rsidRDefault="00241BC2" w:rsidP="00F51D14">
            <w:pPr>
              <w:ind w:firstLine="144"/>
              <w:jc w:val="center"/>
              <w:rPr>
                <w:sz w:val="22"/>
                <w:szCs w:val="22"/>
              </w:rPr>
            </w:pPr>
            <w:r w:rsidRPr="006E6AD7">
              <w:rPr>
                <w:sz w:val="22"/>
                <w:szCs w:val="22"/>
              </w:rPr>
              <w:t>11791816.49</w:t>
            </w:r>
          </w:p>
        </w:tc>
      </w:tr>
    </w:tbl>
    <w:p w:rsidR="00DF2328" w:rsidRDefault="00DF2328" w:rsidP="00DF232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Pr="00A510C5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2</w:t>
      </w:r>
    </w:p>
    <w:p w:rsidR="00241BC2" w:rsidRPr="007E08C5" w:rsidRDefault="00241BC2" w:rsidP="00241BC2">
      <w:pPr>
        <w:pStyle w:val="a9"/>
        <w:numPr>
          <w:ilvl w:val="3"/>
          <w:numId w:val="43"/>
        </w:numPr>
        <w:tabs>
          <w:tab w:val="clear" w:pos="36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7E08C5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 xml:space="preserve">участника </w:t>
      </w:r>
      <w:r w:rsidRPr="006E6AD7">
        <w:rPr>
          <w:i/>
          <w:sz w:val="24"/>
          <w:szCs w:val="24"/>
        </w:rPr>
        <w:t xml:space="preserve">ООО «"БОЛЬШИЕ СИСТЕМЫ" </w:t>
      </w:r>
      <w:r w:rsidRPr="007E08C5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7E08C5">
        <w:rPr>
          <w:sz w:val="24"/>
          <w:szCs w:val="24"/>
        </w:rPr>
        <w:t>пп</w:t>
      </w:r>
      <w:proofErr w:type="spellEnd"/>
      <w:r w:rsidRPr="007E08C5">
        <w:rPr>
          <w:sz w:val="24"/>
          <w:szCs w:val="24"/>
        </w:rPr>
        <w:t>. б,) п. 4.9.6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41BC2" w:rsidRPr="007E08C5" w:rsidTr="00241BC2">
        <w:tc>
          <w:tcPr>
            <w:tcW w:w="9526" w:type="dxa"/>
            <w:shd w:val="clear" w:color="auto" w:fill="auto"/>
          </w:tcPr>
          <w:p w:rsidR="00241BC2" w:rsidRPr="007E08C5" w:rsidRDefault="00241BC2" w:rsidP="00F51D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8C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41BC2" w:rsidRPr="008F309A" w:rsidTr="00241BC2">
        <w:tc>
          <w:tcPr>
            <w:tcW w:w="9526" w:type="dxa"/>
            <w:shd w:val="clear" w:color="auto" w:fill="auto"/>
          </w:tcPr>
          <w:p w:rsidR="00241BC2" w:rsidRPr="005B28F2" w:rsidRDefault="00241BC2" w:rsidP="00F51D14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 xml:space="preserve">1. По результатам </w:t>
            </w:r>
            <w:r w:rsidRPr="005B28F2">
              <w:rPr>
                <w:b/>
                <w:sz w:val="24"/>
                <w:szCs w:val="24"/>
              </w:rPr>
              <w:t>дополнительной экспертизы</w:t>
            </w:r>
            <w:r w:rsidRPr="005B28F2">
              <w:rPr>
                <w:sz w:val="24"/>
                <w:szCs w:val="24"/>
              </w:rPr>
              <w:t xml:space="preserve"> замечание</w:t>
            </w:r>
            <w:r w:rsidRPr="005B28F2">
              <w:rPr>
                <w:b/>
                <w:sz w:val="24"/>
                <w:szCs w:val="24"/>
              </w:rPr>
              <w:t xml:space="preserve"> не снято</w:t>
            </w:r>
            <w:r w:rsidRPr="005B28F2">
              <w:rPr>
                <w:iCs/>
                <w:sz w:val="24"/>
                <w:szCs w:val="24"/>
              </w:rPr>
              <w:t>.</w:t>
            </w:r>
          </w:p>
          <w:p w:rsidR="00241BC2" w:rsidRPr="005B28F2" w:rsidRDefault="00241BC2" w:rsidP="00F51D14">
            <w:pPr>
              <w:pStyle w:val="a9"/>
              <w:spacing w:line="259" w:lineRule="auto"/>
              <w:ind w:left="0"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 xml:space="preserve">В составе заявки участником </w:t>
            </w:r>
            <w:r w:rsidRPr="005B28F2">
              <w:rPr>
                <w:b/>
                <w:sz w:val="24"/>
                <w:szCs w:val="24"/>
              </w:rPr>
              <w:t>не предоставлены</w:t>
            </w:r>
            <w:r w:rsidRPr="005B28F2">
              <w:rPr>
                <w:sz w:val="24"/>
                <w:szCs w:val="24"/>
              </w:rPr>
              <w:t xml:space="preserve"> документы в соответствии с требованиями пункта 6.1. Технических требований, что </w:t>
            </w:r>
            <w:r w:rsidRPr="005B28F2">
              <w:rPr>
                <w:b/>
                <w:sz w:val="24"/>
                <w:szCs w:val="24"/>
              </w:rPr>
              <w:t>не соответствует</w:t>
            </w:r>
            <w:r w:rsidRPr="005B28F2">
              <w:rPr>
                <w:sz w:val="24"/>
                <w:szCs w:val="24"/>
              </w:rPr>
              <w:t xml:space="preserve"> условиям пункта 6.1 Технических требований, в котором установлено следующее требование: «6.1 Для </w:t>
            </w:r>
            <w:r w:rsidRPr="005B28F2">
              <w:rPr>
                <w:sz w:val="24"/>
                <w:szCs w:val="24"/>
              </w:rPr>
              <w:lastRenderedPageBreak/>
              <w:t>подтверждения соответствия закупаемой продукции требованиям, изложенных в настоящих Технических требованиях Участник при подаче заявки должен представить:</w:t>
            </w:r>
          </w:p>
          <w:p w:rsidR="00241BC2" w:rsidRPr="005B28F2" w:rsidRDefault="00241BC2" w:rsidP="00F51D14">
            <w:pPr>
              <w:pStyle w:val="a9"/>
              <w:spacing w:line="259" w:lineRule="auto"/>
              <w:ind w:left="0"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>6.1.1. Экземпляр документации на каждую позицию закупаемой продукции (паспорт (формуляр), инструкция (руководство) по эксплуатации) с полным описанием технических параметров.</w:t>
            </w:r>
          </w:p>
          <w:p w:rsidR="00241BC2" w:rsidRPr="005B28F2" w:rsidRDefault="00241BC2" w:rsidP="00F51D14">
            <w:pPr>
              <w:pStyle w:val="a9"/>
              <w:spacing w:line="259" w:lineRule="auto"/>
              <w:ind w:left="0"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 xml:space="preserve">6.1.2. Заключение/подтверждение от поставщика/изготовителя закупаемой продукции, которое подтверждает интеграцию приборов учета в программный комплекс «Пирамида 2.0». На момент подачи заявки закупаемая продукция должна быть включена в перечень оборудования, поддерживаемого ИИС «Пирамида», который размещен на сайте производителя программного комплекса по адресу http://www.sicon.ru/prod/aiis/devices/ </w:t>
            </w:r>
          </w:p>
          <w:p w:rsidR="00241BC2" w:rsidRPr="005B28F2" w:rsidRDefault="00241BC2" w:rsidP="00F51D14">
            <w:pPr>
              <w:pStyle w:val="a9"/>
              <w:spacing w:line="259" w:lineRule="auto"/>
              <w:ind w:left="0"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>6.1.3. При наличии у предлагаемого оборудования, а также при наличии на прибор учёт, согласно ФЗ № 184 от 27.12.2002 «О техническом регулировании», отсканированный «Сертификат (декларацию) соответствия».</w:t>
            </w:r>
          </w:p>
          <w:p w:rsidR="00241BC2" w:rsidRPr="005B28F2" w:rsidRDefault="00241BC2" w:rsidP="00F51D14">
            <w:pPr>
              <w:pStyle w:val="a9"/>
              <w:spacing w:line="259" w:lineRule="auto"/>
              <w:ind w:left="0"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>6.1.4. Техническое предложение в формате таблиц Приложение № 1-1 настоящих Технических требований. В техническом предложении Участник должен заполнить столбец 4 таблицы «Предложение Участника» в соответствии с рекомендациями Заказчика, указанными в столбце 3 вышеуказанных таблиц. Неисполнение данного требования будет служить основанием для отклонения заявки Участника.</w:t>
            </w:r>
          </w:p>
          <w:p w:rsidR="00241BC2" w:rsidRPr="005B28F2" w:rsidRDefault="00241BC2" w:rsidP="00F51D14">
            <w:pPr>
              <w:pStyle w:val="a9"/>
              <w:spacing w:line="259" w:lineRule="auto"/>
              <w:ind w:left="0"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>6.1.5. Дополнительно к требованию п. 6.1.3. настоящих Технических требований Участник в техническом предложении должен дать комментарии и описание по исполнению требований раздела 1,2,4,5 настоящих Технических требований.»</w:t>
            </w:r>
          </w:p>
          <w:p w:rsidR="00241BC2" w:rsidRDefault="00241BC2" w:rsidP="00F51D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1BC2" w:rsidRPr="005B28F2" w:rsidRDefault="00241BC2" w:rsidP="00F51D14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 xml:space="preserve">2. По результатам </w:t>
            </w:r>
            <w:r w:rsidRPr="005B28F2">
              <w:rPr>
                <w:b/>
                <w:sz w:val="24"/>
                <w:szCs w:val="24"/>
              </w:rPr>
              <w:t>дополнительной экспертизы</w:t>
            </w:r>
            <w:r w:rsidRPr="005B28F2">
              <w:rPr>
                <w:sz w:val="24"/>
                <w:szCs w:val="24"/>
              </w:rPr>
              <w:t xml:space="preserve"> замечание</w:t>
            </w:r>
            <w:r w:rsidRPr="005B28F2">
              <w:rPr>
                <w:b/>
                <w:sz w:val="24"/>
                <w:szCs w:val="24"/>
              </w:rPr>
              <w:t xml:space="preserve"> не снято</w:t>
            </w:r>
            <w:r w:rsidRPr="005B28F2">
              <w:rPr>
                <w:iCs/>
                <w:sz w:val="24"/>
                <w:szCs w:val="24"/>
              </w:rPr>
              <w:t>.</w:t>
            </w:r>
          </w:p>
          <w:p w:rsidR="00241BC2" w:rsidRPr="005B28F2" w:rsidRDefault="00241BC2" w:rsidP="00F51D1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 xml:space="preserve">В составе заявки участником </w:t>
            </w:r>
            <w:r w:rsidRPr="005B28F2">
              <w:rPr>
                <w:b/>
                <w:sz w:val="24"/>
                <w:szCs w:val="24"/>
              </w:rPr>
              <w:t>скопированы конкретные требования из технических требований</w:t>
            </w:r>
            <w:r w:rsidRPr="005B28F2">
              <w:rPr>
                <w:sz w:val="24"/>
                <w:szCs w:val="24"/>
              </w:rPr>
              <w:t xml:space="preserve"> без описания предлагаемых характеристик оборудования, что </w:t>
            </w:r>
            <w:r w:rsidRPr="005B28F2">
              <w:rPr>
                <w:b/>
                <w:sz w:val="24"/>
                <w:szCs w:val="24"/>
              </w:rPr>
              <w:t xml:space="preserve">не соответствует </w:t>
            </w:r>
            <w:r w:rsidRPr="005B28F2">
              <w:rPr>
                <w:sz w:val="24"/>
                <w:szCs w:val="24"/>
              </w:rPr>
              <w:t xml:space="preserve">условиям пункта 6.2 Технических требований, в котором установлено следующее требование: «6.2. Не допускается Участникам конкурентной процедуры в предложении ограничиваться типовыми фразами («готовы выполнить все в соответствии с ТТ», «со всем согласны» и т.д.) или </w:t>
            </w:r>
            <w:r w:rsidRPr="005B28F2">
              <w:rPr>
                <w:b/>
                <w:sz w:val="24"/>
                <w:szCs w:val="24"/>
              </w:rPr>
              <w:t>копированием конкретных требований из ТТ, необходимо самостоятельно заполнить все ячейки с описанием предлагаемых характеристик оборудования, технологий выполнения работ, значений, величин и т.д.»</w:t>
            </w:r>
          </w:p>
          <w:p w:rsidR="00241BC2" w:rsidRDefault="00241BC2" w:rsidP="00F51D1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41BC2" w:rsidRPr="005B28F2" w:rsidRDefault="00241BC2" w:rsidP="00F51D14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 xml:space="preserve">3. По результатам </w:t>
            </w:r>
            <w:r w:rsidRPr="005B28F2">
              <w:rPr>
                <w:b/>
                <w:sz w:val="24"/>
                <w:szCs w:val="24"/>
              </w:rPr>
              <w:t>дополнительной экспертизы</w:t>
            </w:r>
            <w:r w:rsidRPr="005B28F2">
              <w:rPr>
                <w:sz w:val="24"/>
                <w:szCs w:val="24"/>
              </w:rPr>
              <w:t xml:space="preserve"> замечание</w:t>
            </w:r>
            <w:r w:rsidRPr="005B28F2">
              <w:rPr>
                <w:b/>
                <w:sz w:val="24"/>
                <w:szCs w:val="24"/>
              </w:rPr>
              <w:t xml:space="preserve"> не снято</w:t>
            </w:r>
            <w:r w:rsidRPr="005B28F2">
              <w:rPr>
                <w:iCs/>
                <w:sz w:val="24"/>
                <w:szCs w:val="24"/>
              </w:rPr>
              <w:t>.</w:t>
            </w:r>
          </w:p>
          <w:p w:rsidR="00241BC2" w:rsidRPr="00BF7FD8" w:rsidRDefault="00241BC2" w:rsidP="00F51D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B28F2">
              <w:rPr>
                <w:sz w:val="24"/>
                <w:szCs w:val="24"/>
              </w:rPr>
              <w:t xml:space="preserve">В составе заявки участника </w:t>
            </w:r>
            <w:r w:rsidRPr="005B28F2">
              <w:rPr>
                <w:b/>
                <w:sz w:val="24"/>
                <w:szCs w:val="24"/>
              </w:rPr>
              <w:t>отсутствуют</w:t>
            </w:r>
            <w:r w:rsidRPr="005B28F2">
              <w:rPr>
                <w:sz w:val="24"/>
                <w:szCs w:val="24"/>
              </w:rPr>
              <w:t xml:space="preserve"> документы подтверждающие указанный в справке опыт (копии договоров и актов выполненных работ (КС-2)/товарно-транспортных накладных (Торг-12), подписанных и скреплённых печатями с обеих сторон что </w:t>
            </w:r>
            <w:r w:rsidRPr="005B28F2">
              <w:rPr>
                <w:b/>
                <w:sz w:val="24"/>
                <w:szCs w:val="24"/>
              </w:rPr>
              <w:t>не соответствует</w:t>
            </w:r>
            <w:r w:rsidRPr="005B28F2">
              <w:rPr>
                <w:sz w:val="24"/>
                <w:szCs w:val="24"/>
              </w:rPr>
              <w:t xml:space="preserve"> условиям пункта 6.3.1 Технических требований, в котором установлено следующее требование: «…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об опыте Участника» Документации о закупке с обязательным предоставлением подтверждающих указанный в справке опыт документов (копий договоров и актов выполненных работ (КС-2)/товарно-транспортных накладных (Торг-12), подписанных и скреплённых печатями с обеих сторон.»</w:t>
            </w:r>
          </w:p>
        </w:tc>
      </w:tr>
    </w:tbl>
    <w:p w:rsidR="00241BC2" w:rsidRDefault="00241BC2" w:rsidP="00241BC2">
      <w:pPr>
        <w:widowControl w:val="0"/>
        <w:tabs>
          <w:tab w:val="left" w:pos="993"/>
        </w:tabs>
        <w:snapToGrid w:val="0"/>
        <w:spacing w:line="240" w:lineRule="auto"/>
        <w:ind w:left="142" w:firstLine="0"/>
        <w:rPr>
          <w:b/>
          <w:color w:val="000000" w:themeColor="text1"/>
          <w:sz w:val="24"/>
          <w:szCs w:val="24"/>
        </w:rPr>
      </w:pPr>
    </w:p>
    <w:p w:rsidR="00DF2328" w:rsidRPr="004601D8" w:rsidRDefault="00DF2328" w:rsidP="00241BC2">
      <w:pPr>
        <w:widowControl w:val="0"/>
        <w:tabs>
          <w:tab w:val="left" w:pos="993"/>
        </w:tabs>
        <w:snapToGrid w:val="0"/>
        <w:spacing w:line="240" w:lineRule="auto"/>
        <w:ind w:left="142" w:firstLine="0"/>
        <w:rPr>
          <w:b/>
          <w:color w:val="000000" w:themeColor="text1"/>
          <w:sz w:val="24"/>
          <w:szCs w:val="24"/>
        </w:rPr>
      </w:pPr>
      <w:r w:rsidRPr="004601D8">
        <w:rPr>
          <w:b/>
          <w:color w:val="000000" w:themeColor="text1"/>
          <w:sz w:val="24"/>
          <w:szCs w:val="24"/>
        </w:rPr>
        <w:t>По вопросу № 3</w:t>
      </w:r>
    </w:p>
    <w:p w:rsidR="00241BC2" w:rsidRPr="00511623" w:rsidRDefault="00241BC2" w:rsidP="00241BC2">
      <w:pPr>
        <w:tabs>
          <w:tab w:val="num" w:pos="0"/>
        </w:tabs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511623">
        <w:rPr>
          <w:sz w:val="24"/>
          <w:szCs w:val="24"/>
        </w:rPr>
        <w:t xml:space="preserve">Отклонить заявку </w:t>
      </w:r>
      <w:proofErr w:type="gramStart"/>
      <w:r w:rsidRPr="00D201C7">
        <w:rPr>
          <w:i/>
          <w:sz w:val="24"/>
          <w:szCs w:val="24"/>
        </w:rPr>
        <w:t>ООО«</w:t>
      </w:r>
      <w:proofErr w:type="gramEnd"/>
      <w:r w:rsidRPr="00D201C7">
        <w:rPr>
          <w:i/>
          <w:sz w:val="24"/>
          <w:szCs w:val="24"/>
        </w:rPr>
        <w:t>ЭКСАВОЛЬТ»</w:t>
      </w:r>
      <w:r>
        <w:rPr>
          <w:i/>
          <w:sz w:val="24"/>
          <w:szCs w:val="24"/>
        </w:rPr>
        <w:t xml:space="preserve"> </w:t>
      </w:r>
      <w:r w:rsidRPr="00511623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511623">
        <w:rPr>
          <w:sz w:val="24"/>
          <w:szCs w:val="24"/>
        </w:rPr>
        <w:t>пп</w:t>
      </w:r>
      <w:proofErr w:type="spellEnd"/>
      <w:r w:rsidRPr="00511623">
        <w:rPr>
          <w:sz w:val="24"/>
          <w:szCs w:val="24"/>
        </w:rPr>
        <w:t xml:space="preserve">. </w:t>
      </w:r>
      <w:proofErr w:type="spellStart"/>
      <w:r w:rsidRPr="00511623">
        <w:rPr>
          <w:sz w:val="24"/>
          <w:szCs w:val="24"/>
        </w:rPr>
        <w:t>б,г</w:t>
      </w:r>
      <w:proofErr w:type="spellEnd"/>
      <w:r w:rsidRPr="00511623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241BC2" w:rsidRPr="007E08C5" w:rsidTr="00241BC2">
        <w:tc>
          <w:tcPr>
            <w:tcW w:w="9385" w:type="dxa"/>
            <w:shd w:val="clear" w:color="auto" w:fill="auto"/>
          </w:tcPr>
          <w:p w:rsidR="00241BC2" w:rsidRPr="007E08C5" w:rsidRDefault="00241BC2" w:rsidP="00241BC2">
            <w:pPr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7E08C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41BC2" w:rsidRPr="008F309A" w:rsidTr="00241BC2">
        <w:tc>
          <w:tcPr>
            <w:tcW w:w="9385" w:type="dxa"/>
            <w:shd w:val="clear" w:color="auto" w:fill="auto"/>
          </w:tcPr>
          <w:p w:rsidR="00241BC2" w:rsidRPr="00E61399" w:rsidRDefault="00241BC2" w:rsidP="00241BC2">
            <w:pPr>
              <w:spacing w:line="240" w:lineRule="auto"/>
              <w:ind w:left="142" w:firstLine="0"/>
              <w:rPr>
                <w:iCs/>
                <w:sz w:val="24"/>
                <w:szCs w:val="24"/>
              </w:rPr>
            </w:pPr>
            <w:r w:rsidRPr="00E61399">
              <w:rPr>
                <w:sz w:val="24"/>
                <w:szCs w:val="24"/>
              </w:rPr>
              <w:t xml:space="preserve">По результатам </w:t>
            </w:r>
            <w:r w:rsidRPr="00E61399">
              <w:rPr>
                <w:b/>
                <w:sz w:val="24"/>
                <w:szCs w:val="24"/>
              </w:rPr>
              <w:t>дополнительной экспертизы</w:t>
            </w:r>
            <w:r w:rsidRPr="00E61399">
              <w:rPr>
                <w:sz w:val="24"/>
                <w:szCs w:val="24"/>
              </w:rPr>
              <w:t xml:space="preserve"> замечание</w:t>
            </w:r>
            <w:r w:rsidRPr="00E61399">
              <w:rPr>
                <w:b/>
                <w:sz w:val="24"/>
                <w:szCs w:val="24"/>
              </w:rPr>
              <w:t xml:space="preserve"> не снято</w:t>
            </w:r>
            <w:r w:rsidRPr="00E61399">
              <w:rPr>
                <w:iCs/>
                <w:sz w:val="24"/>
                <w:szCs w:val="24"/>
              </w:rPr>
              <w:t>.</w:t>
            </w:r>
          </w:p>
          <w:p w:rsidR="00241BC2" w:rsidRPr="007534CF" w:rsidRDefault="0070487D" w:rsidP="0070487D">
            <w:pPr>
              <w:tabs>
                <w:tab w:val="num" w:pos="567"/>
                <w:tab w:val="num" w:pos="851"/>
              </w:tabs>
              <w:spacing w:line="259" w:lineRule="auto"/>
              <w:ind w:left="64" w:hanging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241BC2" w:rsidRPr="007534CF">
              <w:rPr>
                <w:sz w:val="24"/>
                <w:szCs w:val="24"/>
              </w:rPr>
              <w:t>В составе заявки участником</w:t>
            </w:r>
            <w:r w:rsidR="00241BC2" w:rsidRPr="007534CF">
              <w:rPr>
                <w:b/>
                <w:sz w:val="24"/>
                <w:szCs w:val="24"/>
              </w:rPr>
              <w:t xml:space="preserve"> не предоставлены </w:t>
            </w:r>
            <w:r w:rsidR="00241BC2" w:rsidRPr="007534CF">
              <w:rPr>
                <w:sz w:val="24"/>
                <w:szCs w:val="24"/>
              </w:rPr>
              <w:t xml:space="preserve">документы в соответствии с требованиями пункта 6.1.2 Технических требований, что </w:t>
            </w:r>
            <w:r w:rsidR="00241BC2" w:rsidRPr="007534CF">
              <w:rPr>
                <w:b/>
                <w:sz w:val="24"/>
                <w:szCs w:val="24"/>
              </w:rPr>
              <w:t>не соответствует</w:t>
            </w:r>
            <w:r w:rsidR="00241BC2" w:rsidRPr="007534CF">
              <w:rPr>
                <w:sz w:val="24"/>
                <w:szCs w:val="24"/>
              </w:rPr>
              <w:t xml:space="preserve"> условиям пункта 6.1 Технических требований, в котором установлено следующее требование: «6.1 Для подтверждения соответствия закупаемой продукции требованиям, изложенных в настоящих Технических требованиях Участник при подаче заявки должен представить:</w:t>
            </w:r>
          </w:p>
          <w:p w:rsidR="00241BC2" w:rsidRPr="007534CF" w:rsidRDefault="00241BC2" w:rsidP="0070487D">
            <w:pPr>
              <w:spacing w:line="240" w:lineRule="auto"/>
              <w:ind w:left="64" w:hanging="64"/>
              <w:rPr>
                <w:i/>
                <w:iCs/>
                <w:sz w:val="24"/>
                <w:szCs w:val="24"/>
              </w:rPr>
            </w:pPr>
            <w:r w:rsidRPr="007534CF">
              <w:rPr>
                <w:i/>
                <w:iCs/>
                <w:sz w:val="24"/>
                <w:szCs w:val="24"/>
              </w:rPr>
              <w:t>6.1.</w:t>
            </w:r>
            <w:proofErr w:type="gramStart"/>
            <w:r w:rsidRPr="007534CF">
              <w:rPr>
                <w:i/>
                <w:iCs/>
                <w:sz w:val="24"/>
                <w:szCs w:val="24"/>
              </w:rPr>
              <w:t>2.Заключение</w:t>
            </w:r>
            <w:proofErr w:type="gramEnd"/>
            <w:r w:rsidRPr="007534CF">
              <w:rPr>
                <w:i/>
                <w:iCs/>
                <w:sz w:val="24"/>
                <w:szCs w:val="24"/>
              </w:rPr>
              <w:t xml:space="preserve">/подтверждение от поставщика/изготовителя закупаемой продукции, которое подтверждает интеграцию приборов учета в программный комплекс «Пирамида 2.0». На момент подачи заявки закупаемая продукция должна быть включена в перечень оборудования, поддерживаемого ИИС «Пирамида», который размещен на сайте производителя программного комплекса по адресу </w:t>
            </w:r>
            <w:hyperlink r:id="rId9" w:history="1">
              <w:r w:rsidRPr="007534CF">
                <w:rPr>
                  <w:rStyle w:val="ab"/>
                  <w:i/>
                  <w:iCs/>
                  <w:sz w:val="24"/>
                  <w:szCs w:val="24"/>
                </w:rPr>
                <w:t>http://www.sicon.ru/prod/aiis/devices/»</w:t>
              </w:r>
            </w:hyperlink>
          </w:p>
          <w:p w:rsidR="00241BC2" w:rsidRPr="007534CF" w:rsidRDefault="00241BC2" w:rsidP="00241BC2">
            <w:pPr>
              <w:spacing w:line="240" w:lineRule="auto"/>
              <w:ind w:left="142" w:firstLine="426"/>
              <w:rPr>
                <w:i/>
                <w:iCs/>
                <w:sz w:val="24"/>
                <w:szCs w:val="24"/>
              </w:rPr>
            </w:pPr>
          </w:p>
          <w:p w:rsidR="00241BC2" w:rsidRPr="007534CF" w:rsidRDefault="00241BC2" w:rsidP="00241BC2">
            <w:pPr>
              <w:spacing w:line="240" w:lineRule="auto"/>
              <w:ind w:left="142" w:firstLine="426"/>
              <w:rPr>
                <w:i/>
                <w:iCs/>
                <w:sz w:val="24"/>
                <w:szCs w:val="24"/>
              </w:rPr>
            </w:pPr>
            <w:r w:rsidRPr="007534CF">
              <w:rPr>
                <w:i/>
                <w:iCs/>
                <w:sz w:val="24"/>
                <w:szCs w:val="24"/>
              </w:rPr>
              <w:t>Дополнительно по результатам рассмотрения Технического предложения в формате таблиц Приложения № 1-1 к техническим требованиям, представленных в соответствии с пунктом 6.1.4. выявлены следующие замечания:</w:t>
            </w:r>
          </w:p>
          <w:p w:rsidR="00241BC2" w:rsidRPr="007534CF" w:rsidRDefault="00241BC2" w:rsidP="00241BC2">
            <w:pPr>
              <w:pStyle w:val="a9"/>
              <w:tabs>
                <w:tab w:val="num" w:pos="851"/>
              </w:tabs>
              <w:spacing w:line="259" w:lineRule="auto"/>
              <w:ind w:left="142" w:firstLine="0"/>
              <w:contextualSpacing w:val="0"/>
              <w:rPr>
                <w:sz w:val="24"/>
                <w:szCs w:val="24"/>
              </w:rPr>
            </w:pPr>
            <w:r w:rsidRPr="007534CF">
              <w:rPr>
                <w:sz w:val="24"/>
                <w:szCs w:val="24"/>
              </w:rPr>
              <w:t>2.</w:t>
            </w:r>
            <w:r w:rsidR="0070487D">
              <w:rPr>
                <w:sz w:val="24"/>
                <w:szCs w:val="24"/>
              </w:rPr>
              <w:t xml:space="preserve"> </w:t>
            </w:r>
            <w:r w:rsidRPr="007534CF">
              <w:rPr>
                <w:sz w:val="24"/>
                <w:szCs w:val="24"/>
              </w:rPr>
              <w:t xml:space="preserve">В пунктах 1.8 документа «1-1-_0_1_Технические_характеристики» заявки участника указано: «Уплотнительный состав из вспененного полиуретана толщиной </w:t>
            </w:r>
            <w:r w:rsidRPr="007534CF">
              <w:rPr>
                <w:b/>
                <w:sz w:val="24"/>
                <w:szCs w:val="24"/>
              </w:rPr>
              <w:t>0,8 мм</w:t>
            </w:r>
            <w:r w:rsidRPr="007534CF">
              <w:rPr>
                <w:sz w:val="24"/>
                <w:szCs w:val="24"/>
              </w:rPr>
              <w:t xml:space="preserve">», что не соответствует пунктам 1.8. Приложения 1-1 к техническим требованиям – Минимальные технические характеристики оборудования, в котором установлено следующее требование: «Пенополиуретановая прокладка горячего нанесения на дверце корпуса. Уплотнительный состав из вспененного полиуретана </w:t>
            </w:r>
            <w:r w:rsidRPr="007534CF">
              <w:rPr>
                <w:b/>
                <w:sz w:val="24"/>
                <w:szCs w:val="24"/>
              </w:rPr>
              <w:t>толщиной не менее 1,5 мм</w:t>
            </w:r>
            <w:r w:rsidRPr="007534CF">
              <w:rPr>
                <w:sz w:val="24"/>
                <w:szCs w:val="24"/>
              </w:rPr>
              <w:t>»</w:t>
            </w:r>
          </w:p>
          <w:p w:rsidR="00241BC2" w:rsidRPr="007534CF" w:rsidRDefault="00241BC2" w:rsidP="00241BC2">
            <w:pPr>
              <w:pStyle w:val="a9"/>
              <w:spacing w:line="259" w:lineRule="auto"/>
              <w:ind w:left="142" w:firstLine="0"/>
              <w:contextualSpacing w:val="0"/>
              <w:rPr>
                <w:sz w:val="24"/>
                <w:szCs w:val="24"/>
              </w:rPr>
            </w:pPr>
            <w:r w:rsidRPr="007534CF">
              <w:rPr>
                <w:sz w:val="24"/>
                <w:szCs w:val="24"/>
              </w:rPr>
              <w:t>3.</w:t>
            </w:r>
            <w:r w:rsidR="0070487D">
              <w:rPr>
                <w:sz w:val="24"/>
                <w:szCs w:val="24"/>
              </w:rPr>
              <w:t xml:space="preserve"> </w:t>
            </w:r>
            <w:r w:rsidRPr="007534CF">
              <w:rPr>
                <w:sz w:val="24"/>
                <w:szCs w:val="24"/>
              </w:rPr>
              <w:t xml:space="preserve">В пунктах 1.10 документа «1-1-_0_1_Технические_характеристики» заявки участника указано: «Замки под треугольный ключ, ключ типа FIAT», что не соответствует пунктам 1.10. Приложения 1-1 к техническим требованиям – Минимальные технические характеристики оборудования, в котором установлено следующее требование: «Металлический усиленный </w:t>
            </w:r>
            <w:r w:rsidRPr="007534CF">
              <w:rPr>
                <w:b/>
                <w:sz w:val="24"/>
                <w:szCs w:val="24"/>
              </w:rPr>
              <w:t>трех точечный (трех осевой) ригельный замок с возможностью регулировки прижима двери</w:t>
            </w:r>
            <w:r w:rsidRPr="007534CF">
              <w:rPr>
                <w:sz w:val="24"/>
                <w:szCs w:val="24"/>
              </w:rPr>
              <w:t xml:space="preserve"> и диаметром вертикальных тяг не менее 6 мм (единый мастер- ключ, треугольник или квадрат), </w:t>
            </w:r>
            <w:r w:rsidRPr="007534CF">
              <w:rPr>
                <w:b/>
                <w:sz w:val="24"/>
                <w:szCs w:val="24"/>
              </w:rPr>
              <w:t>петли для навесного замка</w:t>
            </w:r>
            <w:r w:rsidRPr="007534CF">
              <w:rPr>
                <w:sz w:val="24"/>
                <w:szCs w:val="24"/>
              </w:rPr>
              <w:t>»</w:t>
            </w:r>
          </w:p>
          <w:p w:rsidR="00241BC2" w:rsidRPr="00BF7FD8" w:rsidRDefault="00241BC2" w:rsidP="00241B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sz w:val="24"/>
                <w:szCs w:val="24"/>
              </w:rPr>
            </w:pPr>
            <w:r w:rsidRPr="007534CF">
              <w:rPr>
                <w:sz w:val="24"/>
                <w:szCs w:val="24"/>
              </w:rPr>
              <w:t>4.</w:t>
            </w:r>
            <w:r w:rsidR="0070487D">
              <w:rPr>
                <w:sz w:val="24"/>
                <w:szCs w:val="24"/>
              </w:rPr>
              <w:t xml:space="preserve"> </w:t>
            </w:r>
            <w:r w:rsidRPr="007534CF">
              <w:rPr>
                <w:sz w:val="24"/>
                <w:szCs w:val="24"/>
              </w:rPr>
              <w:t>В пунктах 3 документа «1-1-_0_1_Технические_характеристики» заявки участника указано: «Тип прибора учета: Меркурий 234 ARTM</w:t>
            </w:r>
            <w:r w:rsidRPr="007534CF">
              <w:rPr>
                <w:b/>
                <w:sz w:val="24"/>
                <w:szCs w:val="24"/>
              </w:rPr>
              <w:t>-00</w:t>
            </w:r>
            <w:r w:rsidRPr="007534CF">
              <w:rPr>
                <w:sz w:val="24"/>
                <w:szCs w:val="24"/>
              </w:rPr>
              <w:t xml:space="preserve"> PBR.G трехфазный многотарифный, 5(10), </w:t>
            </w:r>
            <w:proofErr w:type="spellStart"/>
            <w:proofErr w:type="gramStart"/>
            <w:r w:rsidRPr="007534CF">
              <w:rPr>
                <w:sz w:val="24"/>
                <w:szCs w:val="24"/>
              </w:rPr>
              <w:t>кл.точ</w:t>
            </w:r>
            <w:proofErr w:type="spellEnd"/>
            <w:proofErr w:type="gramEnd"/>
            <w:r w:rsidRPr="007534CF">
              <w:rPr>
                <w:sz w:val="24"/>
                <w:szCs w:val="24"/>
              </w:rPr>
              <w:t xml:space="preserve">. 0.5S/1.0». Согласно модификациям производителя приборов учета «Меркурий», данный тип приборов имеет номинальное напряжение 3×57,7/100 В. Однако в пунктах 3.2. документа «1-1-_0_1_Технические_характеристики» заявки участника указано: «Номинальное напряжение 3х220; 230/380; 400», Существуют внутренние противоречия между двумя пунктами технического предложения Участника, что </w:t>
            </w:r>
            <w:r w:rsidRPr="007534CF">
              <w:rPr>
                <w:b/>
                <w:sz w:val="24"/>
                <w:szCs w:val="24"/>
              </w:rPr>
              <w:t>не соответствует</w:t>
            </w:r>
            <w:r w:rsidRPr="007534CF">
              <w:rPr>
                <w:sz w:val="24"/>
                <w:szCs w:val="24"/>
              </w:rPr>
              <w:t xml:space="preserve"> пункту 4.5.1.3 Документации о закупке в котором указано следующее: «Документы, входящие в заявку, не должны содержать недостоверные сведения или намеренно искаженную информацию, а также должны отсутствовать внутренние противоречия между различными частями и/или документами заявки и </w:t>
            </w:r>
            <w:r w:rsidRPr="007534CF">
              <w:rPr>
                <w:b/>
                <w:sz w:val="24"/>
                <w:szCs w:val="24"/>
              </w:rPr>
              <w:t>не соответствует</w:t>
            </w:r>
            <w:r w:rsidRPr="007534CF">
              <w:rPr>
                <w:sz w:val="24"/>
                <w:szCs w:val="24"/>
              </w:rPr>
              <w:t xml:space="preserve"> пунктам 3.2. Приложения 1-1 к техническим требованиям – Минимальные технические характеристики оборудования, в котором установлено следующее требование: «Номинальное напряжение 3х220; 230/380; 400 В»</w:t>
            </w:r>
            <w:r w:rsidRPr="007534CF">
              <w:rPr>
                <w:sz w:val="26"/>
                <w:szCs w:val="26"/>
              </w:rPr>
              <w:t xml:space="preserve">  </w:t>
            </w:r>
          </w:p>
        </w:tc>
      </w:tr>
    </w:tbl>
    <w:p w:rsidR="00D15977" w:rsidRPr="004601D8" w:rsidRDefault="00D15977" w:rsidP="004601D8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b/>
          <w:i/>
          <w:sz w:val="24"/>
          <w:szCs w:val="24"/>
        </w:rPr>
      </w:pPr>
    </w:p>
    <w:p w:rsidR="00DF2328" w:rsidRDefault="00241BC2" w:rsidP="00241BC2">
      <w:pPr>
        <w:spacing w:line="240" w:lineRule="auto"/>
        <w:ind w:left="142" w:firstLine="0"/>
        <w:rPr>
          <w:b/>
          <w:color w:val="000000" w:themeColor="text1"/>
          <w:sz w:val="24"/>
          <w:szCs w:val="24"/>
        </w:rPr>
      </w:pPr>
      <w:r w:rsidRPr="004601D8">
        <w:rPr>
          <w:b/>
          <w:color w:val="000000" w:themeColor="text1"/>
          <w:sz w:val="24"/>
          <w:szCs w:val="24"/>
        </w:rPr>
        <w:t>По вопросу №</w:t>
      </w:r>
      <w:r>
        <w:rPr>
          <w:b/>
          <w:color w:val="000000" w:themeColor="text1"/>
          <w:sz w:val="24"/>
          <w:szCs w:val="24"/>
        </w:rPr>
        <w:t xml:space="preserve">4 </w:t>
      </w:r>
    </w:p>
    <w:p w:rsidR="00241BC2" w:rsidRPr="003107CC" w:rsidRDefault="00241BC2" w:rsidP="00241BC2">
      <w:pPr>
        <w:tabs>
          <w:tab w:val="num" w:pos="0"/>
        </w:tabs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3107CC">
        <w:rPr>
          <w:sz w:val="24"/>
          <w:szCs w:val="24"/>
        </w:rPr>
        <w:t xml:space="preserve">Отклонить заявку </w:t>
      </w:r>
      <w:r w:rsidRPr="003107CC">
        <w:rPr>
          <w:i/>
          <w:sz w:val="24"/>
          <w:szCs w:val="24"/>
        </w:rPr>
        <w:t xml:space="preserve">ООО "ПРО - ТОК" </w:t>
      </w:r>
      <w:r w:rsidRPr="003107CC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3107CC">
        <w:rPr>
          <w:sz w:val="24"/>
          <w:szCs w:val="24"/>
        </w:rPr>
        <w:t>пп</w:t>
      </w:r>
      <w:proofErr w:type="spellEnd"/>
      <w:r w:rsidRPr="003107CC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41BC2" w:rsidRPr="007E08C5" w:rsidTr="00C94168">
        <w:tc>
          <w:tcPr>
            <w:tcW w:w="9526" w:type="dxa"/>
            <w:shd w:val="clear" w:color="auto" w:fill="auto"/>
          </w:tcPr>
          <w:p w:rsidR="00241BC2" w:rsidRPr="007E08C5" w:rsidRDefault="00241BC2" w:rsidP="00F51D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8C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41BC2" w:rsidRPr="008F309A" w:rsidTr="00C94168">
        <w:tc>
          <w:tcPr>
            <w:tcW w:w="9526" w:type="dxa"/>
            <w:shd w:val="clear" w:color="auto" w:fill="auto"/>
          </w:tcPr>
          <w:p w:rsidR="00241BC2" w:rsidRPr="007534CF" w:rsidRDefault="00241BC2" w:rsidP="00F51D1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7534CF">
              <w:rPr>
                <w:sz w:val="24"/>
                <w:szCs w:val="24"/>
              </w:rPr>
              <w:lastRenderedPageBreak/>
              <w:t>1.</w:t>
            </w:r>
            <w:r w:rsidR="0070487D">
              <w:rPr>
                <w:sz w:val="24"/>
                <w:szCs w:val="24"/>
              </w:rPr>
              <w:t xml:space="preserve"> </w:t>
            </w:r>
            <w:r w:rsidRPr="007534CF">
              <w:rPr>
                <w:sz w:val="24"/>
                <w:szCs w:val="24"/>
              </w:rPr>
              <w:t xml:space="preserve">В составе заявки участником </w:t>
            </w:r>
            <w:r w:rsidRPr="007534CF">
              <w:rPr>
                <w:b/>
                <w:sz w:val="24"/>
                <w:szCs w:val="24"/>
              </w:rPr>
              <w:t>не предоставлены</w:t>
            </w:r>
            <w:r w:rsidRPr="007534CF">
              <w:rPr>
                <w:sz w:val="24"/>
                <w:szCs w:val="24"/>
              </w:rPr>
              <w:t xml:space="preserve"> документы в соответствии с требованиями пунктов 6.1.1., 6.1.2 и 6.1.3. Технических требований, что </w:t>
            </w:r>
            <w:r w:rsidRPr="007534CF">
              <w:rPr>
                <w:b/>
                <w:sz w:val="24"/>
                <w:szCs w:val="24"/>
              </w:rPr>
              <w:t>не соответствует</w:t>
            </w:r>
            <w:r w:rsidRPr="007534CF">
              <w:rPr>
                <w:sz w:val="24"/>
                <w:szCs w:val="24"/>
              </w:rPr>
              <w:t xml:space="preserve"> условиям пункта 6.1. Технических требований, в котором установлено следующее требование: «6.1 Для подтверждения соответствия закупаемой продукции требованиям, изложенных в настоящих Технических требованиях Участник при подаче заявки должен представить:</w:t>
            </w:r>
          </w:p>
          <w:p w:rsidR="00241BC2" w:rsidRPr="007534CF" w:rsidRDefault="00241BC2" w:rsidP="00F51D14">
            <w:pPr>
              <w:pStyle w:val="a9"/>
              <w:spacing w:line="259" w:lineRule="auto"/>
              <w:ind w:left="0" w:firstLine="426"/>
              <w:rPr>
                <w:sz w:val="24"/>
                <w:szCs w:val="24"/>
              </w:rPr>
            </w:pPr>
            <w:r w:rsidRPr="007534CF">
              <w:rPr>
                <w:sz w:val="24"/>
                <w:szCs w:val="24"/>
              </w:rPr>
              <w:t>6.1.1. Экземпляр документации на каждую позицию закупаемой продукции (паспорт (формуляр), инструкция (руководство) по эксплуатации) с полным описанием технических параметров.</w:t>
            </w:r>
          </w:p>
          <w:p w:rsidR="00241BC2" w:rsidRPr="007534CF" w:rsidRDefault="00241BC2" w:rsidP="00F51D14">
            <w:pPr>
              <w:pStyle w:val="a9"/>
              <w:spacing w:line="259" w:lineRule="auto"/>
              <w:ind w:left="0" w:firstLine="426"/>
              <w:rPr>
                <w:sz w:val="24"/>
                <w:szCs w:val="24"/>
              </w:rPr>
            </w:pPr>
            <w:r w:rsidRPr="007534CF">
              <w:rPr>
                <w:sz w:val="24"/>
                <w:szCs w:val="24"/>
              </w:rPr>
              <w:t xml:space="preserve">6.1.2. Заключение/подтверждение от поставщика/изготовителя закупаемой продукции, которое подтверждает интеграцию приборов учета в программный комплекс «Пирамида 2.0». На момент подачи заявки закупаемая продукция должна быть включена в перечень оборудования, поддерживаемого ИИС «Пирамида», который размещен на сайте производителя программного комплекса по адресу http://www.sicon.ru/prod/aiis/devices/ </w:t>
            </w:r>
          </w:p>
          <w:p w:rsidR="00241BC2" w:rsidRPr="007534CF" w:rsidRDefault="00241BC2" w:rsidP="00F51D14">
            <w:pPr>
              <w:spacing w:line="259" w:lineRule="auto"/>
              <w:ind w:firstLine="426"/>
              <w:rPr>
                <w:color w:val="0070C0"/>
                <w:sz w:val="24"/>
                <w:szCs w:val="24"/>
              </w:rPr>
            </w:pPr>
            <w:r w:rsidRPr="007534CF">
              <w:rPr>
                <w:sz w:val="24"/>
                <w:szCs w:val="24"/>
              </w:rPr>
              <w:t>6.1.3. При наличии у предлагаемого оборудования, а также при наличии на прибор учёт, согласно ФЗ № 184 от 27.12.2002 «О техническом регулировании», отсканированный «Сертификат (декларацию) соответствия».»</w:t>
            </w:r>
          </w:p>
        </w:tc>
      </w:tr>
    </w:tbl>
    <w:p w:rsidR="00241BC2" w:rsidRDefault="00241BC2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41BC2" w:rsidRDefault="0070487D" w:rsidP="001D3C39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241BC2" w:rsidRPr="004601D8">
        <w:rPr>
          <w:b/>
          <w:color w:val="000000" w:themeColor="text1"/>
          <w:sz w:val="24"/>
          <w:szCs w:val="24"/>
        </w:rPr>
        <w:t>По вопросу №</w:t>
      </w:r>
      <w:r w:rsidR="00241BC2">
        <w:rPr>
          <w:b/>
          <w:color w:val="000000" w:themeColor="text1"/>
          <w:sz w:val="24"/>
          <w:szCs w:val="24"/>
        </w:rPr>
        <w:t xml:space="preserve">5 </w:t>
      </w:r>
    </w:p>
    <w:p w:rsidR="00241BC2" w:rsidRPr="00C94168" w:rsidRDefault="00241BC2" w:rsidP="00C94168">
      <w:pPr>
        <w:pStyle w:val="25"/>
        <w:numPr>
          <w:ilvl w:val="6"/>
          <w:numId w:val="43"/>
        </w:numPr>
        <w:tabs>
          <w:tab w:val="clear" w:pos="5040"/>
          <w:tab w:val="left" w:pos="0"/>
          <w:tab w:val="num" w:pos="142"/>
          <w:tab w:val="left" w:pos="567"/>
        </w:tabs>
        <w:ind w:left="142" w:firstLine="0"/>
        <w:rPr>
          <w:szCs w:val="24"/>
        </w:rPr>
      </w:pPr>
      <w:r w:rsidRPr="0070487D">
        <w:rPr>
          <w:szCs w:val="24"/>
        </w:rPr>
        <w:t xml:space="preserve">Признать закупку </w:t>
      </w:r>
      <w:r w:rsidRPr="00C94168">
        <w:rPr>
          <w:szCs w:val="24"/>
        </w:rPr>
        <w:t>на основании п. 4.16.1 «б» Документации о закупке, т.к. по результатам рассмотрения заявок Закупочной комиссией принято решение о признании менее 2 (двух) заявок соответствующими требованиям Документации о закупки.</w:t>
      </w: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94168" w:rsidRDefault="00C9416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</w:t>
      </w:r>
      <w:r w:rsidR="00A510C5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10"/>
      <w:footerReference w:type="default" r:id="rId11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6A" w:rsidRDefault="00BA2B6A" w:rsidP="00355095">
      <w:pPr>
        <w:spacing w:line="240" w:lineRule="auto"/>
      </w:pPr>
      <w:r>
        <w:separator/>
      </w:r>
    </w:p>
  </w:endnote>
  <w:endnote w:type="continuationSeparator" w:id="0">
    <w:p w:rsidR="00BA2B6A" w:rsidRDefault="00BA2B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66F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66F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6A" w:rsidRDefault="00BA2B6A" w:rsidP="00355095">
      <w:pPr>
        <w:spacing w:line="240" w:lineRule="auto"/>
      </w:pPr>
      <w:r>
        <w:separator/>
      </w:r>
    </w:p>
  </w:footnote>
  <w:footnote w:type="continuationSeparator" w:id="0">
    <w:p w:rsidR="00BA2B6A" w:rsidRDefault="00BA2B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102792" w:rsidRPr="003645B6">
      <w:rPr>
        <w:i/>
        <w:sz w:val="20"/>
      </w:rPr>
      <w:t xml:space="preserve">Лот </w:t>
    </w:r>
    <w:r w:rsidR="00102792" w:rsidRPr="00597430">
      <w:rPr>
        <w:i/>
        <w:sz w:val="20"/>
      </w:rPr>
      <w:t xml:space="preserve">№ </w:t>
    </w:r>
    <w:r w:rsidR="00241BC2">
      <w:rPr>
        <w:i/>
        <w:sz w:val="20"/>
      </w:rPr>
      <w:t>204</w:t>
    </w:r>
    <w:r w:rsidR="00975D1E">
      <w:rPr>
        <w:i/>
        <w:sz w:val="20"/>
      </w:rPr>
      <w:t>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F9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7268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27D1E"/>
    <w:multiLevelType w:val="hybridMultilevel"/>
    <w:tmpl w:val="5FE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956AA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30"/>
  </w:num>
  <w:num w:numId="8">
    <w:abstractNumId w:val="24"/>
  </w:num>
  <w:num w:numId="9">
    <w:abstractNumId w:val="20"/>
  </w:num>
  <w:num w:numId="10">
    <w:abstractNumId w:val="32"/>
  </w:num>
  <w:num w:numId="11">
    <w:abstractNumId w:val="39"/>
  </w:num>
  <w:num w:numId="12">
    <w:abstractNumId w:val="11"/>
  </w:num>
  <w:num w:numId="13">
    <w:abstractNumId w:val="7"/>
  </w:num>
  <w:num w:numId="14">
    <w:abstractNumId w:val="9"/>
  </w:num>
  <w:num w:numId="15">
    <w:abstractNumId w:val="40"/>
  </w:num>
  <w:num w:numId="16">
    <w:abstractNumId w:val="10"/>
  </w:num>
  <w:num w:numId="17">
    <w:abstractNumId w:val="34"/>
  </w:num>
  <w:num w:numId="18">
    <w:abstractNumId w:val="19"/>
  </w:num>
  <w:num w:numId="19">
    <w:abstractNumId w:val="28"/>
  </w:num>
  <w:num w:numId="20">
    <w:abstractNumId w:val="18"/>
  </w:num>
  <w:num w:numId="21">
    <w:abstractNumId w:val="1"/>
  </w:num>
  <w:num w:numId="22">
    <w:abstractNumId w:val="25"/>
  </w:num>
  <w:num w:numId="23">
    <w:abstractNumId w:val="29"/>
  </w:num>
  <w:num w:numId="24">
    <w:abstractNumId w:val="35"/>
  </w:num>
  <w:num w:numId="25">
    <w:abstractNumId w:val="42"/>
  </w:num>
  <w:num w:numId="26">
    <w:abstractNumId w:val="41"/>
  </w:num>
  <w:num w:numId="27">
    <w:abstractNumId w:val="2"/>
  </w:num>
  <w:num w:numId="28">
    <w:abstractNumId w:val="17"/>
  </w:num>
  <w:num w:numId="29">
    <w:abstractNumId w:val="13"/>
  </w:num>
  <w:num w:numId="30">
    <w:abstractNumId w:val="38"/>
  </w:num>
  <w:num w:numId="31">
    <w:abstractNumId w:val="26"/>
  </w:num>
  <w:num w:numId="32">
    <w:abstractNumId w:val="3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4"/>
  </w:num>
  <w:num w:numId="36">
    <w:abstractNumId w:val="12"/>
  </w:num>
  <w:num w:numId="37">
    <w:abstractNumId w:val="3"/>
  </w:num>
  <w:num w:numId="38">
    <w:abstractNumId w:val="4"/>
  </w:num>
  <w:num w:numId="39">
    <w:abstractNumId w:val="8"/>
  </w:num>
  <w:num w:numId="40">
    <w:abstractNumId w:val="33"/>
  </w:num>
  <w:num w:numId="41">
    <w:abstractNumId w:val="15"/>
  </w:num>
  <w:num w:numId="42">
    <w:abstractNumId w:val="36"/>
  </w:num>
  <w:num w:numId="4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330"/>
    <w:rsid w:val="000068A8"/>
    <w:rsid w:val="000069E0"/>
    <w:rsid w:val="00007E73"/>
    <w:rsid w:val="00010AAD"/>
    <w:rsid w:val="0001130C"/>
    <w:rsid w:val="00011E91"/>
    <w:rsid w:val="00013012"/>
    <w:rsid w:val="000153C0"/>
    <w:rsid w:val="00020F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2792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1F42"/>
    <w:rsid w:val="00152E5C"/>
    <w:rsid w:val="00153E9A"/>
    <w:rsid w:val="00157581"/>
    <w:rsid w:val="00157C6F"/>
    <w:rsid w:val="00163BE0"/>
    <w:rsid w:val="001812F2"/>
    <w:rsid w:val="001833B0"/>
    <w:rsid w:val="0018593D"/>
    <w:rsid w:val="001874F3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1688"/>
    <w:rsid w:val="002120C8"/>
    <w:rsid w:val="002120F0"/>
    <w:rsid w:val="00216781"/>
    <w:rsid w:val="002218B2"/>
    <w:rsid w:val="00221903"/>
    <w:rsid w:val="002275BB"/>
    <w:rsid w:val="00227DAC"/>
    <w:rsid w:val="00240103"/>
    <w:rsid w:val="00241BC2"/>
    <w:rsid w:val="002472BA"/>
    <w:rsid w:val="002526B3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461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3F4EE2"/>
    <w:rsid w:val="00407302"/>
    <w:rsid w:val="004078F0"/>
    <w:rsid w:val="00412254"/>
    <w:rsid w:val="00412842"/>
    <w:rsid w:val="00414292"/>
    <w:rsid w:val="00416CFB"/>
    <w:rsid w:val="00423EB5"/>
    <w:rsid w:val="00425DCF"/>
    <w:rsid w:val="00431477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601D8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545AB"/>
    <w:rsid w:val="006556FC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596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487D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55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566F0"/>
    <w:rsid w:val="00861C62"/>
    <w:rsid w:val="008630C2"/>
    <w:rsid w:val="00864009"/>
    <w:rsid w:val="0086748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3C24"/>
    <w:rsid w:val="00924499"/>
    <w:rsid w:val="00924605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75D1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222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10C5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1F3E"/>
    <w:rsid w:val="00B969EA"/>
    <w:rsid w:val="00B97C2D"/>
    <w:rsid w:val="00BA2B6A"/>
    <w:rsid w:val="00BB24EC"/>
    <w:rsid w:val="00BB4599"/>
    <w:rsid w:val="00BC0C32"/>
    <w:rsid w:val="00BC0D49"/>
    <w:rsid w:val="00BC279A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4168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34BA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2328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C22"/>
    <w:rsid w:val="00E61399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B604A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2E13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11FB8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,Алроса_маркер (Уровень 4),Маркер,ПАРАГРАФ,Абзац списка2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,Алроса_маркер (Уровень 4) Знак,Маркер Знак,ПАРАГРАФ Знак,Абзац списка2 Знак"/>
    <w:link w:val="a9"/>
    <w:uiPriority w:val="34"/>
    <w:locked/>
    <w:rsid w:val="00A510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con.ru/prod/aiis/de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AF95-8FBA-4FD8-8881-58E67392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24</cp:revision>
  <cp:lastPrinted>2020-08-12T23:29:00Z</cp:lastPrinted>
  <dcterms:created xsi:type="dcterms:W3CDTF">2020-06-11T03:02:00Z</dcterms:created>
  <dcterms:modified xsi:type="dcterms:W3CDTF">2020-11-20T00:49:00Z</dcterms:modified>
</cp:coreProperties>
</file>