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B9B" w:rsidRDefault="00937B9B" w:rsidP="00937B9B">
      <w:pPr>
        <w:jc w:val="center"/>
      </w:pPr>
      <w:r w:rsidRPr="00937B9B">
        <w:rPr>
          <w:b/>
        </w:rPr>
        <w:t>Примерную методику расчета стоимости поста охраны, основанную на нормативно-правовых актах Правительства Московской области</w:t>
      </w:r>
      <w:r w:rsidRPr="00937B9B">
        <w:t xml:space="preserve">. </w:t>
      </w:r>
    </w:p>
    <w:p w:rsidR="00937B9B" w:rsidRPr="00937B9B" w:rsidRDefault="00937B9B" w:rsidP="00937B9B">
      <w:pPr>
        <w:jc w:val="center"/>
      </w:pPr>
      <w:r w:rsidRPr="00937B9B">
        <w:t xml:space="preserve">Поскольку Москва и Московская область являются субъектами Российской Федерации, где эта практика уже ведется, то эта методика </w:t>
      </w:r>
      <w:proofErr w:type="gramStart"/>
      <w:r w:rsidRPr="00937B9B">
        <w:t>абсолютно применима</w:t>
      </w:r>
      <w:proofErr w:type="gramEnd"/>
      <w:r w:rsidRPr="00937B9B">
        <w:t xml:space="preserve"> и на территориях других субъектов РФ.</w:t>
      </w:r>
    </w:p>
    <w:p w:rsidR="00937B9B" w:rsidRPr="00937B9B" w:rsidRDefault="00937B9B" w:rsidP="00937B9B">
      <w:pPr>
        <w:ind w:firstLine="708"/>
      </w:pPr>
      <w:r w:rsidRPr="00937B9B">
        <w:t xml:space="preserve">Приводим отдельные выдержки из Постановления Правительства Москвы от 16 октября 2007 г. N 911-ПП "Об утверждении базовых требований к охране объектов города Москвы, оплачиваемой за счет средств бюджета города Москвы" по расчету обоснования стоимости поста физической охраны. </w:t>
      </w:r>
      <w:proofErr w:type="gramStart"/>
      <w:r w:rsidRPr="00937B9B">
        <w:t>Взяв данные методики мы переложили их по</w:t>
      </w:r>
      <w:proofErr w:type="gramEnd"/>
      <w:r w:rsidRPr="00937B9B">
        <w:t xml:space="preserve"> состоянию МРОТ в Московской области на апрель 2015 года. Данная методика очень наглядно </w:t>
      </w:r>
      <w:proofErr w:type="gramStart"/>
      <w:r w:rsidRPr="00937B9B">
        <w:t>показывает</w:t>
      </w:r>
      <w:proofErr w:type="gramEnd"/>
      <w:r w:rsidRPr="00937B9B">
        <w:t xml:space="preserve"> как формируется стоимость.</w:t>
      </w:r>
    </w:p>
    <w:p w:rsidR="00937B9B" w:rsidRPr="00937B9B" w:rsidRDefault="00937B9B" w:rsidP="00937B9B">
      <w:pPr>
        <w:ind w:firstLine="708"/>
      </w:pPr>
      <w:r w:rsidRPr="00937B9B">
        <w:rPr>
          <w:b/>
          <w:bCs/>
        </w:rPr>
        <w:t>Базовые требования к охране объектов города Москвы за счет средств бюджета города Москвы.</w:t>
      </w:r>
    </w:p>
    <w:p w:rsidR="00937B9B" w:rsidRPr="00937B9B" w:rsidRDefault="00937B9B" w:rsidP="00937B9B">
      <w:pPr>
        <w:numPr>
          <w:ilvl w:val="1"/>
          <w:numId w:val="1"/>
        </w:numPr>
      </w:pPr>
      <w:r w:rsidRPr="00937B9B">
        <w:rPr>
          <w:b/>
          <w:bCs/>
        </w:rPr>
        <w:t>1. Область применения</w:t>
      </w:r>
    </w:p>
    <w:p w:rsidR="00937B9B" w:rsidRPr="00937B9B" w:rsidRDefault="00937B9B" w:rsidP="00937B9B">
      <w:r w:rsidRPr="00937B9B">
        <w:t>1.1. Охранная деятельность является частью системы комплексной безопасности объектов и находится в тесном взаимодействии с ее другими частями. Настоящие базовые требования разработаны с целью нормативного определения регламентации охранных процессов при обеспечении безопасности существующих, реконструируемых и технически перевооружаемых объектов города Москвы, а также регламентации величин, определяющих стоимость поста охраны объекта.</w:t>
      </w:r>
    </w:p>
    <w:p w:rsidR="00937B9B" w:rsidRPr="00937B9B" w:rsidRDefault="00937B9B" w:rsidP="00937B9B">
      <w:pPr>
        <w:numPr>
          <w:ilvl w:val="1"/>
          <w:numId w:val="2"/>
        </w:numPr>
      </w:pPr>
      <w:r w:rsidRPr="00937B9B">
        <w:rPr>
          <w:b/>
          <w:bCs/>
        </w:rPr>
        <w:t>2. Определения и термины</w:t>
      </w:r>
    </w:p>
    <w:p w:rsidR="00937B9B" w:rsidRPr="00937B9B" w:rsidRDefault="00937B9B" w:rsidP="00937B9B">
      <w:r w:rsidRPr="00937B9B">
        <w:t>Объекты города Москвы - здания (помещения), находящиеся в оперативном управлении структурных подразделений Правительства Москвы, бюджетных учреждений, оплата охраны которых производится за счет средств бюджета города Москвы.</w:t>
      </w:r>
    </w:p>
    <w:p w:rsidR="00937B9B" w:rsidRPr="00937B9B" w:rsidRDefault="00937B9B" w:rsidP="00937B9B">
      <w:r w:rsidRPr="00937B9B">
        <w:t>Базовые требования - комплекс основных требований, утвержденный компетентным органом.</w:t>
      </w:r>
    </w:p>
    <w:p w:rsidR="00937B9B" w:rsidRPr="00937B9B" w:rsidRDefault="00937B9B" w:rsidP="00937B9B">
      <w:r w:rsidRPr="00937B9B">
        <w:t xml:space="preserve">Безопасность - стабильное состояние среды обитания с существующим уровнем упорядоченности, наиболее благоприятное для функционирования биосферы и </w:t>
      </w:r>
      <w:proofErr w:type="spellStart"/>
      <w:r w:rsidRPr="00937B9B">
        <w:t>техносферы</w:t>
      </w:r>
      <w:proofErr w:type="spellEnd"/>
      <w:r w:rsidRPr="00937B9B">
        <w:t>, сохранения жизни, здоровья и благосостояния человека.</w:t>
      </w:r>
    </w:p>
    <w:p w:rsidR="00937B9B" w:rsidRPr="00937B9B" w:rsidRDefault="00937B9B" w:rsidP="00937B9B">
      <w:r w:rsidRPr="00937B9B">
        <w:t>Опасность - состояние, при котором возможность осуществления некоторых условий наступления неблагоприятных событий и процессов становится реальной.</w:t>
      </w:r>
    </w:p>
    <w:p w:rsidR="00937B9B" w:rsidRPr="00937B9B" w:rsidRDefault="00937B9B" w:rsidP="00937B9B">
      <w:r w:rsidRPr="00937B9B">
        <w:t>Угроза - возможность реализации той или иной опасности.</w:t>
      </w:r>
    </w:p>
    <w:p w:rsidR="00937B9B" w:rsidRPr="00937B9B" w:rsidRDefault="00937B9B" w:rsidP="00937B9B">
      <w:r w:rsidRPr="00937B9B">
        <w:t>Риск (степень опасности угрозы) - вероятность появления нежелательных событий за определенный период времени.</w:t>
      </w:r>
    </w:p>
    <w:p w:rsidR="00937B9B" w:rsidRPr="00937B9B" w:rsidRDefault="00937B9B" w:rsidP="00937B9B">
      <w:r w:rsidRPr="00937B9B">
        <w:t>Экспертиза - специальное компетентное исследование точно сформулированного вопроса, требующее специальных знаний и представления мотивированного заключения.</w:t>
      </w:r>
    </w:p>
    <w:p w:rsidR="00937B9B" w:rsidRPr="00937B9B" w:rsidRDefault="00937B9B" w:rsidP="00937B9B">
      <w:r w:rsidRPr="00937B9B">
        <w:t>Аудит - контроль на основе принятых стандартов, норм, законов и принципов.</w:t>
      </w:r>
    </w:p>
    <w:p w:rsidR="00937B9B" w:rsidRPr="00937B9B" w:rsidRDefault="00937B9B" w:rsidP="00937B9B">
      <w:r w:rsidRPr="00937B9B">
        <w:lastRenderedPageBreak/>
        <w:t>Стоимость поста - договорная цена за выставление поста охраны, предъявляемая для оплаты Заказчику.</w:t>
      </w:r>
    </w:p>
    <w:p w:rsidR="00937B9B" w:rsidRPr="00937B9B" w:rsidRDefault="00937B9B" w:rsidP="00937B9B">
      <w:r w:rsidRPr="00937B9B">
        <w:t>Зона ответственности охраны - территория, на которой сотрудники охраны исполняют должностные обязанности в соответствии с договорными обязательствами ЧОП.</w:t>
      </w:r>
    </w:p>
    <w:p w:rsidR="00937B9B" w:rsidRPr="00937B9B" w:rsidRDefault="00937B9B" w:rsidP="00937B9B">
      <w:r w:rsidRPr="00937B9B">
        <w:t xml:space="preserve">Инженерно-техническая </w:t>
      </w:r>
      <w:proofErr w:type="spellStart"/>
      <w:r w:rsidRPr="00937B9B">
        <w:t>укрепленность</w:t>
      </w:r>
      <w:proofErr w:type="spellEnd"/>
      <w:r w:rsidRPr="00937B9B">
        <w:t xml:space="preserve"> объекта - Техническая </w:t>
      </w:r>
      <w:proofErr w:type="spellStart"/>
      <w:r w:rsidRPr="00937B9B">
        <w:t>укрепленность</w:t>
      </w:r>
      <w:proofErr w:type="spellEnd"/>
      <w:r w:rsidRPr="00937B9B">
        <w:t xml:space="preserve"> объекта - совокупность мероприятий, направленных на усиление конструктивных элементов зданий, помещений и охраняемых территорий, обеспечивающих необходимое противодействие несанкционированному проникновению в охраняемую зону, взлому и другим преступным посягательствам (рекомендации МВД России 27 июня 1998 г. N </w:t>
      </w:r>
      <w:proofErr w:type="gramStart"/>
      <w:r w:rsidRPr="00937B9B">
        <w:t>Р</w:t>
      </w:r>
      <w:proofErr w:type="gramEnd"/>
      <w:r w:rsidRPr="00937B9B">
        <w:t xml:space="preserve"> 78.36.007-99).</w:t>
      </w:r>
    </w:p>
    <w:p w:rsidR="00937B9B" w:rsidRPr="00937B9B" w:rsidRDefault="00937B9B" w:rsidP="00937B9B">
      <w:r w:rsidRPr="00937B9B">
        <w:t>Проходимость объекта - объем людей и автотранспорта, прибывающих на территорию, убывающих с территории объекта.</w:t>
      </w:r>
    </w:p>
    <w:p w:rsidR="00937B9B" w:rsidRPr="00937B9B" w:rsidRDefault="00937B9B" w:rsidP="00937B9B">
      <w:r w:rsidRPr="00937B9B">
        <w:t>Прогнозируемый уровень безопасности объекта - уровень безопасности объекта, определяемый руководством объекта в соответствии с уровнем внешних и внутренних угроз.</w:t>
      </w:r>
    </w:p>
    <w:p w:rsidR="00937B9B" w:rsidRPr="00937B9B" w:rsidRDefault="00937B9B" w:rsidP="00937B9B">
      <w:r w:rsidRPr="00937B9B">
        <w:t>Подразделения усиления - подразделение организации, осуществляющей охрану объекта, которое должно в соответствии с договоренностью или установленными сигналами прибыть на объект для дополнительного обеспечения его безопасности.</w:t>
      </w:r>
    </w:p>
    <w:p w:rsidR="00937B9B" w:rsidRPr="00937B9B" w:rsidRDefault="00937B9B" w:rsidP="00937B9B">
      <w:r w:rsidRPr="00937B9B">
        <w:t>Паспорт безопасности объекта - официальный документ, согласованный с государственными органами, содержащий в себе исчерпывающую информацию о структуре, механизме деятельности организации и подготовленности к действиям в условиях чрезвычайной ситуации.</w:t>
      </w:r>
    </w:p>
    <w:p w:rsidR="00937B9B" w:rsidRPr="00937B9B" w:rsidRDefault="00937B9B" w:rsidP="00937B9B">
      <w:r w:rsidRPr="00937B9B">
        <w:t>Порядок охраны объекта - последовательность выполнения охранных мероприятий.</w:t>
      </w:r>
    </w:p>
    <w:p w:rsidR="00937B9B" w:rsidRPr="00937B9B" w:rsidRDefault="00937B9B" w:rsidP="00937B9B">
      <w:proofErr w:type="spellStart"/>
      <w:r w:rsidRPr="00937B9B">
        <w:t>Внутриобъектовый</w:t>
      </w:r>
      <w:proofErr w:type="spellEnd"/>
      <w:r w:rsidRPr="00937B9B">
        <w:t xml:space="preserve"> режим - установленный руководящими лицами или нормативными документами порядок, закрепленный во внутренних правилах или инструкциях организации и обеспечиваемый уполномоченными на то должностными лицами.</w:t>
      </w:r>
    </w:p>
    <w:p w:rsidR="00937B9B" w:rsidRPr="00937B9B" w:rsidRDefault="00937B9B" w:rsidP="00937B9B">
      <w:r w:rsidRPr="00937B9B">
        <w:t>Пропускной режим - установленный руководящими лицами или нормативными документами порядок, закрепленный во внутренних правилах или инструкциях организации и обеспечиваемый уполномоченными на то должностными лицами, исключающий возможность бесконтрольного входа (выхода) лиц, вноса (выноса) имущества и служебных документов, а также въезда автотранспорта на объект, выезда его с объекта.</w:t>
      </w:r>
    </w:p>
    <w:p w:rsidR="00937B9B" w:rsidRPr="00937B9B" w:rsidRDefault="00937B9B" w:rsidP="00937B9B">
      <w:r w:rsidRPr="00937B9B">
        <w:t xml:space="preserve">Технический мониторинг - совокупность технических способов </w:t>
      </w:r>
      <w:proofErr w:type="gramStart"/>
      <w:r w:rsidRPr="00937B9B">
        <w:t>контроля за</w:t>
      </w:r>
      <w:proofErr w:type="gramEnd"/>
      <w:r w:rsidRPr="00937B9B">
        <w:t xml:space="preserve"> обстановкой и событиями на охраняемом объекте на расстоянии (радиоохрана, оптоволоконная сеть, МГТС, спутниковые антенны, позиционирование и т.д.).</w:t>
      </w:r>
    </w:p>
    <w:p w:rsidR="00937B9B" w:rsidRPr="00937B9B" w:rsidRDefault="00937B9B" w:rsidP="00937B9B">
      <w:r w:rsidRPr="00937B9B">
        <w:t>Мобильная группа сотрудников охраны - группа сотрудников охраны на автотранспортном средстве, осуществляющая охрану объектов путем патрулирования или оперативного реагирования на сигналы тревоги.</w:t>
      </w:r>
    </w:p>
    <w:p w:rsidR="00937B9B" w:rsidRPr="00937B9B" w:rsidRDefault="00937B9B" w:rsidP="00937B9B">
      <w:r w:rsidRPr="00937B9B">
        <w:t>Пост охраны - место или участок местности, на котором сотрудник охраны исполняет должностные обязанности в соответствии с договорными обязательствами ЧОП.</w:t>
      </w:r>
    </w:p>
    <w:p w:rsidR="00937B9B" w:rsidRPr="00937B9B" w:rsidRDefault="00937B9B" w:rsidP="00937B9B">
      <w:r w:rsidRPr="00937B9B">
        <w:t>Внутренний пост - пост, расположенный внутри охраняемой территории.</w:t>
      </w:r>
    </w:p>
    <w:p w:rsidR="00937B9B" w:rsidRPr="00937B9B" w:rsidRDefault="00937B9B" w:rsidP="00937B9B">
      <w:r w:rsidRPr="00937B9B">
        <w:t>Наружный пост - пост, выставленный за пределами охраняемой территории с целью наблюдения.</w:t>
      </w:r>
    </w:p>
    <w:p w:rsidR="00937B9B" w:rsidRPr="00937B9B" w:rsidRDefault="00937B9B" w:rsidP="00937B9B">
      <w:r w:rsidRPr="00937B9B">
        <w:lastRenderedPageBreak/>
        <w:t>Подвижный пост - пост, расположенный на транспортном средстве, на котором сотрудники охраны несут службу, передвигаясь вместе с объектом охраны или меняя свое расположение вокруг объекта в зависимости от решения поставленных задач.</w:t>
      </w:r>
    </w:p>
    <w:p w:rsidR="00937B9B" w:rsidRPr="00937B9B" w:rsidRDefault="00937B9B" w:rsidP="00937B9B">
      <w:r w:rsidRPr="00937B9B">
        <w:t>Стационарный пост - пост, расположенный на определенном участке местности.</w:t>
      </w:r>
    </w:p>
    <w:p w:rsidR="00937B9B" w:rsidRPr="00937B9B" w:rsidRDefault="00937B9B" w:rsidP="00937B9B">
      <w:r w:rsidRPr="00937B9B">
        <w:t>Постоянный стационарный пост - стационарный пост, на территории которого сотрудники охраны несут службу в течение неопределенного отрезка времени.</w:t>
      </w:r>
    </w:p>
    <w:p w:rsidR="00937B9B" w:rsidRPr="00937B9B" w:rsidRDefault="00937B9B" w:rsidP="00937B9B">
      <w:r w:rsidRPr="00937B9B">
        <w:t>Временный стационарный пост - стационарный пост, на территории которого сотрудники охраны несут службу в течение определенного отрезка времени.</w:t>
      </w:r>
    </w:p>
    <w:p w:rsidR="00937B9B" w:rsidRPr="00937B9B" w:rsidRDefault="00937B9B" w:rsidP="00937B9B">
      <w:r w:rsidRPr="00937B9B">
        <w:t>Патрулирование - способ охраны поста путем перемещения сотрудников охраны по указанному им маршруту.</w:t>
      </w:r>
    </w:p>
    <w:p w:rsidR="00937B9B" w:rsidRPr="00937B9B" w:rsidRDefault="00937B9B" w:rsidP="00937B9B">
      <w:r w:rsidRPr="00937B9B">
        <w:t>Служебное оружие - оружие, предназначенное для использования должностными лицами государственных органов и работниками юридических лиц, которым законодательством Российской Федерации разрешено ношение, хранение и применение указанного оружия, в целях самообороны или для исполнения возложенных на них федеральным законом обязанностей по защите собственности, ценных и опасных грузов, специальной корреспонденции.</w:t>
      </w:r>
    </w:p>
    <w:p w:rsidR="00937B9B" w:rsidRPr="00937B9B" w:rsidRDefault="00937B9B" w:rsidP="00937B9B">
      <w:r w:rsidRPr="00937B9B">
        <w:t>Специальные средства - средства, предназначенные согласно законодательству для использования в служебных целях - защиты жизни и здоровья граждан, собственности, задержания правонарушителей.</w:t>
      </w:r>
    </w:p>
    <w:p w:rsidR="00937B9B" w:rsidRPr="00937B9B" w:rsidRDefault="00937B9B" w:rsidP="00937B9B">
      <w:r w:rsidRPr="00937B9B">
        <w:t>Система управления и контроля доступа - электронная система, дающая возможность автоматического считывания информации о процессе входа (выхода) субъектов в соответствии с определенными ограничениями.</w:t>
      </w:r>
    </w:p>
    <w:p w:rsidR="00937B9B" w:rsidRPr="00937B9B" w:rsidRDefault="00937B9B" w:rsidP="00937B9B">
      <w:r w:rsidRPr="00937B9B">
        <w:t>Дежурная смена - группа сотрудников охраны, единовременно исполняющих обязанности по обеспечению безопасности объекта.</w:t>
      </w:r>
    </w:p>
    <w:p w:rsidR="00937B9B" w:rsidRPr="00937B9B" w:rsidRDefault="00937B9B" w:rsidP="00937B9B">
      <w:r w:rsidRPr="00937B9B">
        <w:t>Сотрудник охраны - лицо, являющееся сотрудником специализированной организации или организации, в ведении которой находится объект охраны, и имеющее соответствующие полномочия, разрешения и профессиональную подготовку.</w:t>
      </w:r>
    </w:p>
    <w:p w:rsidR="00937B9B" w:rsidRPr="00937B9B" w:rsidRDefault="00937B9B" w:rsidP="00937B9B">
      <w:r w:rsidRPr="00937B9B">
        <w:t xml:space="preserve">Старший охранник - руководитель дежурной смены, в то же время несущий службу на одном из постов охраны. Старший (начальник) объекта - руководитель дежурной смены (всех дежурных смен </w:t>
      </w:r>
      <w:proofErr w:type="spellStart"/>
      <w:proofErr w:type="gramStart"/>
      <w:r w:rsidRPr="00937B9B">
        <w:t>объек</w:t>
      </w:r>
      <w:proofErr w:type="spellEnd"/>
      <w:r w:rsidRPr="00937B9B">
        <w:t>-та</w:t>
      </w:r>
      <w:proofErr w:type="gramEnd"/>
      <w:r w:rsidRPr="00937B9B">
        <w:t>), осуществляющий контроль за порядком несения службы сотрудниками охраны. Накладные расходы - расходы предприятия, которые нельзя прямо отнести на производственные установки и технологические процессы производства продукции (работ, услуг).</w:t>
      </w:r>
    </w:p>
    <w:p w:rsidR="00937B9B" w:rsidRPr="00937B9B" w:rsidRDefault="00937B9B" w:rsidP="00937B9B">
      <w:pPr>
        <w:numPr>
          <w:ilvl w:val="0"/>
          <w:numId w:val="3"/>
        </w:numPr>
      </w:pPr>
      <w:r w:rsidRPr="00937B9B">
        <w:rPr>
          <w:b/>
          <w:bCs/>
        </w:rPr>
        <w:t>3. Базовые требования к охране объектов города Москвы</w:t>
      </w:r>
    </w:p>
    <w:p w:rsidR="00937B9B" w:rsidRPr="00937B9B" w:rsidRDefault="00937B9B" w:rsidP="00937B9B">
      <w:r w:rsidRPr="00937B9B">
        <w:t>3.1. Комиссия</w:t>
      </w:r>
    </w:p>
    <w:p w:rsidR="00937B9B" w:rsidRPr="00937B9B" w:rsidRDefault="00937B9B" w:rsidP="00937B9B">
      <w:r w:rsidRPr="00937B9B">
        <w:t xml:space="preserve">Для определения уровня безопасности объекта и выработки мер по ее совершенствованию создается комиссия (межведомственная или внутриведомственная) с привлечением специализированных организаций и заинтересованных лиц. Комиссия создается на основании распоряжения органов исполнительных органов города Москвы, имеющих в непосредственном управлении объекты городского хозяйства. В своей работе комиссия руководствуется базовыми </w:t>
      </w:r>
      <w:r w:rsidRPr="00937B9B">
        <w:lastRenderedPageBreak/>
        <w:t>требованиями, руководящими и нормативными документами, директивными материалами и рекомендациями. Ее работа осуществляется в форме экспертизы или аудита.</w:t>
      </w:r>
    </w:p>
    <w:p w:rsidR="00937B9B" w:rsidRPr="00937B9B" w:rsidRDefault="00937B9B" w:rsidP="00937B9B">
      <w:r w:rsidRPr="00937B9B">
        <w:t>В ходе проведенной работы изучаются следующие вопросы:</w:t>
      </w:r>
    </w:p>
    <w:p w:rsidR="00937B9B" w:rsidRPr="00937B9B" w:rsidRDefault="00937B9B" w:rsidP="00937B9B">
      <w:r w:rsidRPr="00937B9B">
        <w:t>— внешняя безопасность объекта, в том числе от террористических и криминогенных угроз;</w:t>
      </w:r>
    </w:p>
    <w:p w:rsidR="00937B9B" w:rsidRPr="00937B9B" w:rsidRDefault="00937B9B" w:rsidP="00937B9B">
      <w:r w:rsidRPr="00937B9B">
        <w:t>— безопасность объекта от техногенных и природных катастроф;</w:t>
      </w:r>
    </w:p>
    <w:p w:rsidR="00937B9B" w:rsidRPr="00937B9B" w:rsidRDefault="00937B9B" w:rsidP="00937B9B">
      <w:r w:rsidRPr="00937B9B">
        <w:t>— внутренняя безопасность объекта.</w:t>
      </w:r>
    </w:p>
    <w:p w:rsidR="00937B9B" w:rsidRPr="00937B9B" w:rsidRDefault="00937B9B" w:rsidP="00937B9B">
      <w:r w:rsidRPr="00937B9B">
        <w:t>При оценке физической охраны объекта комиссия учитывает следующие параметры:</w:t>
      </w:r>
    </w:p>
    <w:p w:rsidR="00937B9B" w:rsidRPr="00937B9B" w:rsidRDefault="00937B9B" w:rsidP="00937B9B">
      <w:r w:rsidRPr="00937B9B">
        <w:t>— площадь объекта;</w:t>
      </w:r>
    </w:p>
    <w:p w:rsidR="00937B9B" w:rsidRPr="00937B9B" w:rsidRDefault="00937B9B" w:rsidP="00937B9B">
      <w:r w:rsidRPr="00937B9B">
        <w:t>— площадь зоны ответственности охраны;</w:t>
      </w:r>
    </w:p>
    <w:p w:rsidR="00937B9B" w:rsidRPr="00937B9B" w:rsidRDefault="00937B9B" w:rsidP="00937B9B">
      <w:r w:rsidRPr="00937B9B">
        <w:t xml:space="preserve">— состояние инженерно-технической </w:t>
      </w:r>
      <w:proofErr w:type="spellStart"/>
      <w:r w:rsidRPr="00937B9B">
        <w:t>укрепленности</w:t>
      </w:r>
      <w:proofErr w:type="spellEnd"/>
      <w:r w:rsidRPr="00937B9B">
        <w:t xml:space="preserve"> объекта (ограда, двери, окна и пр.);</w:t>
      </w:r>
    </w:p>
    <w:p w:rsidR="00937B9B" w:rsidRPr="00937B9B" w:rsidRDefault="00937B9B" w:rsidP="00937B9B">
      <w:r w:rsidRPr="00937B9B">
        <w:t xml:space="preserve">— состояние технических средств охраны (видеонаблюдение, системы контроля и </w:t>
      </w:r>
      <w:proofErr w:type="spellStart"/>
      <w:proofErr w:type="gramStart"/>
      <w:r w:rsidRPr="00937B9B">
        <w:t>управле-ния</w:t>
      </w:r>
      <w:proofErr w:type="spellEnd"/>
      <w:proofErr w:type="gramEnd"/>
      <w:r w:rsidRPr="00937B9B">
        <w:t xml:space="preserve"> доступом, системы сигнализации и связи);</w:t>
      </w:r>
    </w:p>
    <w:p w:rsidR="00937B9B" w:rsidRPr="00937B9B" w:rsidRDefault="00937B9B" w:rsidP="00937B9B">
      <w:r w:rsidRPr="00937B9B">
        <w:t>— проходимость объекта;</w:t>
      </w:r>
    </w:p>
    <w:p w:rsidR="00937B9B" w:rsidRPr="00937B9B" w:rsidRDefault="00937B9B" w:rsidP="00937B9B">
      <w:r w:rsidRPr="00937B9B">
        <w:t>— общественная значимость объекта;</w:t>
      </w:r>
    </w:p>
    <w:p w:rsidR="00937B9B" w:rsidRPr="00937B9B" w:rsidRDefault="00937B9B" w:rsidP="00937B9B">
      <w:r w:rsidRPr="00937B9B">
        <w:t>— объем материальных ценностей, находящихся на объекте;</w:t>
      </w:r>
    </w:p>
    <w:p w:rsidR="00937B9B" w:rsidRPr="00937B9B" w:rsidRDefault="00937B9B" w:rsidP="00937B9B">
      <w:r w:rsidRPr="00937B9B">
        <w:t>— опасность объекта в случае чрезвычайных ситуаций;</w:t>
      </w:r>
    </w:p>
    <w:p w:rsidR="00937B9B" w:rsidRPr="00937B9B" w:rsidRDefault="00937B9B" w:rsidP="00937B9B">
      <w:r w:rsidRPr="00937B9B">
        <w:t>— степень внешних и внутренних угроз;</w:t>
      </w:r>
    </w:p>
    <w:p w:rsidR="00937B9B" w:rsidRPr="00937B9B" w:rsidRDefault="00937B9B" w:rsidP="00937B9B">
      <w:r w:rsidRPr="00937B9B">
        <w:t>— прогнозируемый уровень безопасности объекта;</w:t>
      </w:r>
    </w:p>
    <w:p w:rsidR="00937B9B" w:rsidRPr="00937B9B" w:rsidRDefault="00937B9B" w:rsidP="00937B9B">
      <w:r w:rsidRPr="00937B9B">
        <w:t>— объем задач, возлагаемый на охрану;</w:t>
      </w:r>
    </w:p>
    <w:p w:rsidR="00937B9B" w:rsidRPr="00937B9B" w:rsidRDefault="00937B9B" w:rsidP="00937B9B">
      <w:r w:rsidRPr="00937B9B">
        <w:t>— возможность организации взаимодействия с правоохранительными органами и подразделениями усиления.</w:t>
      </w:r>
    </w:p>
    <w:p w:rsidR="00937B9B" w:rsidRPr="00937B9B" w:rsidRDefault="00937B9B" w:rsidP="00937B9B">
      <w:r w:rsidRPr="00937B9B">
        <w:t xml:space="preserve">Результаты работы комиссии оформляются актом и утверждаются отраслевым органом. На основании данного акта создается (корректируется) паспорт безопасности объекта. В </w:t>
      </w:r>
      <w:proofErr w:type="gramStart"/>
      <w:r w:rsidRPr="00937B9B">
        <w:t>нем</w:t>
      </w:r>
      <w:proofErr w:type="gramEnd"/>
      <w:r w:rsidRPr="00937B9B">
        <w:t xml:space="preserve"> указываются реальный уровень безопасности объекта и способы защиты, необходимые для обеспечения его функциональной деятельности, сохранности жизни и здоровья сотрудников и посетителей, а также материальных и финансовых средств. Паспорт безопасности объекта является основанием для определения способа и порядка охраны объекта. Кроме этого, руководитель объекта разрабатывает перспективный план на год по поддержанию уровня безопасности объекта в соответствии с требованиями паспорта.</w:t>
      </w:r>
    </w:p>
    <w:p w:rsidR="00937B9B" w:rsidRPr="00937B9B" w:rsidRDefault="00937B9B" w:rsidP="00937B9B">
      <w:r w:rsidRPr="00937B9B">
        <w:t>Паспорт безопасности объекта предоставляет основания для заключения необходимых договоров и планирования соответствующих финансовых расходов. При заключении договора на охрану объекта указывается способ его охраны, а также порядок ее усиления и организации взаимодействия с правоохранительными органами.</w:t>
      </w:r>
    </w:p>
    <w:p w:rsidR="00937B9B" w:rsidRPr="00937B9B" w:rsidRDefault="00937B9B" w:rsidP="00937B9B">
      <w:r w:rsidRPr="00937B9B">
        <w:t>3.2. Охрана объекта</w:t>
      </w:r>
    </w:p>
    <w:p w:rsidR="00937B9B" w:rsidRPr="00937B9B" w:rsidRDefault="00937B9B" w:rsidP="00937B9B">
      <w:r w:rsidRPr="00937B9B">
        <w:lastRenderedPageBreak/>
        <w:t xml:space="preserve">Основная задача охраны объекта - обеспечение </w:t>
      </w:r>
      <w:proofErr w:type="spellStart"/>
      <w:r w:rsidRPr="00937B9B">
        <w:t>внутриобъектового</w:t>
      </w:r>
      <w:proofErr w:type="spellEnd"/>
      <w:r w:rsidRPr="00937B9B">
        <w:t xml:space="preserve"> и пропускного режимов, сохранность имущества, находящегося в собственности, во владении, в пользовании, хозяйственном ведении, оперативном управлении или доверительном управлении.</w:t>
      </w:r>
    </w:p>
    <w:p w:rsidR="00937B9B" w:rsidRPr="00937B9B" w:rsidRDefault="00937B9B" w:rsidP="00937B9B">
      <w:r w:rsidRPr="00937B9B">
        <w:t>Эффективность охранной деятельности достигается за счет правильного использования имеющихся в наличии сил и средств, четкого управления, а также взаимодействия с подразделениями усиления и правоохранительными органами.</w:t>
      </w:r>
    </w:p>
    <w:p w:rsidR="00937B9B" w:rsidRPr="00937B9B" w:rsidRDefault="00937B9B" w:rsidP="00937B9B">
      <w:r w:rsidRPr="00937B9B">
        <w:t>Охрана объекта может осуществляться путем:</w:t>
      </w:r>
    </w:p>
    <w:p w:rsidR="00937B9B" w:rsidRPr="00937B9B" w:rsidRDefault="00937B9B" w:rsidP="00937B9B">
      <w:r w:rsidRPr="00937B9B">
        <w:t>— технического мониторинга;</w:t>
      </w:r>
    </w:p>
    <w:p w:rsidR="00937B9B" w:rsidRPr="00937B9B" w:rsidRDefault="00937B9B" w:rsidP="00937B9B">
      <w:r w:rsidRPr="00937B9B">
        <w:t>— использования мобильной группы сотрудников охраны;</w:t>
      </w:r>
    </w:p>
    <w:p w:rsidR="00937B9B" w:rsidRPr="00937B9B" w:rsidRDefault="00937B9B" w:rsidP="00937B9B">
      <w:r w:rsidRPr="00937B9B">
        <w:t>— выставления постов охраны.</w:t>
      </w:r>
    </w:p>
    <w:p w:rsidR="00937B9B" w:rsidRPr="00937B9B" w:rsidRDefault="00937B9B" w:rsidP="00937B9B">
      <w:r w:rsidRPr="00937B9B">
        <w:t xml:space="preserve">Технический мониторинг безопасности производится в случае наличия соответствующей инженерно-технической </w:t>
      </w:r>
      <w:proofErr w:type="spellStart"/>
      <w:r w:rsidRPr="00937B9B">
        <w:t>укрепленности</w:t>
      </w:r>
      <w:proofErr w:type="spellEnd"/>
      <w:r w:rsidRPr="00937B9B">
        <w:t xml:space="preserve"> объекта, необходимых средств технической охраны, а также возможности быстрого реагирования подразделений охранных структур и правоохранительных органов.</w:t>
      </w:r>
    </w:p>
    <w:p w:rsidR="00937B9B" w:rsidRPr="00937B9B" w:rsidRDefault="00937B9B" w:rsidP="00937B9B">
      <w:r w:rsidRPr="00937B9B">
        <w:t>Использование мобильных групп сотрудников охраны производится в случае значительной удаленности объекта от подразделений охранных структур и правоохранительных органов.</w:t>
      </w:r>
    </w:p>
    <w:p w:rsidR="00937B9B" w:rsidRPr="00937B9B" w:rsidRDefault="00937B9B" w:rsidP="00937B9B">
      <w:r w:rsidRPr="00937B9B">
        <w:t>В остальных случаях используется выставление постов охраны.</w:t>
      </w:r>
    </w:p>
    <w:p w:rsidR="00937B9B" w:rsidRPr="00937B9B" w:rsidRDefault="00937B9B" w:rsidP="00937B9B">
      <w:r w:rsidRPr="00937B9B">
        <w:t>Порядок организации охраны объекта и ведения документации может регламентироваться соответствующими методическими указаниями, утвержденными органом исполнительной власти города Москвы.</w:t>
      </w:r>
    </w:p>
    <w:p w:rsidR="00937B9B" w:rsidRPr="00937B9B" w:rsidRDefault="00937B9B" w:rsidP="00937B9B">
      <w:r w:rsidRPr="00937B9B">
        <w:t>3.3. Посты охраны</w:t>
      </w:r>
    </w:p>
    <w:p w:rsidR="00937B9B" w:rsidRPr="00937B9B" w:rsidRDefault="00937B9B" w:rsidP="00937B9B">
      <w:r w:rsidRPr="00937B9B">
        <w:t>Посты охраны подразделяются:</w:t>
      </w:r>
    </w:p>
    <w:p w:rsidR="00937B9B" w:rsidRPr="00937B9B" w:rsidRDefault="00937B9B" w:rsidP="00937B9B">
      <w:r w:rsidRPr="00937B9B">
        <w:t>— по месту расположения: - на внутренние и наружные;</w:t>
      </w:r>
    </w:p>
    <w:p w:rsidR="00937B9B" w:rsidRPr="00937B9B" w:rsidRDefault="00937B9B" w:rsidP="00937B9B">
      <w:r w:rsidRPr="00937B9B">
        <w:t xml:space="preserve">— по характеру несения службы: - </w:t>
      </w:r>
      <w:proofErr w:type="gramStart"/>
      <w:r w:rsidRPr="00937B9B">
        <w:t>на</w:t>
      </w:r>
      <w:proofErr w:type="gramEnd"/>
      <w:r w:rsidRPr="00937B9B">
        <w:t xml:space="preserve"> подвижные и стационарные;</w:t>
      </w:r>
    </w:p>
    <w:p w:rsidR="00937B9B" w:rsidRPr="00937B9B" w:rsidRDefault="00937B9B" w:rsidP="00937B9B">
      <w:r w:rsidRPr="00937B9B">
        <w:t xml:space="preserve">— по времени использования: - </w:t>
      </w:r>
      <w:proofErr w:type="gramStart"/>
      <w:r w:rsidRPr="00937B9B">
        <w:t>на</w:t>
      </w:r>
      <w:proofErr w:type="gramEnd"/>
      <w:r w:rsidRPr="00937B9B">
        <w:t xml:space="preserve"> постоянные и временные.</w:t>
      </w:r>
    </w:p>
    <w:p w:rsidR="00937B9B" w:rsidRPr="00937B9B" w:rsidRDefault="00937B9B" w:rsidP="00937B9B">
      <w:r w:rsidRPr="00937B9B">
        <w:t>Посты могут быть:</w:t>
      </w:r>
    </w:p>
    <w:p w:rsidR="00937B9B" w:rsidRPr="00937B9B" w:rsidRDefault="00937B9B" w:rsidP="00937B9B">
      <w:r w:rsidRPr="00937B9B">
        <w:t>— суточные (24 часа);</w:t>
      </w:r>
    </w:p>
    <w:p w:rsidR="00937B9B" w:rsidRPr="00937B9B" w:rsidRDefault="00937B9B" w:rsidP="00937B9B">
      <w:r w:rsidRPr="00937B9B">
        <w:t xml:space="preserve">— </w:t>
      </w:r>
      <w:proofErr w:type="gramStart"/>
      <w:r w:rsidRPr="00937B9B">
        <w:t>двухсменные</w:t>
      </w:r>
      <w:proofErr w:type="gramEnd"/>
      <w:r w:rsidRPr="00937B9B">
        <w:t xml:space="preserve"> (16 часов);</w:t>
      </w:r>
    </w:p>
    <w:p w:rsidR="00937B9B" w:rsidRPr="00937B9B" w:rsidRDefault="00937B9B" w:rsidP="00937B9B">
      <w:r w:rsidRPr="00937B9B">
        <w:t xml:space="preserve">— </w:t>
      </w:r>
      <w:proofErr w:type="gramStart"/>
      <w:r w:rsidRPr="00937B9B">
        <w:t>полусуточные</w:t>
      </w:r>
      <w:proofErr w:type="gramEnd"/>
      <w:r w:rsidRPr="00937B9B">
        <w:t xml:space="preserve"> (12 часов);</w:t>
      </w:r>
    </w:p>
    <w:p w:rsidR="00937B9B" w:rsidRPr="00937B9B" w:rsidRDefault="00937B9B" w:rsidP="00937B9B">
      <w:r w:rsidRPr="00937B9B">
        <w:t xml:space="preserve">— </w:t>
      </w:r>
      <w:proofErr w:type="gramStart"/>
      <w:r w:rsidRPr="00937B9B">
        <w:t>односменные</w:t>
      </w:r>
      <w:proofErr w:type="gramEnd"/>
      <w:r w:rsidRPr="00937B9B">
        <w:t xml:space="preserve"> (8 часов).</w:t>
      </w:r>
    </w:p>
    <w:p w:rsidR="00937B9B" w:rsidRPr="00937B9B" w:rsidRDefault="00937B9B" w:rsidP="00937B9B">
      <w:r w:rsidRPr="00937B9B">
        <w:t>Время непрерывного нахождения на постах определяется с учетом климатических и погодных условий и не должно превышать:</w:t>
      </w:r>
    </w:p>
    <w:p w:rsidR="00937B9B" w:rsidRPr="00937B9B" w:rsidRDefault="00937B9B" w:rsidP="00937B9B">
      <w:r w:rsidRPr="00937B9B">
        <w:t>— на внутренних постах - 6 часов;</w:t>
      </w:r>
    </w:p>
    <w:p w:rsidR="00937B9B" w:rsidRPr="00937B9B" w:rsidRDefault="00937B9B" w:rsidP="00937B9B">
      <w:r w:rsidRPr="00937B9B">
        <w:lastRenderedPageBreak/>
        <w:t>— на наружных постах - 4 часа;</w:t>
      </w:r>
    </w:p>
    <w:p w:rsidR="00937B9B" w:rsidRPr="00937B9B" w:rsidRDefault="00937B9B" w:rsidP="00937B9B">
      <w:r w:rsidRPr="00937B9B">
        <w:t>Общая продолжительность пребывания сотрудника охраны на посту должно быть:</w:t>
      </w:r>
    </w:p>
    <w:p w:rsidR="00937B9B" w:rsidRPr="00937B9B" w:rsidRDefault="00937B9B" w:rsidP="00937B9B">
      <w:r w:rsidRPr="00937B9B">
        <w:t>— при суточном графике дежурства - не менее 18 и не более 20 часов;</w:t>
      </w:r>
    </w:p>
    <w:p w:rsidR="00937B9B" w:rsidRPr="00937B9B" w:rsidRDefault="00937B9B" w:rsidP="00937B9B">
      <w:r w:rsidRPr="00937B9B">
        <w:t>— при полусуточном графике - не менее 8 и не более 10 часов.</w:t>
      </w:r>
    </w:p>
    <w:p w:rsidR="00937B9B" w:rsidRPr="00937B9B" w:rsidRDefault="00937B9B" w:rsidP="00937B9B">
      <w:r w:rsidRPr="00937B9B">
        <w:t>Сотруднику охраны предоставляется время для приема пищи продолжительностью:</w:t>
      </w:r>
    </w:p>
    <w:p w:rsidR="00937B9B" w:rsidRPr="00937B9B" w:rsidRDefault="00937B9B" w:rsidP="00937B9B">
      <w:r w:rsidRPr="00937B9B">
        <w:t>— при 24-часовом графике - 2 часа;</w:t>
      </w:r>
    </w:p>
    <w:p w:rsidR="00937B9B" w:rsidRPr="00937B9B" w:rsidRDefault="00937B9B" w:rsidP="00937B9B">
      <w:r w:rsidRPr="00937B9B">
        <w:t>— при 12-часовом графике - 1,5 часа.</w:t>
      </w:r>
    </w:p>
    <w:p w:rsidR="00937B9B" w:rsidRPr="00937B9B" w:rsidRDefault="00937B9B" w:rsidP="00937B9B">
      <w:r w:rsidRPr="00937B9B">
        <w:t>3.4. Патрулирование</w:t>
      </w:r>
    </w:p>
    <w:p w:rsidR="00937B9B" w:rsidRPr="00937B9B" w:rsidRDefault="00937B9B" w:rsidP="00937B9B">
      <w:r w:rsidRPr="00937B9B">
        <w:t xml:space="preserve">Охрана объекта может осуществляться сотрудниками охраны путем патрулирования. Патруль (подвижный наряд) может состоять из одного, двух и более человек. Патруль может нести </w:t>
      </w:r>
      <w:proofErr w:type="gramStart"/>
      <w:r w:rsidRPr="00937B9B">
        <w:t>службу</w:t>
      </w:r>
      <w:proofErr w:type="gramEnd"/>
      <w:r w:rsidRPr="00937B9B">
        <w:t xml:space="preserve"> как на автотранспорте, так и в пешем порядке. Патрулю для несения службы устанавливается маршрут движения и его границы, которые определяются в зависимости от инженерно-технической </w:t>
      </w:r>
      <w:proofErr w:type="spellStart"/>
      <w:r w:rsidRPr="00937B9B">
        <w:t>укрепленности</w:t>
      </w:r>
      <w:proofErr w:type="spellEnd"/>
      <w:r w:rsidRPr="00937B9B">
        <w:t xml:space="preserve"> объекта и условий окружающей местности.</w:t>
      </w:r>
    </w:p>
    <w:p w:rsidR="00937B9B" w:rsidRPr="00937B9B" w:rsidRDefault="00937B9B" w:rsidP="00937B9B">
      <w:r w:rsidRPr="00937B9B">
        <w:t>Протяженность маршрута патруля, как правило, составляет:</w:t>
      </w:r>
    </w:p>
    <w:p w:rsidR="00937B9B" w:rsidRPr="00937B9B" w:rsidRDefault="00937B9B" w:rsidP="00937B9B">
      <w:r w:rsidRPr="00937B9B">
        <w:t>— для патруля на автомобиле - 6-8 км;</w:t>
      </w:r>
    </w:p>
    <w:p w:rsidR="00937B9B" w:rsidRPr="00937B9B" w:rsidRDefault="00937B9B" w:rsidP="00937B9B">
      <w:r w:rsidRPr="00937B9B">
        <w:t>— для патруля на мотоцикле (велосипеде) - 3-5 км;</w:t>
      </w:r>
    </w:p>
    <w:p w:rsidR="00937B9B" w:rsidRPr="00937B9B" w:rsidRDefault="00937B9B" w:rsidP="00937B9B">
      <w:proofErr w:type="gramStart"/>
      <w:r w:rsidRPr="00937B9B">
        <w:t>— для пеших патрулей - днем - до 1,5 км, ночью - до 1 км, в том числе для объектов, оборудованных инженерно-техническими средствами охраны (далее - ИТСО) - днем - до 2 км, ночью - до 1,5 км.</w:t>
      </w:r>
      <w:proofErr w:type="gramEnd"/>
    </w:p>
    <w:p w:rsidR="00937B9B" w:rsidRPr="00937B9B" w:rsidRDefault="00937B9B" w:rsidP="00937B9B">
      <w:r w:rsidRPr="00937B9B">
        <w:t>Продолжительность непрерывного несения службы патрулями при температуре воздуха -20 градусов</w:t>
      </w:r>
      <w:proofErr w:type="gramStart"/>
      <w:r w:rsidRPr="00937B9B">
        <w:t xml:space="preserve"> С</w:t>
      </w:r>
      <w:proofErr w:type="gramEnd"/>
      <w:r w:rsidRPr="00937B9B">
        <w:t xml:space="preserve"> и ниже (в случае отсутствия утепленного укрытия), а также при температуре +35 С градусов и выше не должна превышать 2 часов.</w:t>
      </w:r>
    </w:p>
    <w:p w:rsidR="00937B9B" w:rsidRPr="00937B9B" w:rsidRDefault="00937B9B" w:rsidP="00937B9B">
      <w:r w:rsidRPr="00937B9B">
        <w:t>3.5. Использование специальных средств и служебного оружия</w:t>
      </w:r>
    </w:p>
    <w:p w:rsidR="00937B9B" w:rsidRPr="00937B9B" w:rsidRDefault="00937B9B" w:rsidP="00937B9B">
      <w:r w:rsidRPr="00937B9B">
        <w:t>Сотрудники охраны при выполнении служебных обязанностей на объекте могут использовать необходимые виды служебного оружия и специальных средств. Порядок их использования и применения регламентируется действующим законодательством Российской Федерации и соответствующими подзаконными актами.</w:t>
      </w:r>
    </w:p>
    <w:p w:rsidR="00937B9B" w:rsidRPr="00937B9B" w:rsidRDefault="00937B9B" w:rsidP="00937B9B">
      <w:r w:rsidRPr="00937B9B">
        <w:t>3.6. Использование сре</w:t>
      </w:r>
      <w:proofErr w:type="gramStart"/>
      <w:r w:rsidRPr="00937B9B">
        <w:t>дств св</w:t>
      </w:r>
      <w:proofErr w:type="gramEnd"/>
      <w:r w:rsidRPr="00937B9B">
        <w:t>язи</w:t>
      </w:r>
    </w:p>
    <w:p w:rsidR="00937B9B" w:rsidRPr="00937B9B" w:rsidRDefault="00937B9B" w:rsidP="00937B9B">
      <w:r w:rsidRPr="00937B9B">
        <w:t>Для организации охраны на объекте и ее взаимодействия с подразделениями усиления и правоохранительными органами сотрудники охраны используют сертифицированные средства связи. Порядок их использования регламентируется действующим законодательством Российской Федерации и соответствующими подзаконными актами и инструкциями.</w:t>
      </w:r>
    </w:p>
    <w:p w:rsidR="00937B9B" w:rsidRPr="00937B9B" w:rsidRDefault="00937B9B" w:rsidP="00937B9B">
      <w:r w:rsidRPr="00937B9B">
        <w:t>Приложение 1 к Базовым требованиям: Методика определения количества постов и сотрудников охраны, достаточного для охраны объекта городского хозяйства.</w:t>
      </w:r>
    </w:p>
    <w:p w:rsidR="00937B9B" w:rsidRPr="00937B9B" w:rsidRDefault="00937B9B" w:rsidP="00937B9B">
      <w:pPr>
        <w:numPr>
          <w:ilvl w:val="0"/>
          <w:numId w:val="4"/>
        </w:numPr>
      </w:pPr>
      <w:r w:rsidRPr="00937B9B">
        <w:rPr>
          <w:b/>
          <w:bCs/>
        </w:rPr>
        <w:lastRenderedPageBreak/>
        <w:t>4. Базовые требования к негосударственным предприятиям безопасности, привлекаемым к охране объектов города Москвы</w:t>
      </w:r>
    </w:p>
    <w:p w:rsidR="00937B9B" w:rsidRPr="00937B9B" w:rsidRDefault="00937B9B" w:rsidP="00937B9B">
      <w:r w:rsidRPr="00937B9B">
        <w:t>— Организация деятельности предприятия в соответствии с действующим законодательством Российской Федерации.</w:t>
      </w:r>
    </w:p>
    <w:p w:rsidR="00937B9B" w:rsidRPr="00937B9B" w:rsidRDefault="00937B9B" w:rsidP="00937B9B">
      <w:r w:rsidRPr="00937B9B">
        <w:t>— Наличие необходимого количества сотрудников, прошедших профессиональную подготовку и имеющих соответствующие разрешения (лицензии).</w:t>
      </w:r>
    </w:p>
    <w:p w:rsidR="00937B9B" w:rsidRPr="00937B9B" w:rsidRDefault="00937B9B" w:rsidP="00937B9B">
      <w:r w:rsidRPr="00937B9B">
        <w:t>— Наличие системы профессиональной подготовки (переподготовки) кадров.</w:t>
      </w:r>
    </w:p>
    <w:p w:rsidR="00937B9B" w:rsidRPr="00937B9B" w:rsidRDefault="00937B9B" w:rsidP="00937B9B">
      <w:r w:rsidRPr="00937B9B">
        <w:t>— Наличие собственной развитой материально-технической базы (достаточного количества сертифицированных видов служебного оружия, специальных средств, сре</w:t>
      </w:r>
      <w:proofErr w:type="gramStart"/>
      <w:r w:rsidRPr="00937B9B">
        <w:t>дств св</w:t>
      </w:r>
      <w:proofErr w:type="gramEnd"/>
      <w:r w:rsidRPr="00937B9B">
        <w:t>язи и автотранспорта).</w:t>
      </w:r>
    </w:p>
    <w:p w:rsidR="00937B9B" w:rsidRPr="00937B9B" w:rsidRDefault="00937B9B" w:rsidP="00937B9B">
      <w:r w:rsidRPr="00937B9B">
        <w:t>— Содействие правоохранительным органам в обеспечении правопорядка, в том числе на договорной основе.</w:t>
      </w:r>
    </w:p>
    <w:p w:rsidR="00937B9B" w:rsidRPr="00937B9B" w:rsidRDefault="00937B9B" w:rsidP="00937B9B">
      <w:r w:rsidRPr="00937B9B">
        <w:t>— Положительный опыт работы в сфере охраны объектов города Москвы. Отсутствие предприятия в Реестре недобросовестных поставщиков.</w:t>
      </w:r>
    </w:p>
    <w:p w:rsidR="00937B9B" w:rsidRPr="00937B9B" w:rsidRDefault="00937B9B" w:rsidP="00937B9B">
      <w:r w:rsidRPr="00937B9B">
        <w:t>— Устойчивая финансово-экономическая деятельность и отсутствие задолженности перед налоговыми органами.</w:t>
      </w:r>
    </w:p>
    <w:p w:rsidR="00937B9B" w:rsidRPr="00937B9B" w:rsidRDefault="00937B9B" w:rsidP="00937B9B">
      <w:r w:rsidRPr="00937B9B">
        <w:t>— Отсутствие процедуры ликвидации предприятия или приостановления его деятельности в порядке, предусмотренном Кодексом Российской Федерации об административных правонарушениях.</w:t>
      </w:r>
    </w:p>
    <w:p w:rsidR="00937B9B" w:rsidRPr="00937B9B" w:rsidRDefault="00937B9B" w:rsidP="00937B9B">
      <w:r w:rsidRPr="00937B9B">
        <w:t>В зависимости от специфики объекта, условий службы на основании данных паспортов безопасности объектов вышеуказанные требования могут быть дополнены и учитываются при проведении тендеров в качестве гарантии предоставляемых охранных услуг.</w:t>
      </w:r>
    </w:p>
    <w:p w:rsidR="00937B9B" w:rsidRPr="00937B9B" w:rsidRDefault="00937B9B" w:rsidP="00937B9B">
      <w:pPr>
        <w:numPr>
          <w:ilvl w:val="3"/>
          <w:numId w:val="5"/>
        </w:numPr>
      </w:pPr>
      <w:r w:rsidRPr="00937B9B">
        <w:rPr>
          <w:b/>
          <w:bCs/>
        </w:rPr>
        <w:t xml:space="preserve">5. Базовые требования к расчету </w:t>
      </w:r>
      <w:proofErr w:type="gramStart"/>
      <w:r w:rsidRPr="00937B9B">
        <w:rPr>
          <w:b/>
          <w:bCs/>
        </w:rPr>
        <w:t>величины стоимости поста охраны объектов города Москвы</w:t>
      </w:r>
      <w:proofErr w:type="gramEnd"/>
    </w:p>
    <w:p w:rsidR="00937B9B" w:rsidRPr="00937B9B" w:rsidRDefault="00937B9B" w:rsidP="00937B9B">
      <w:r w:rsidRPr="00937B9B">
        <w:t xml:space="preserve">При определении минимальной </w:t>
      </w:r>
      <w:proofErr w:type="gramStart"/>
      <w:r w:rsidRPr="00937B9B">
        <w:t>величины стоимости поста охраны объектов города Москвы</w:t>
      </w:r>
      <w:proofErr w:type="gramEnd"/>
      <w:r w:rsidRPr="00937B9B">
        <w:t xml:space="preserve"> необходимо руководствоваться следующими параметрами:</w:t>
      </w:r>
    </w:p>
    <w:p w:rsidR="00937B9B" w:rsidRPr="00937B9B" w:rsidRDefault="00937B9B" w:rsidP="00937B9B">
      <w:r w:rsidRPr="00937B9B">
        <w:t>— текущим прожиточным минимумом жителя Москвы или Московской области (в руб.);</w:t>
      </w:r>
    </w:p>
    <w:p w:rsidR="00937B9B" w:rsidRPr="00937B9B" w:rsidRDefault="00937B9B" w:rsidP="00937B9B">
      <w:r w:rsidRPr="00937B9B">
        <w:t>— продолжительностью рабочей недели сотрудника охраны;</w:t>
      </w:r>
    </w:p>
    <w:p w:rsidR="00937B9B" w:rsidRPr="00937B9B" w:rsidRDefault="00937B9B" w:rsidP="00937B9B">
      <w:r w:rsidRPr="00937B9B">
        <w:t>— процентными ставками налогообложения;</w:t>
      </w:r>
    </w:p>
    <w:p w:rsidR="00937B9B" w:rsidRPr="00937B9B" w:rsidRDefault="00937B9B" w:rsidP="00937B9B">
      <w:r w:rsidRPr="00937B9B">
        <w:t>— нормами издержек и прибыли для сторонних организаций;</w:t>
      </w:r>
    </w:p>
    <w:p w:rsidR="00937B9B" w:rsidRPr="00937B9B" w:rsidRDefault="00937B9B" w:rsidP="00937B9B">
      <w:r w:rsidRPr="00937B9B">
        <w:t>— нормативами страхования сотрудников охраны от несчастных случаев на производстве;</w:t>
      </w:r>
    </w:p>
    <w:p w:rsidR="00937B9B" w:rsidRPr="00937B9B" w:rsidRDefault="00937B9B" w:rsidP="00937B9B">
      <w:r w:rsidRPr="00937B9B">
        <w:t>— коэффициентами, используемыми при определении режимов охраны, в том числе с применением специальных средств, служебного оружия и служебного транспорта.</w:t>
      </w:r>
    </w:p>
    <w:p w:rsidR="00937B9B" w:rsidRPr="00937B9B" w:rsidRDefault="00937B9B" w:rsidP="00937B9B">
      <w:r w:rsidRPr="00937B9B">
        <w:lastRenderedPageBreak/>
        <w:t>При оптимизации расходов на охранные услуги необходимо учитывать соотношение цена/качество. Это соотношение должно соответствовать утвержденному уровню безопасности объекта.</w:t>
      </w:r>
    </w:p>
    <w:p w:rsidR="00937B9B" w:rsidRPr="00937B9B" w:rsidRDefault="00937B9B" w:rsidP="00937B9B">
      <w:r w:rsidRPr="00937B9B">
        <w:t xml:space="preserve">Приложение 2 к Базовым требованиям: Методика </w:t>
      </w:r>
      <w:proofErr w:type="gramStart"/>
      <w:r w:rsidRPr="00937B9B">
        <w:t>расчета величины стоимости поста охраны объектов города Москвы</w:t>
      </w:r>
      <w:proofErr w:type="gramEnd"/>
      <w:r w:rsidRPr="00937B9B">
        <w:t>.</w:t>
      </w:r>
    </w:p>
    <w:p w:rsidR="00937B9B" w:rsidRPr="00937B9B" w:rsidRDefault="00937B9B" w:rsidP="00937B9B">
      <w:pPr>
        <w:numPr>
          <w:ilvl w:val="3"/>
          <w:numId w:val="6"/>
        </w:numPr>
      </w:pPr>
      <w:r w:rsidRPr="00937B9B">
        <w:rPr>
          <w:b/>
          <w:bCs/>
        </w:rPr>
        <w:t>6. Нормативные ссылки</w:t>
      </w:r>
    </w:p>
    <w:p w:rsidR="00937B9B" w:rsidRPr="00937B9B" w:rsidRDefault="00937B9B" w:rsidP="00937B9B">
      <w:r w:rsidRPr="00937B9B">
        <w:t>Закон Российской Федерации от 11 марта 1993 г. N 2487-1 "О частной детективной и охранной деятельности", статья 19 "Социальная и правовая защита частных детективов и охранников".</w:t>
      </w:r>
    </w:p>
    <w:p w:rsidR="00937B9B" w:rsidRPr="00937B9B" w:rsidRDefault="00937B9B" w:rsidP="00937B9B">
      <w:r w:rsidRPr="00937B9B">
        <w:t>Федеральный закон от 6 июня 2005 г. N 59-ФЗ "О внесении изменений в Закон Российской Федерации "О частной детективной и охранной деятельности в Российской Федерации".</w:t>
      </w:r>
    </w:p>
    <w:p w:rsidR="00937B9B" w:rsidRPr="00937B9B" w:rsidRDefault="00937B9B" w:rsidP="00937B9B">
      <w:r w:rsidRPr="00937B9B">
        <w:t>Закон Российской Федерации от 27 ноября 1992 г. N 4015-1 "Об организации страхового дела".</w:t>
      </w:r>
    </w:p>
    <w:p w:rsidR="00937B9B" w:rsidRPr="00937B9B" w:rsidRDefault="00937B9B" w:rsidP="00937B9B">
      <w:r w:rsidRPr="00937B9B">
        <w:t>Закон Российской Федерации от 18 апреля 1991 г. N 1026-1 "О милиции". Гражданский кодекс Российской Федерации, статьи 3, 935, 936, пункты 1 и 7 статьи 238.</w:t>
      </w:r>
    </w:p>
    <w:p w:rsidR="00937B9B" w:rsidRPr="00937B9B" w:rsidRDefault="00937B9B" w:rsidP="00937B9B">
      <w:r w:rsidRPr="00937B9B">
        <w:t>Налоговый кодекс Российской Федерации (часть вторая), пункт 18 статьи 255.</w:t>
      </w:r>
    </w:p>
    <w:p w:rsidR="00937B9B" w:rsidRPr="00937B9B" w:rsidRDefault="00937B9B" w:rsidP="00937B9B">
      <w:r w:rsidRPr="00937B9B">
        <w:t>Постановление Правительства Российской Федерации от 14 августа 1992 г. N 589 "Об утверждении Положения о вневедомственной охране при органах внутренних дел Российской Федерации".</w:t>
      </w:r>
    </w:p>
    <w:p w:rsidR="00937B9B" w:rsidRPr="00937B9B" w:rsidRDefault="00937B9B" w:rsidP="00937B9B">
      <w:r w:rsidRPr="00937B9B">
        <w:t>Закон города Москва от 15 мая 2002 г. N 23 "О прожиточном минимуме в городе Москве".</w:t>
      </w:r>
    </w:p>
    <w:p w:rsidR="00937B9B" w:rsidRPr="00937B9B" w:rsidRDefault="00937B9B" w:rsidP="00937B9B">
      <w:r w:rsidRPr="00937B9B">
        <w:t>Закон города Москва от 17 мая 2006 г. N 19 "О потребительской корзине в городе Москве".</w:t>
      </w:r>
    </w:p>
    <w:p w:rsidR="00937B9B" w:rsidRPr="00937B9B" w:rsidRDefault="00937B9B" w:rsidP="00937B9B">
      <w:r w:rsidRPr="00937B9B">
        <w:t>Постановление Правительства Москвы от 29 мая 2007 г. N 422-ПП "Об установлении величины прожиточного минимума в Москве за I квартал 2007 г.".</w:t>
      </w:r>
    </w:p>
    <w:p w:rsidR="00937B9B" w:rsidRPr="00937B9B" w:rsidRDefault="00937B9B" w:rsidP="00937B9B">
      <w:r w:rsidRPr="00937B9B">
        <w:t>Распоряжение Правительства Москвы от 19 апреля 2004 г. N 735-РП "О разработке системы по упорядочению привлечения частных охранных предприятий к охране объектов городского хозяйства Москвы".</w:t>
      </w:r>
    </w:p>
    <w:p w:rsidR="00937B9B" w:rsidRPr="00937B9B" w:rsidRDefault="00937B9B" w:rsidP="00937B9B">
      <w:r w:rsidRPr="00937B9B">
        <w:t>Распоряжение Правительства Москвы от 21 июня 2005 г. N 1116-РП "О негосударственных предприятиях безопасности и частных охранных предприятиях, охраняющих объекты городского хозяйства Москвы".</w:t>
      </w:r>
    </w:p>
    <w:p w:rsidR="00937B9B" w:rsidRPr="00937B9B" w:rsidRDefault="00937B9B" w:rsidP="00937B9B">
      <w:r w:rsidRPr="00937B9B">
        <w:t>Распоряжение Правительства Москвы от 6 октября 2006 г. N 2027-РП "О Реестре частных охранных предприятий".</w:t>
      </w:r>
    </w:p>
    <w:p w:rsidR="00937B9B" w:rsidRPr="00937B9B" w:rsidRDefault="00937B9B" w:rsidP="00937B9B">
      <w:r w:rsidRPr="00937B9B">
        <w:t>Методические рекомендации ГУВО МВД России от 17 июля 2001 г. N 36/1054 "О заполняемости постов ВОХР". Приказ МВД России от 29 августа 2006 г. N 685. Методические рекомендации ГУВО МВД России от 30 декабря 1993 г. N 36/1019.</w:t>
      </w:r>
    </w:p>
    <w:p w:rsidR="00937B9B" w:rsidRPr="00937B9B" w:rsidRDefault="00937B9B" w:rsidP="00937B9B">
      <w:r w:rsidRPr="00937B9B">
        <w:t>Методические рекомендации ГУВО МВД России от 22 ноября 1999 г. N 36/1789 "О формировании тарифов на услуги по охране объектов и квартир граждан".</w:t>
      </w:r>
    </w:p>
    <w:p w:rsidR="00937B9B" w:rsidRPr="00937B9B" w:rsidRDefault="00937B9B" w:rsidP="00937B9B">
      <w:r w:rsidRPr="00937B9B">
        <w:t>Методические рекомендации Департамента государственной защиты имущества МВД России от 23 декабря 2003 г. N 36/3167.</w:t>
      </w:r>
    </w:p>
    <w:p w:rsidR="00937B9B" w:rsidRPr="00937B9B" w:rsidRDefault="00937B9B" w:rsidP="00937B9B">
      <w:r w:rsidRPr="00937B9B">
        <w:lastRenderedPageBreak/>
        <w:t xml:space="preserve">Требования, предъявляемые к инженерно-технической </w:t>
      </w:r>
      <w:proofErr w:type="spellStart"/>
      <w:r w:rsidRPr="00937B9B">
        <w:t>укрепленности</w:t>
      </w:r>
      <w:proofErr w:type="spellEnd"/>
      <w:r w:rsidRPr="00937B9B">
        <w:t xml:space="preserve"> объектов, - РД 78.36.003-2002 МВД России.</w:t>
      </w:r>
    </w:p>
    <w:p w:rsidR="00937B9B" w:rsidRPr="00937B9B" w:rsidRDefault="00937B9B" w:rsidP="00937B9B">
      <w:r w:rsidRPr="00937B9B">
        <w:t>Приложение 1 к Базовым требованиям</w:t>
      </w:r>
    </w:p>
    <w:p w:rsidR="00937B9B" w:rsidRPr="00937B9B" w:rsidRDefault="00937B9B" w:rsidP="00937B9B">
      <w:r w:rsidRPr="00937B9B">
        <w:t>Методика определения количества постов и сотрудников охраны, достаточного для охраны объекта города Москвы</w:t>
      </w:r>
    </w:p>
    <w:p w:rsidR="00937B9B" w:rsidRPr="00937B9B" w:rsidRDefault="00937B9B" w:rsidP="00937B9B">
      <w:r w:rsidRPr="00937B9B">
        <w:t xml:space="preserve">В ходе проведения экспертизы (аудита) объекта комиссия на основании требований к организации </w:t>
      </w:r>
      <w:proofErr w:type="spellStart"/>
      <w:r w:rsidRPr="00937B9B">
        <w:t>внутриобъектового</w:t>
      </w:r>
      <w:proofErr w:type="spellEnd"/>
      <w:r w:rsidRPr="00937B9B">
        <w:t xml:space="preserve"> и пропускного режимов, необходимых для функционирования объекта, данных по его инженерно-технической </w:t>
      </w:r>
      <w:proofErr w:type="spellStart"/>
      <w:r w:rsidRPr="00937B9B">
        <w:t>укрепленности</w:t>
      </w:r>
      <w:proofErr w:type="spellEnd"/>
      <w:r w:rsidRPr="00937B9B">
        <w:t>, оснащенности техническими средствами охраны определяет порядок охраны объекта, количество постов и сотрудников охраны.</w:t>
      </w:r>
    </w:p>
    <w:p w:rsidR="00937B9B" w:rsidRPr="00937B9B" w:rsidRDefault="00937B9B" w:rsidP="00937B9B">
      <w:r w:rsidRPr="00937B9B">
        <w:t>Порядок охраны объекта предусматривает определение способа охраны (технический мониторинг, мобильные группы, стационарные посты охраны, комбинированные варианты).</w:t>
      </w:r>
    </w:p>
    <w:p w:rsidR="00937B9B" w:rsidRPr="00937B9B" w:rsidRDefault="00937B9B" w:rsidP="00937B9B">
      <w:r w:rsidRPr="00937B9B">
        <w:t>Количество стационарных постов зависит от количества и режима работы действующих контрольно-пропускных пунктов (КПП), протяженности периметра объекта, режима охраны территории и объема возложенных на сотрудников охраны обязанностей.</w:t>
      </w:r>
    </w:p>
    <w:p w:rsidR="00937B9B" w:rsidRPr="00937B9B" w:rsidRDefault="00937B9B" w:rsidP="00937B9B">
      <w:r w:rsidRPr="00937B9B">
        <w:t>Количество сотрудников охраны, достаточное для охраны того или иного объекта, напрямую зависит от количества постов и их режима работы.</w:t>
      </w:r>
    </w:p>
    <w:p w:rsidR="00937B9B" w:rsidRPr="00937B9B" w:rsidRDefault="00937B9B" w:rsidP="00937B9B">
      <w:r w:rsidRPr="00937B9B">
        <w:t xml:space="preserve">При наличии в дежурной смене двух и более сотрудников охраны один из них назначается старшим, а при наличии пяти и более сотрудников охраны с целью обеспечения </w:t>
      </w:r>
      <w:proofErr w:type="gramStart"/>
      <w:r w:rsidRPr="00937B9B">
        <w:t>контроля за</w:t>
      </w:r>
      <w:proofErr w:type="gramEnd"/>
      <w:r w:rsidRPr="00937B9B">
        <w:t xml:space="preserve"> службой вводится должность старшего охраны объекта и оплачивается в размере, оговоренном с Заказчиком.</w:t>
      </w:r>
    </w:p>
    <w:p w:rsidR="00937B9B" w:rsidRPr="00937B9B" w:rsidRDefault="00937B9B" w:rsidP="00937B9B">
      <w:proofErr w:type="gramStart"/>
      <w:r w:rsidRPr="00937B9B">
        <w:t>В случае сверхнормативного увеличения потока людей и транспорта, важности проводимых мероприятий, возникновения дополнительных внешних или внутренних угроз количество сотрудников охраны может быть увеличено адекватно изменившейся обстановке.</w:t>
      </w:r>
      <w:proofErr w:type="gramEnd"/>
      <w:r w:rsidRPr="00937B9B">
        <w:t xml:space="preserve"> Решение о временном увеличении числа сотрудников охраны на объекте принимает руководитель объекта по согласованию с руководителем предприятия, обеспечивающим безопасность объекта.</w:t>
      </w:r>
    </w:p>
    <w:p w:rsidR="00937B9B" w:rsidRPr="00937B9B" w:rsidRDefault="00937B9B" w:rsidP="00937B9B">
      <w:r w:rsidRPr="00937B9B">
        <w:t xml:space="preserve">Объем задач, решаемых на посту, позволяет определить режим его работы, а также временные затраты сотрудников охраны. В </w:t>
      </w:r>
      <w:proofErr w:type="gramStart"/>
      <w:r w:rsidRPr="00937B9B">
        <w:t>итоге</w:t>
      </w:r>
      <w:proofErr w:type="gramEnd"/>
      <w:r w:rsidRPr="00937B9B">
        <w:t xml:space="preserve"> определяется количество часов, необходимых сотрудникам охраны для выполнения возложенных на них обязанностей. В </w:t>
      </w:r>
      <w:proofErr w:type="gramStart"/>
      <w:r w:rsidRPr="00937B9B">
        <w:t>соответствии</w:t>
      </w:r>
      <w:proofErr w:type="gramEnd"/>
      <w:r w:rsidRPr="00937B9B">
        <w:t xml:space="preserve"> с требованиями нормативов несения службы определяется потребное количество сотрудников охраны.</w:t>
      </w:r>
    </w:p>
    <w:p w:rsidR="00937B9B" w:rsidRPr="00937B9B" w:rsidRDefault="00937B9B" w:rsidP="00937B9B">
      <w:r w:rsidRPr="00937B9B">
        <w:t xml:space="preserve">Результаты экспертизы (аудита) оформляются актом, на основании которого создается (корректируется) паспорт безопасности объекта. В </w:t>
      </w:r>
      <w:proofErr w:type="gramStart"/>
      <w:r w:rsidRPr="00937B9B">
        <w:t>паспорте</w:t>
      </w:r>
      <w:proofErr w:type="gramEnd"/>
      <w:r w:rsidRPr="00937B9B">
        <w:t xml:space="preserve"> указываются реальный уровень безопасности объекта и способы защиты, необходимые для обеспечения его функциональной деятельности, сохранности жизни и здоровья сотрудников и посетителей, а также материальных и финансовых средств. Акт экспертизы (аудита) является основанием для определения способа и порядка охраны объекта. Кроме этого, руководителем объекта разрабатывается перспективный план на год по поддержанию уровня безопасности объекта в соответствии с требованиями вышестоящих органов.</w:t>
      </w:r>
    </w:p>
    <w:p w:rsidR="00937B9B" w:rsidRPr="00937B9B" w:rsidRDefault="00937B9B" w:rsidP="00937B9B">
      <w:r w:rsidRPr="00937B9B">
        <w:t>Экспертиза (аудит) охраны объекта проводится в два этапа:</w:t>
      </w:r>
    </w:p>
    <w:p w:rsidR="00937B9B" w:rsidRPr="00937B9B" w:rsidRDefault="00937B9B" w:rsidP="00937B9B">
      <w:r w:rsidRPr="00937B9B">
        <w:lastRenderedPageBreak/>
        <w:t>1) предварительный этап;</w:t>
      </w:r>
    </w:p>
    <w:p w:rsidR="00937B9B" w:rsidRPr="00937B9B" w:rsidRDefault="00937B9B" w:rsidP="00937B9B">
      <w:r w:rsidRPr="00937B9B">
        <w:t>2) расчет количества постов и сотрудников охраны, достаточного для охраны объекта.</w:t>
      </w:r>
    </w:p>
    <w:p w:rsidR="00937B9B" w:rsidRPr="00937B9B" w:rsidRDefault="00937B9B" w:rsidP="00937B9B">
      <w:r w:rsidRPr="00937B9B">
        <w:t>1. Предварительный этап</w:t>
      </w:r>
    </w:p>
    <w:p w:rsidR="00937B9B" w:rsidRPr="00937B9B" w:rsidRDefault="00937B9B" w:rsidP="00937B9B">
      <w:r w:rsidRPr="00937B9B">
        <w:t>На предварительном этапе необходимо получить у Заказчика план территории и поэтажные планы зданий, желательно с основными параметрами. Провести оценку исходных данных.</w:t>
      </w:r>
    </w:p>
    <w:p w:rsidR="00937B9B" w:rsidRPr="00937B9B" w:rsidRDefault="00937B9B" w:rsidP="00937B9B">
      <w:r w:rsidRPr="00937B9B">
        <w:t>Для этих целей выехать на объект и, делая необходимые пометки в планах, провести следующую работу:</w:t>
      </w:r>
    </w:p>
    <w:p w:rsidR="00937B9B" w:rsidRPr="00937B9B" w:rsidRDefault="00937B9B" w:rsidP="00937B9B">
      <w:r w:rsidRPr="00937B9B">
        <w:t>— установить структуру объекта и расположение его отдельных элементов;</w:t>
      </w:r>
    </w:p>
    <w:p w:rsidR="00937B9B" w:rsidRPr="00937B9B" w:rsidRDefault="00937B9B" w:rsidP="00937B9B">
      <w:r w:rsidRPr="00937B9B">
        <w:t>— выделить объекты, площадки, здания и помещения, на которых нужно осуществлять контрольно-пропускной режим;</w:t>
      </w:r>
    </w:p>
    <w:p w:rsidR="00937B9B" w:rsidRPr="00937B9B" w:rsidRDefault="00937B9B" w:rsidP="00937B9B">
      <w:r w:rsidRPr="00937B9B">
        <w:t>— дать характеристику состояния ограждения периметра;</w:t>
      </w:r>
    </w:p>
    <w:p w:rsidR="00937B9B" w:rsidRPr="00937B9B" w:rsidRDefault="00937B9B" w:rsidP="00937B9B">
      <w:r w:rsidRPr="00937B9B">
        <w:t>— оценить "суточный объем" потоков транспортных средств, грузов, материальных ценностей и людей, проходящих через КПП, в отдельные здания (помещения) и на выгороженные внутренние территории. Для того</w:t>
      </w:r>
      <w:proofErr w:type="gramStart"/>
      <w:r w:rsidRPr="00937B9B">
        <w:t>,</w:t>
      </w:r>
      <w:proofErr w:type="gramEnd"/>
      <w:r w:rsidRPr="00937B9B">
        <w:t xml:space="preserve"> чтобы выяснить потребность во внутренних постах охраны, необходимо:</w:t>
      </w:r>
    </w:p>
    <w:p w:rsidR="00937B9B" w:rsidRPr="00937B9B" w:rsidRDefault="00937B9B" w:rsidP="00937B9B">
      <w:r w:rsidRPr="00937B9B">
        <w:t>— совместно с полномочным представителем Заказчика виртуально разбить предлагаемую под охрану территорию (здание) на различные зоны доступа и классифицировать их по степени требуемой защиты (физической охраны). Например:</w:t>
      </w:r>
    </w:p>
    <w:p w:rsidR="00937B9B" w:rsidRPr="00937B9B" w:rsidRDefault="00937B9B" w:rsidP="00937B9B">
      <w:r w:rsidRPr="00037027">
        <w:rPr>
          <w:b/>
        </w:rPr>
        <w:t>Зона N 1 - "Регистрируемая"</w:t>
      </w:r>
      <w:r w:rsidRPr="00937B9B">
        <w:t xml:space="preserve"> - место, разрешенное для нахождения персонала Заказчика только после предъявления пропуска. Посетители могут находиться в указанной Зоне после прохождения регистрации документов, удостоверяющих их личность, и получения разового или временного пропуска. При этом персонал Заказчика и посетители в обязательном порядке сдают носильные (крупногабаритные) вещи в камеру временного хранения. Обязательное видеонаблюдение с регистрацией. Проверка на предмет выявления огнестрельного, служебного, травматического, газового и холодного оружия, а также специальных средств. Фото-, видеосъемка и аудиозапись только по письменному разрешению полномочного представителя Заказчика.</w:t>
      </w:r>
    </w:p>
    <w:p w:rsidR="00937B9B" w:rsidRPr="00937B9B" w:rsidRDefault="00937B9B" w:rsidP="00937B9B">
      <w:r w:rsidRPr="00937B9B">
        <w:t>Пример: внутренняя территория, коридоры, холлы, фойе административных и офисных зданий, кабинеты и помещения, не входящие в границы зон N 2-4.</w:t>
      </w:r>
    </w:p>
    <w:p w:rsidR="00937B9B" w:rsidRPr="00937B9B" w:rsidRDefault="00937B9B" w:rsidP="00937B9B">
      <w:r w:rsidRPr="00037027">
        <w:rPr>
          <w:b/>
        </w:rPr>
        <w:t>Зона N 2 - "Режимная"</w:t>
      </w:r>
      <w:r w:rsidRPr="00937B9B">
        <w:t xml:space="preserve"> - доступ персонала Заказчика только по специальным вкладышам к пропускам или идентификационным картам. Присутствие посетителей разрешено только под визуальным контролем сотрудник</w:t>
      </w:r>
      <w:proofErr w:type="gramStart"/>
      <w:r w:rsidRPr="00937B9B">
        <w:t>а(</w:t>
      </w:r>
      <w:proofErr w:type="spellStart"/>
      <w:proofErr w:type="gramEnd"/>
      <w:r w:rsidRPr="00937B9B">
        <w:t>ов</w:t>
      </w:r>
      <w:proofErr w:type="spellEnd"/>
      <w:r w:rsidRPr="00937B9B">
        <w:t>) охраны по разовым пропускам, в которых должно быть указано конкретно место и время. Видеонаблюдение с регистрацией обязательно.</w:t>
      </w:r>
    </w:p>
    <w:p w:rsidR="00937B9B" w:rsidRPr="00937B9B" w:rsidRDefault="00937B9B" w:rsidP="00937B9B">
      <w:r w:rsidRPr="00937B9B">
        <w:t xml:space="preserve">Проверка на предмет выявления огнестрельного, служебного, травматического, газового и холодного оружия, а также специальных средств. Фото-, видеосъемка, аудиозапись, использование радиопередающих средств (в </w:t>
      </w:r>
      <w:proofErr w:type="spellStart"/>
      <w:r w:rsidRPr="00937B9B">
        <w:t>т.ч</w:t>
      </w:r>
      <w:proofErr w:type="spellEnd"/>
      <w:r w:rsidRPr="00937B9B">
        <w:t>. аппаратов сотовой связи) только по письменному разрешению полномочного представителя Заказчика.</w:t>
      </w:r>
    </w:p>
    <w:p w:rsidR="00937B9B" w:rsidRPr="00937B9B" w:rsidRDefault="00937B9B" w:rsidP="00937B9B">
      <w:r w:rsidRPr="00937B9B">
        <w:t>Пример: внутренняя территория, служебные кабинеты, залы, цеха, технические помещения и лаборатории, зоны складирования и складские помещения, не входящие в границы зон N 3-4.</w:t>
      </w:r>
    </w:p>
    <w:p w:rsidR="00937B9B" w:rsidRPr="00937B9B" w:rsidRDefault="00937B9B" w:rsidP="00937B9B">
      <w:r w:rsidRPr="00037027">
        <w:rPr>
          <w:b/>
        </w:rPr>
        <w:lastRenderedPageBreak/>
        <w:t>Зона N 3 - "Усиленной защиты"</w:t>
      </w:r>
      <w:r w:rsidRPr="00937B9B">
        <w:t xml:space="preserve"> - доступ персонала Заказчика и посетителей по специальным пропускам. Физическая охрана и видеонаблюдение с регистрацией обязательна. Проверка на предмет выявления огнестрельного, служебного, травматического, газового и холодного оружия, а также специальных средств. Фото- и видеосъемка, аудиозапись, использование радиопередающих средств (в </w:t>
      </w:r>
      <w:proofErr w:type="spellStart"/>
      <w:r w:rsidRPr="00937B9B">
        <w:t>т.ч</w:t>
      </w:r>
      <w:proofErr w:type="spellEnd"/>
      <w:r w:rsidRPr="00937B9B">
        <w:t>. аппаратов сотовой связи) только по письменному разрешению полномочного представителя Заказчика.</w:t>
      </w:r>
    </w:p>
    <w:p w:rsidR="00937B9B" w:rsidRPr="00937B9B" w:rsidRDefault="00937B9B" w:rsidP="00937B9B">
      <w:r w:rsidRPr="00937B9B">
        <w:t>Пример: Кассы, денежные хранилища, служебные кабинеты руководителей и ведущих специалистов, лаборатории, серверные станции, узлы связи, места хранения товарно-материальных ценностей группы</w:t>
      </w:r>
      <w:proofErr w:type="gramStart"/>
      <w:r w:rsidRPr="00937B9B">
        <w:t xml:space="preserve"> А</w:t>
      </w:r>
      <w:proofErr w:type="gramEnd"/>
      <w:r w:rsidRPr="00937B9B">
        <w:t>, комнаты для ведения переговоров, хранилища печатных носителей и образцов, составляющих интеллектуальную собственность и т.д. Иными словами, места, не входящие в границы.</w:t>
      </w:r>
    </w:p>
    <w:p w:rsidR="00937B9B" w:rsidRPr="00937B9B" w:rsidRDefault="00937B9B" w:rsidP="00937B9B">
      <w:r w:rsidRPr="00037027">
        <w:rPr>
          <w:b/>
        </w:rPr>
        <w:t>Зоны N 4</w:t>
      </w:r>
      <w:r w:rsidRPr="00937B9B">
        <w:t xml:space="preserve"> и указанные Заказчиком как объекты, подлежащие усиленной защите. Зона N 4 - "VIP" - доступ персонала Заказчика только по списку, подписанному первым лицом Заказчика или его ответственным помощником. Допуск посетителей по индивидуальному приглашению первого лица Заказчика. Встреча на КПП и сопровождение сотрудниками охраны до границы Зоны. Обратное сопровождение до КПП. Усиленная проверка на предмет выявления огнестрельного, служебного, травматического, газового и холодного оружия, а также специальных средств и радиопередающей аппаратуры (в </w:t>
      </w:r>
      <w:proofErr w:type="spellStart"/>
      <w:r w:rsidRPr="00937B9B">
        <w:t>т.ч</w:t>
      </w:r>
      <w:proofErr w:type="spellEnd"/>
      <w:r w:rsidRPr="00937B9B">
        <w:t>. аппаратов сотовой связи), но только по непосредственному разрешению первого лица Заказчика. Фото- и видеосъемка, аудиозапись разрешается по решению первого лица.</w:t>
      </w:r>
    </w:p>
    <w:p w:rsidR="00937B9B" w:rsidRPr="00937B9B" w:rsidRDefault="00937B9B" w:rsidP="00937B9B">
      <w:r w:rsidRPr="00937B9B">
        <w:t>Пример: Приемная и кабинет первого лица, иные территории и помещения, указанные Заказчиком, в том числе VIP-зоны.</w:t>
      </w:r>
    </w:p>
    <w:p w:rsidR="00937B9B" w:rsidRPr="00937B9B" w:rsidRDefault="00937B9B" w:rsidP="00937B9B">
      <w:r w:rsidRPr="00937B9B">
        <w:t>Одноименных зон может быть несколько. Для полноты восприятия их стоит заштриховать на плане различными цветами.</w:t>
      </w:r>
    </w:p>
    <w:p w:rsidR="00937B9B" w:rsidRPr="00937B9B" w:rsidRDefault="00937B9B" w:rsidP="00937B9B">
      <w:r w:rsidRPr="00937B9B">
        <w:t>Это поможет аргументировано обосновать предложения Заказчику по выставлению того или иного количества постов. При этом следует напомнить Заказчику о том, что охрана несет ответственность только за те участки, которые она фактически контролирует визуально или при помощи ТСО. Чтобы профессионально грамотно организовать и осуществлять пропускной режим, необходимо взять под контроль все основные и надежно заблокировать редко используемые проходы (проезды) на охраняемую территорию (в здание). На основных проходах (проездах) организовать работу КПП или контрольных постов (КП). Двери запасных выходов из зданий, а также двери входов в подвальные и технические помещения, люки лазов на чердаки, крыши и запасные ворота необходимо технически укрепить и заблокировать на запорные устройства, ключи от них хранить на постах охраны в опечатанных футлярах.</w:t>
      </w:r>
    </w:p>
    <w:p w:rsidR="00937B9B" w:rsidRPr="00937B9B" w:rsidRDefault="00037027" w:rsidP="00937B9B">
      <w:r>
        <w:t>О</w:t>
      </w:r>
      <w:r w:rsidR="00937B9B" w:rsidRPr="00937B9B">
        <w:t>конные проемы первых и вторых этажей должны быть укреплены решетками. Не допускать проход людей через транспортные КПП (ворота). Если ограждение периметра (отдельный участок) не оборудовано ТСО, то в целях пресечения несанкционированного доступа на территорию его необходимо взять под контроль с помощью патруля или поста охраны. Не стоит также забывать, что, кроме хищений, предприятие (организация) может понести ущерб от порчи имущества или его внутреннего перемещения.</w:t>
      </w:r>
    </w:p>
    <w:p w:rsidR="00937B9B" w:rsidRPr="00937B9B" w:rsidRDefault="00937B9B" w:rsidP="00937B9B">
      <w:r w:rsidRPr="00937B9B">
        <w:lastRenderedPageBreak/>
        <w:t>2. Расчет количества постов и сотрудников охраны, достаточного для охраны объекта</w:t>
      </w:r>
      <w:proofErr w:type="gramStart"/>
      <w:r w:rsidRPr="00937B9B">
        <w:t xml:space="preserve"> В</w:t>
      </w:r>
      <w:proofErr w:type="gramEnd"/>
      <w:r w:rsidRPr="00937B9B">
        <w:t>се вышеперечисленное можно выразить в следующих величинах, которые потребуются для формирования формулы расчета:</w:t>
      </w:r>
    </w:p>
    <w:p w:rsidR="00937B9B" w:rsidRPr="00937B9B" w:rsidRDefault="00937B9B" w:rsidP="00937B9B">
      <w:r w:rsidRPr="00937B9B">
        <w:t>1. Количество основных входов (выходов) в здания или активно используемых калиток в ограждении периметра (</w:t>
      </w:r>
      <w:proofErr w:type="spellStart"/>
      <w:r w:rsidRPr="00937B9B">
        <w:t>в.ч</w:t>
      </w:r>
      <w:proofErr w:type="spellEnd"/>
      <w:r w:rsidRPr="00937B9B">
        <w:t>. и внутренних территорий), находящихся отдельно от транспортных КПП (ворот) далее "ОП". Время их активности в часах за сутки - далее "ВА". Для исполнения обязанностей на посту (КП) по контролю за входом в здание или на территорию через калитку вполне достаточно одного сотрудника охраны, поэтому для расчета применим коэффициент К</w:t>
      </w:r>
      <w:proofErr w:type="gramStart"/>
      <w:r w:rsidRPr="00937B9B">
        <w:t>1</w:t>
      </w:r>
      <w:proofErr w:type="gramEnd"/>
      <w:r w:rsidRPr="00937B9B">
        <w:t>.</w:t>
      </w:r>
    </w:p>
    <w:p w:rsidR="00937B9B" w:rsidRPr="00937B9B" w:rsidRDefault="00937B9B" w:rsidP="00937B9B">
      <w:r w:rsidRPr="00937B9B">
        <w:t>2. Количество транспортных КПП (авто и ж/д) или ворот - далее "КПП (т)". Время их активности в часах за сутки - далее "ВА" Для исполнения обязанностей на транспортном КПП или воротах, с учетом тщательной проверки входящего и выходящего транспорта, оформления соответствующих документов необходимо выставлять 2 сотрудников охраны, поэтому для расчета применим коэффициент К</w:t>
      </w:r>
      <w:proofErr w:type="gramStart"/>
      <w:r w:rsidRPr="00937B9B">
        <w:t>2</w:t>
      </w:r>
      <w:proofErr w:type="gramEnd"/>
      <w:r w:rsidRPr="00937B9B">
        <w:t>.</w:t>
      </w:r>
    </w:p>
    <w:p w:rsidR="00937B9B" w:rsidRPr="00937B9B" w:rsidRDefault="00937B9B" w:rsidP="00937B9B">
      <w:r w:rsidRPr="00937B9B">
        <w:t>3. Количество активно действующих турникетов на КПП для прохода людей (проходных) - далее "ТКПП (л)". Время их активности в часах за сутки - далее "ВА". Для контроля за людским потоком через каждый турникет необходим 1 сотрудник охраны, поэтому для расчета применим коэффициент К</w:t>
      </w:r>
      <w:proofErr w:type="gramStart"/>
      <w:r w:rsidRPr="00937B9B">
        <w:t>1</w:t>
      </w:r>
      <w:proofErr w:type="gramEnd"/>
      <w:r w:rsidRPr="00937B9B">
        <w:t>. Кроме того, необходим старший наряда, улаживающий ситуации с нетрезвыми лицами, "</w:t>
      </w:r>
      <w:proofErr w:type="spellStart"/>
      <w:r w:rsidRPr="00937B9B">
        <w:t>несунами</w:t>
      </w:r>
      <w:proofErr w:type="spellEnd"/>
      <w:r w:rsidRPr="00937B9B">
        <w:t>", персоналом, потерявшим пропуск, и т.д., его обозначим - "+1".</w:t>
      </w:r>
    </w:p>
    <w:p w:rsidR="00937B9B" w:rsidRPr="00937B9B" w:rsidRDefault="00937B9B" w:rsidP="00937B9B">
      <w:r w:rsidRPr="00937B9B">
        <w:t>4. Протяженность ограждения периметра охраняемой территории, не оборудованного ТСО - далее "ПОП". Для патрулирования на маршруте протяженностью до 1500 метров</w:t>
      </w:r>
      <w:proofErr w:type="gramStart"/>
      <w:r w:rsidRPr="00937B9B">
        <w:t>.</w:t>
      </w:r>
      <w:proofErr w:type="gramEnd"/>
      <w:r w:rsidRPr="00937B9B">
        <w:t xml:space="preserve"> </w:t>
      </w:r>
      <w:proofErr w:type="gramStart"/>
      <w:r w:rsidRPr="00937B9B">
        <w:t>н</w:t>
      </w:r>
      <w:proofErr w:type="gramEnd"/>
      <w:r w:rsidRPr="00937B9B">
        <w:t>еобходимо не менее одного сотрудника охраны.</w:t>
      </w:r>
    </w:p>
    <w:p w:rsidR="00937B9B" w:rsidRPr="00937B9B" w:rsidRDefault="00937B9B" w:rsidP="00937B9B">
      <w:r w:rsidRPr="00937B9B">
        <w:t>5. Количество стационарных постов (одинарных), выставляемых на внутренней территории для усиления охраны имущества - далее "СП". Время их активности в часах за сутки - далее "ВА". Для расчета применим коэффициент К</w:t>
      </w:r>
      <w:proofErr w:type="gramStart"/>
      <w:r w:rsidRPr="00937B9B">
        <w:t>1</w:t>
      </w:r>
      <w:proofErr w:type="gramEnd"/>
      <w:r w:rsidRPr="00937B9B">
        <w:t>.</w:t>
      </w:r>
    </w:p>
    <w:p w:rsidR="00937B9B" w:rsidRPr="00937B9B" w:rsidRDefault="00937B9B" w:rsidP="00937B9B">
      <w:r w:rsidRPr="00937B9B">
        <w:t>6. Протяженность маршрутов патрулирования внутренней территории - далее "ПМП". Время активности в часах за сутки - далее "ВА". Для патрулирования на маршруте протяженностью до 1500 метров необходимо не менее одного сотрудника охраны.</w:t>
      </w:r>
    </w:p>
    <w:p w:rsidR="00937B9B" w:rsidRPr="00937B9B" w:rsidRDefault="00937B9B" w:rsidP="00937B9B">
      <w:r w:rsidRPr="00937B9B">
        <w:t>Каждого из сотрудников в течение суток необходимо подменить для приема пищи. По одному часу - в первой и второй половине. Поэтому необходимо ввести единицу подменного охранника.</w:t>
      </w:r>
    </w:p>
    <w:p w:rsidR="00937B9B" w:rsidRPr="00937B9B" w:rsidRDefault="00937B9B" w:rsidP="00937B9B">
      <w:r w:rsidRPr="00937B9B">
        <w:t>7. Количество подменных охранников - далее "ПО". Время подмены в сутки каждого из охранников равно 2 часам. Таким образом, эту величину мы вычислим, вначале умножив "2 часа" на полученное количество сотрудников охраны - далее "КСО" - и разделив на 24 часа.</w:t>
      </w:r>
    </w:p>
    <w:p w:rsidR="00937B9B" w:rsidRPr="00937B9B" w:rsidRDefault="00937B9B" w:rsidP="00937B9B">
      <w:r w:rsidRPr="00937B9B">
        <w:t>Для руководства сотрудниками охраны непосредственно на объекте потребуется единица старшего смены или старшего охраны объекта. Эти величины расчету не поддаются. Можно условиться, что для руководства сменой охраны, состоящей от 2 до 5 человек, из их числа назначается старший смены, а если более 5 человек - вводится должность старшего охраны объекта и оплачивается в размере, оговоренном с Заказчиком.</w:t>
      </w:r>
    </w:p>
    <w:p w:rsidR="00937B9B" w:rsidRPr="00937B9B" w:rsidRDefault="00937B9B" w:rsidP="00937B9B">
      <w:r w:rsidRPr="00937B9B">
        <w:t xml:space="preserve">Например, объект, предлагаемый под охрану, представляет собой заводскую территорию. В </w:t>
      </w:r>
      <w:proofErr w:type="gramStart"/>
      <w:r w:rsidRPr="00937B9B">
        <w:t>результате</w:t>
      </w:r>
      <w:proofErr w:type="gramEnd"/>
      <w:r w:rsidRPr="00937B9B">
        <w:t xml:space="preserve"> оценки исходных данных выяснили:</w:t>
      </w:r>
    </w:p>
    <w:p w:rsidR="00937B9B" w:rsidRPr="00937B9B" w:rsidRDefault="00937B9B" w:rsidP="00937B9B">
      <w:r w:rsidRPr="00937B9B">
        <w:lastRenderedPageBreak/>
        <w:t>— основных входов, активно используемых в зданиях: заводоуправления, торгового дома и лабораторного корпуса - 4. Контрольные посты выставляются на период с 08.00 до 20.00, в ночное время указанные объекты охраняются при помощи ТСО (технических средств о</w:t>
      </w:r>
      <w:r w:rsidR="00037027">
        <w:t>хра</w:t>
      </w:r>
      <w:r w:rsidRPr="00937B9B">
        <w:t>ны).</w:t>
      </w:r>
    </w:p>
    <w:p w:rsidR="00937B9B" w:rsidRPr="00937B9B" w:rsidRDefault="00937B9B" w:rsidP="00937B9B">
      <w:r w:rsidRPr="00937B9B">
        <w:t>ОП = 4, ВА = 12 час., К</w:t>
      </w:r>
      <w:proofErr w:type="gramStart"/>
      <w:r w:rsidRPr="00937B9B">
        <w:t>1</w:t>
      </w:r>
      <w:proofErr w:type="gramEnd"/>
      <w:r w:rsidRPr="00937B9B">
        <w:t>;</w:t>
      </w:r>
    </w:p>
    <w:p w:rsidR="00937B9B" w:rsidRPr="00937B9B" w:rsidRDefault="00937B9B" w:rsidP="00937B9B">
      <w:r w:rsidRPr="00937B9B">
        <w:t>— въезд и выезд автотранспорта осуществляется через два транспортных КПП, работающих в круглосуточном режиме. Кроме них, имеются ворота, используемые для пропуска автотранспорта заводоуправления, торгового дома и личного автотранспорта руководителей в дневное время с 08.00 до 20.00. КПП (т) = 2, ВА = 24 час.;</w:t>
      </w:r>
    </w:p>
    <w:p w:rsidR="00937B9B" w:rsidRPr="00937B9B" w:rsidRDefault="00937B9B" w:rsidP="00937B9B">
      <w:r w:rsidRPr="00937B9B">
        <w:t>КПП (т) = 1, ВА = 12 час., К</w:t>
      </w:r>
      <w:proofErr w:type="gramStart"/>
      <w:r w:rsidRPr="00937B9B">
        <w:t>2</w:t>
      </w:r>
      <w:proofErr w:type="gramEnd"/>
      <w:r w:rsidRPr="00937B9B">
        <w:t>;</w:t>
      </w:r>
    </w:p>
    <w:p w:rsidR="00937B9B" w:rsidRPr="00937B9B" w:rsidRDefault="00937B9B" w:rsidP="00937B9B">
      <w:r w:rsidRPr="00937B9B">
        <w:t xml:space="preserve">— для пропуска персонала Заказчика и посетителей на территорию завода оборудовано один КПП (проходная), который оснащен 4 турникетами (2 - на вход, 2 - на выход). Работа на заводе организована в 3 смены, кроме того, в перерывах между основными потоками в дневное время через КПП (проходную) в обе стороны по служебной необходимости единично проходит персонал </w:t>
      </w:r>
      <w:proofErr w:type="gramStart"/>
      <w:r w:rsidRPr="00937B9B">
        <w:t>Заказчика</w:t>
      </w:r>
      <w:proofErr w:type="gramEnd"/>
      <w:r w:rsidRPr="00937B9B">
        <w:t xml:space="preserve"> и пребывают посетители. Таким образом, это КПП фактически функционирует 24 часа в сутки.</w:t>
      </w:r>
    </w:p>
    <w:p w:rsidR="00937B9B" w:rsidRPr="00937B9B" w:rsidRDefault="00937B9B" w:rsidP="00937B9B">
      <w:r w:rsidRPr="00937B9B">
        <w:t>ТКПП (л) = 4, ВА = 96 (24 час</w:t>
      </w:r>
      <w:proofErr w:type="gramStart"/>
      <w:r w:rsidRPr="00937B9B">
        <w:t>.</w:t>
      </w:r>
      <w:proofErr w:type="gramEnd"/>
      <w:r w:rsidRPr="00937B9B">
        <w:t xml:space="preserve"> </w:t>
      </w:r>
      <w:proofErr w:type="gramStart"/>
      <w:r w:rsidRPr="00937B9B">
        <w:t>х</w:t>
      </w:r>
      <w:proofErr w:type="gramEnd"/>
      <w:r w:rsidRPr="00937B9B">
        <w:t xml:space="preserve"> 4), К1, + 1 ед. старший наряда;</w:t>
      </w:r>
    </w:p>
    <w:p w:rsidR="00937B9B" w:rsidRPr="00937B9B" w:rsidRDefault="00937B9B" w:rsidP="00937B9B">
      <w:r w:rsidRPr="00937B9B">
        <w:t>— территория завода ограждена забором из штатных заборных бетонных плит Н = 2,2 м. Забор ТСО не оборудован. Протяженность периметра составляет 4,6 км.</w:t>
      </w:r>
    </w:p>
    <w:p w:rsidR="00937B9B" w:rsidRPr="00937B9B" w:rsidRDefault="00937B9B" w:rsidP="00937B9B">
      <w:r w:rsidRPr="00937B9B">
        <w:t>ПОП = 4600 м;</w:t>
      </w:r>
    </w:p>
    <w:p w:rsidR="00937B9B" w:rsidRPr="00937B9B" w:rsidRDefault="00937B9B" w:rsidP="00937B9B">
      <w:r w:rsidRPr="00937B9B">
        <w:t xml:space="preserve">— заказчик с целью усиления охраны материальных средств и оборудования пожелал выставить стационарные (одинарные) посты: 4 круглосуточных (24 часа) - для охраны </w:t>
      </w:r>
      <w:proofErr w:type="spellStart"/>
      <w:r w:rsidRPr="00937B9B">
        <w:t>энергоузла</w:t>
      </w:r>
      <w:proofErr w:type="spellEnd"/>
      <w:r w:rsidRPr="00937B9B">
        <w:t xml:space="preserve"> и склада готовой продукции; 2 дневных (с 08.00 до 20.00) - для ограничения допуска к площадке для испытания техники.</w:t>
      </w:r>
    </w:p>
    <w:p w:rsidR="00937B9B" w:rsidRPr="00937B9B" w:rsidRDefault="00937B9B" w:rsidP="00937B9B">
      <w:r w:rsidRPr="00937B9B">
        <w:t>СП = 6, ВА = 120, К</w:t>
      </w:r>
      <w:proofErr w:type="gramStart"/>
      <w:r w:rsidRPr="00937B9B">
        <w:t>1</w:t>
      </w:r>
      <w:proofErr w:type="gramEnd"/>
      <w:r w:rsidRPr="00937B9B">
        <w:t>;</w:t>
      </w:r>
    </w:p>
    <w:p w:rsidR="00937B9B" w:rsidRPr="00937B9B" w:rsidRDefault="00937B9B" w:rsidP="00937B9B">
      <w:r w:rsidRPr="00937B9B">
        <w:t>— для внутреннего патрулирования территории завода в ночное время (21.00 - 08.00) был намечен маршрут протяженностью 1500 м.</w:t>
      </w:r>
    </w:p>
    <w:p w:rsidR="00937B9B" w:rsidRPr="00937B9B" w:rsidRDefault="00937B9B" w:rsidP="00937B9B">
      <w:r w:rsidRPr="00937B9B">
        <w:t>ПМП = 1500 м, ВА = 11 час.</w:t>
      </w:r>
    </w:p>
    <w:p w:rsidR="00937B9B" w:rsidRPr="00937B9B" w:rsidRDefault="00937B9B" w:rsidP="00937B9B">
      <w:r w:rsidRPr="00937B9B">
        <w:t>Задача: Рассчитать необходимое количество сотрудников охраны для охраны указанного объекта в сутки. Решение: (48 час</w:t>
      </w:r>
      <w:proofErr w:type="gramStart"/>
      <w:r w:rsidRPr="00937B9B">
        <w:t>.</w:t>
      </w:r>
      <w:proofErr w:type="gramEnd"/>
      <w:r w:rsidRPr="00937B9B">
        <w:t xml:space="preserve"> </w:t>
      </w:r>
      <w:proofErr w:type="gramStart"/>
      <w:r w:rsidRPr="00937B9B">
        <w:t>х</w:t>
      </w:r>
      <w:proofErr w:type="gramEnd"/>
      <w:r w:rsidRPr="00937B9B">
        <w:t xml:space="preserve"> К1) + (60 час. х К2) + (96 час. х К1) + 1ед.) + (4600 м: 1500 м) + (120 час. х К1) + (1500 м.: 500 м.) х 11 час.) = (48 час.) + (120 час.) + (96 час.) + (1 ед.) + (3 ед.) + (120 час.) + (11 час.).</w:t>
      </w:r>
    </w:p>
    <w:p w:rsidR="00937B9B" w:rsidRPr="00937B9B" w:rsidRDefault="00937B9B" w:rsidP="00937B9B">
      <w:r w:rsidRPr="00937B9B">
        <w:t>Для того</w:t>
      </w:r>
      <w:proofErr w:type="gramStart"/>
      <w:r w:rsidRPr="00937B9B">
        <w:t>,</w:t>
      </w:r>
      <w:proofErr w:type="gramEnd"/>
      <w:r w:rsidRPr="00937B9B">
        <w:t xml:space="preserve"> чтобы узнать сколько единиц сотрудников охраны нам необходимо выставить на суточное дежурство, введем в формулу еще один компонент - "24 часа", т.е. количество часов в сутках и разделим на него полученное количество часов, тем самым получим количество единиц:</w:t>
      </w:r>
    </w:p>
    <w:p w:rsidR="00937B9B" w:rsidRPr="00937B9B" w:rsidRDefault="00937B9B" w:rsidP="00937B9B">
      <w:r w:rsidRPr="00937B9B">
        <w:t>(417 час</w:t>
      </w:r>
      <w:proofErr w:type="gramStart"/>
      <w:r w:rsidRPr="00937B9B">
        <w:t xml:space="preserve">.: </w:t>
      </w:r>
      <w:proofErr w:type="gramEnd"/>
      <w:r w:rsidRPr="00937B9B">
        <w:t>24 часа) + (4 ед.) = 20 ед.</w:t>
      </w:r>
    </w:p>
    <w:p w:rsidR="00937B9B" w:rsidRPr="00937B9B" w:rsidRDefault="00937B9B" w:rsidP="00937B9B">
      <w:r w:rsidRPr="00937B9B">
        <w:t>Ответ: Для эффективной охраны данного объекта потребуется 20 ед. сотрудников охраны в сутки.</w:t>
      </w:r>
    </w:p>
    <w:p w:rsidR="00937B9B" w:rsidRPr="00937B9B" w:rsidRDefault="00937B9B" w:rsidP="00937B9B">
      <w:r w:rsidRPr="00937B9B">
        <w:lastRenderedPageBreak/>
        <w:t>Приложение 2 к Базовым требованиям</w:t>
      </w:r>
    </w:p>
    <w:p w:rsidR="00937B9B" w:rsidRPr="00694E6D" w:rsidRDefault="00937B9B" w:rsidP="00937B9B">
      <w:pPr>
        <w:rPr>
          <w:b/>
        </w:rPr>
      </w:pPr>
      <w:r w:rsidRPr="00694E6D">
        <w:rPr>
          <w:b/>
        </w:rPr>
        <w:t xml:space="preserve">Методика </w:t>
      </w:r>
      <w:proofErr w:type="gramStart"/>
      <w:r w:rsidRPr="00694E6D">
        <w:rPr>
          <w:b/>
        </w:rPr>
        <w:t>расчета величины стоимости поста охраны объектов города Подольска</w:t>
      </w:r>
      <w:proofErr w:type="gramEnd"/>
      <w:r w:rsidRPr="00694E6D">
        <w:rPr>
          <w:b/>
        </w:rPr>
        <w:t xml:space="preserve"> и Московской области</w:t>
      </w:r>
    </w:p>
    <w:p w:rsidR="00937B9B" w:rsidRPr="00937B9B" w:rsidRDefault="00937B9B" w:rsidP="00937B9B">
      <w:r w:rsidRPr="00937B9B">
        <w:t>Исходные данные:</w:t>
      </w:r>
    </w:p>
    <w:p w:rsidR="00937B9B" w:rsidRPr="00937B9B" w:rsidRDefault="00937B9B" w:rsidP="00937B9B">
      <w:r w:rsidRPr="00937B9B">
        <w:t>Вариант 1. Текущий прожиточный минимум (ТПМ) жителя г. Москвы за II квартал 2007 г. - 10186 руб. Постановление Правительства Московской области от 04.09.2014 № 705/35</w:t>
      </w:r>
    </w:p>
    <w:p w:rsidR="00937B9B" w:rsidRPr="00937B9B" w:rsidRDefault="00937B9B" w:rsidP="00937B9B">
      <w:r w:rsidRPr="00937B9B">
        <w:t>Вариант 2. Минимальный уровень заработной платы, определенной УФНС России по г. Подольску для частных охранных предприятий (услуг охраны) - 12000 руб.</w:t>
      </w:r>
    </w:p>
    <w:p w:rsidR="00937B9B" w:rsidRPr="00937B9B" w:rsidRDefault="00937B9B" w:rsidP="00937B9B">
      <w:r w:rsidRPr="00937B9B">
        <w:t>Расчетная продолжительность месяца - 30 дней.</w:t>
      </w:r>
    </w:p>
    <w:p w:rsidR="00937B9B" w:rsidRPr="00937B9B" w:rsidRDefault="00937B9B" w:rsidP="00937B9B">
      <w:r w:rsidRPr="00937B9B">
        <w:t>Продолжительность рабочей недели - 40 часов; месяца - 171 час (Конституция Российской Федерации).</w:t>
      </w:r>
    </w:p>
    <w:p w:rsidR="00937B9B" w:rsidRPr="00937B9B" w:rsidRDefault="00937B9B" w:rsidP="00937B9B">
      <w:r w:rsidRPr="00937B9B">
        <w:t>Продолжительность расчетного рабочего месяца - 720 часов.</w:t>
      </w:r>
    </w:p>
    <w:p w:rsidR="00937B9B" w:rsidRPr="00937B9B" w:rsidRDefault="00937B9B" w:rsidP="00937B9B">
      <w:r w:rsidRPr="00937B9B">
        <w:t>Процентные ставки налогообложения:</w:t>
      </w:r>
    </w:p>
    <w:p w:rsidR="00937B9B" w:rsidRPr="00937B9B" w:rsidRDefault="00937B9B" w:rsidP="00937B9B">
      <w:r w:rsidRPr="00937B9B">
        <w:t>— налог на добавленную стоимость (НДС) - 18%;</w:t>
      </w:r>
    </w:p>
    <w:p w:rsidR="00937B9B" w:rsidRPr="00937B9B" w:rsidRDefault="00937B9B" w:rsidP="00937B9B">
      <w:r w:rsidRPr="00937B9B">
        <w:t>— единый социальный налог - 26,2%; - страхование от несчастных случаев - 0,02% (от фонда заработной платы);</w:t>
      </w:r>
    </w:p>
    <w:p w:rsidR="00937B9B" w:rsidRPr="00937B9B" w:rsidRDefault="00937B9B" w:rsidP="00937B9B">
      <w:r w:rsidRPr="00937B9B">
        <w:t>— подоходный налог с физических лиц - 13%.</w:t>
      </w:r>
    </w:p>
    <w:p w:rsidR="00937B9B" w:rsidRPr="00937B9B" w:rsidRDefault="00937B9B" w:rsidP="00937B9B">
      <w:r w:rsidRPr="00937B9B">
        <w:t xml:space="preserve">Величина издержек для сторонних организаций - 20% (от фонда заработной платы), в </w:t>
      </w:r>
      <w:proofErr w:type="spellStart"/>
      <w:r w:rsidRPr="00937B9B">
        <w:t>т.ч</w:t>
      </w:r>
      <w:proofErr w:type="spellEnd"/>
      <w:r w:rsidRPr="00937B9B">
        <w:t>. 5% - облагается НДС, 15% - не облагается НДС (методические рекомендации ГУВО МВД России от 22 ноября 1999 г. N 36/1789 "О формировании тарифов на услуги по охране объектов и квартир граждан") включает:</w:t>
      </w:r>
    </w:p>
    <w:p w:rsidR="00937B9B" w:rsidRPr="00937B9B" w:rsidRDefault="00937B9B" w:rsidP="00937B9B">
      <w:r w:rsidRPr="00937B9B">
        <w:t xml:space="preserve">(облагается НДС) - содержание управленческого аппарата, в том числе круглосуточной дежурной части </w:t>
      </w:r>
      <w:proofErr w:type="spellStart"/>
      <w:r w:rsidRPr="00937B9B">
        <w:t>ЧОПа</w:t>
      </w:r>
      <w:proofErr w:type="spellEnd"/>
      <w:r w:rsidRPr="00937B9B">
        <w:t>;</w:t>
      </w:r>
    </w:p>
    <w:p w:rsidR="00937B9B" w:rsidRPr="00937B9B" w:rsidRDefault="00937B9B" w:rsidP="00937B9B">
      <w:r w:rsidRPr="00937B9B">
        <w:t>(не облагается НДС) - стоимость и содержание служебного оружия и специальных средств;</w:t>
      </w:r>
    </w:p>
    <w:p w:rsidR="00937B9B" w:rsidRPr="00937B9B" w:rsidRDefault="00937B9B" w:rsidP="00937B9B">
      <w:r w:rsidRPr="00937B9B">
        <w:t>— содержание автотранспортных средств;</w:t>
      </w:r>
    </w:p>
    <w:p w:rsidR="00937B9B" w:rsidRPr="00937B9B" w:rsidRDefault="00937B9B" w:rsidP="00937B9B">
      <w:r w:rsidRPr="00937B9B">
        <w:t>— стоимость и содержание средств ради</w:t>
      </w:r>
      <w:proofErr w:type="gramStart"/>
      <w:r w:rsidRPr="00937B9B">
        <w:t>о-</w:t>
      </w:r>
      <w:proofErr w:type="gramEnd"/>
      <w:r w:rsidRPr="00937B9B">
        <w:t xml:space="preserve"> и мобильной связи;</w:t>
      </w:r>
    </w:p>
    <w:p w:rsidR="00937B9B" w:rsidRPr="00937B9B" w:rsidRDefault="00937B9B" w:rsidP="00937B9B">
      <w:r w:rsidRPr="00937B9B">
        <w:t>— стоимость и содержание оргтехники;</w:t>
      </w:r>
    </w:p>
    <w:p w:rsidR="00937B9B" w:rsidRPr="00937B9B" w:rsidRDefault="00937B9B" w:rsidP="00937B9B">
      <w:r w:rsidRPr="00937B9B">
        <w:t xml:space="preserve">— стоимость аренды площадей, занимаемых под офис </w:t>
      </w:r>
      <w:proofErr w:type="spellStart"/>
      <w:r w:rsidRPr="00937B9B">
        <w:t>ЧОПа</w:t>
      </w:r>
      <w:proofErr w:type="spellEnd"/>
      <w:r w:rsidRPr="00937B9B">
        <w:t>;</w:t>
      </w:r>
    </w:p>
    <w:p w:rsidR="00937B9B" w:rsidRPr="00937B9B" w:rsidRDefault="00937B9B" w:rsidP="00937B9B">
      <w:r w:rsidRPr="00937B9B">
        <w:t>— иные расходы.</w:t>
      </w:r>
    </w:p>
    <w:p w:rsidR="00937B9B" w:rsidRPr="00937B9B" w:rsidRDefault="00937B9B" w:rsidP="00937B9B">
      <w:r w:rsidRPr="00937B9B">
        <w:t xml:space="preserve">Превышение доходов над расходами - 5% (постановление Правительства Российской Федерации от 14 августа 1992 г. N 589 "Об утверждении Положения о вневедомственной </w:t>
      </w:r>
      <w:proofErr w:type="gramStart"/>
      <w:r w:rsidRPr="00937B9B">
        <w:t>охра-не</w:t>
      </w:r>
      <w:proofErr w:type="gramEnd"/>
      <w:r w:rsidRPr="00937B9B">
        <w:t xml:space="preserve"> при органах внутренних дел Российской Федерации").</w:t>
      </w:r>
    </w:p>
    <w:p w:rsidR="00937B9B" w:rsidRPr="00937B9B" w:rsidRDefault="00937B9B" w:rsidP="00937B9B">
      <w:r w:rsidRPr="00937B9B">
        <w:lastRenderedPageBreak/>
        <w:t>Коэффициенты, используемые при определении режимов охраны, в том числе с применением специальных средств, служебного оружия и служебного транспорта:</w:t>
      </w:r>
    </w:p>
    <w:p w:rsidR="00937B9B" w:rsidRPr="00937B9B" w:rsidRDefault="00937B9B" w:rsidP="00937B9B">
      <w:r w:rsidRPr="00937B9B">
        <w:t>— круглосуточный стационарный пост - 1;</w:t>
      </w:r>
    </w:p>
    <w:p w:rsidR="00937B9B" w:rsidRPr="00937B9B" w:rsidRDefault="00694E6D" w:rsidP="00937B9B">
      <w:r>
        <w:t xml:space="preserve">- </w:t>
      </w:r>
      <w:r w:rsidR="00937B9B" w:rsidRPr="00937B9B">
        <w:t>ночной пост - 1,2;</w:t>
      </w:r>
    </w:p>
    <w:p w:rsidR="00937B9B" w:rsidRPr="00937B9B" w:rsidRDefault="00937B9B" w:rsidP="00937B9B">
      <w:r w:rsidRPr="00937B9B">
        <w:t>— дневной пост - 1,44;</w:t>
      </w:r>
    </w:p>
    <w:p w:rsidR="00937B9B" w:rsidRPr="00937B9B" w:rsidRDefault="00937B9B" w:rsidP="00937B9B">
      <w:r w:rsidRPr="00937B9B">
        <w:t>— пост со служебным оружием - 1,5;</w:t>
      </w:r>
    </w:p>
    <w:p w:rsidR="00937B9B" w:rsidRPr="00937B9B" w:rsidRDefault="00937B9B" w:rsidP="00937B9B">
      <w:r w:rsidRPr="00937B9B">
        <w:t>— оборудование поста - 1,1;</w:t>
      </w:r>
    </w:p>
    <w:p w:rsidR="00937B9B" w:rsidRPr="00937B9B" w:rsidRDefault="00937B9B" w:rsidP="00937B9B">
      <w:r w:rsidRPr="00937B9B">
        <w:t>— старший объекта (начальник смены и пр.) - 1,1 (для всех постов).</w:t>
      </w:r>
    </w:p>
    <w:p w:rsidR="00937B9B" w:rsidRPr="00937B9B" w:rsidRDefault="00937B9B" w:rsidP="00937B9B">
      <w:r w:rsidRPr="00937B9B">
        <w:t>Определение коэффициента сменности поста (КСП) 720:171 = 4,2.</w:t>
      </w:r>
    </w:p>
    <w:p w:rsidR="00937B9B" w:rsidRPr="00937B9B" w:rsidRDefault="00937B9B" w:rsidP="00937B9B">
      <w:r w:rsidRPr="00937B9B">
        <w:t>Классификатор (прейскурант) минимальной стоимости постов частной охраны на объектах Московской области:</w:t>
      </w:r>
    </w:p>
    <w:p w:rsidR="00937B9B" w:rsidRPr="00937B9B" w:rsidRDefault="00937B9B" w:rsidP="00937B9B">
      <w:pPr>
        <w:rPr>
          <w:b/>
          <w:bCs/>
        </w:rPr>
      </w:pPr>
      <w:r w:rsidRPr="00937B9B">
        <w:rPr>
          <w:b/>
          <w:bCs/>
        </w:rPr>
        <w:t xml:space="preserve">Все расчеты ведутся применительно </w:t>
      </w:r>
      <w:proofErr w:type="gramStart"/>
      <w:r w:rsidRPr="00937B9B">
        <w:rPr>
          <w:b/>
          <w:bCs/>
        </w:rPr>
        <w:t>к</w:t>
      </w:r>
      <w:proofErr w:type="gramEnd"/>
      <w:r w:rsidRPr="00937B9B">
        <w:rPr>
          <w:b/>
          <w:bCs/>
        </w:rPr>
        <w:t xml:space="preserve"> </w:t>
      </w:r>
      <w:proofErr w:type="gramStart"/>
      <w:r w:rsidRPr="00937B9B">
        <w:rPr>
          <w:b/>
          <w:bCs/>
        </w:rPr>
        <w:t>МРОТ</w:t>
      </w:r>
      <w:proofErr w:type="gramEnd"/>
      <w:r w:rsidRPr="00937B9B">
        <w:rPr>
          <w:b/>
          <w:bCs/>
        </w:rPr>
        <w:t xml:space="preserve"> по Московской области на апрель 2015 г.</w:t>
      </w:r>
    </w:p>
    <w:tbl>
      <w:tblPr>
        <w:tblW w:w="10500" w:type="dxa"/>
        <w:tblCellSpacing w:w="3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665"/>
        <w:gridCol w:w="3464"/>
        <w:gridCol w:w="1664"/>
        <w:gridCol w:w="2470"/>
        <w:gridCol w:w="1815"/>
        <w:gridCol w:w="422"/>
      </w:tblGrid>
      <w:tr w:rsidR="00937B9B" w:rsidRPr="00937B9B" w:rsidTr="00694E6D">
        <w:trPr>
          <w:gridAfter w:val="1"/>
          <w:tblCellSpacing w:w="37" w:type="dxa"/>
        </w:trPr>
        <w:tc>
          <w:tcPr>
            <w:tcW w:w="0" w:type="auto"/>
            <w:tcBorders>
              <w:top w:val="single" w:sz="6" w:space="0" w:color="002BF3"/>
              <w:left w:val="single" w:sz="6" w:space="0" w:color="002BF3"/>
              <w:bottom w:val="single" w:sz="6" w:space="0" w:color="002BF3"/>
              <w:right w:val="single" w:sz="6" w:space="0" w:color="002BF3"/>
            </w:tcBorders>
            <w:shd w:val="clear" w:color="auto" w:fill="002BF3"/>
            <w:vAlign w:val="bottom"/>
            <w:hideMark/>
          </w:tcPr>
          <w:p w:rsidR="00937B9B" w:rsidRPr="00937B9B" w:rsidRDefault="00937B9B" w:rsidP="00694E6D">
            <w:r w:rsidRPr="00937B9B">
              <w:rPr>
                <w:b/>
                <w:bCs/>
              </w:rPr>
              <w:t xml:space="preserve">N </w:t>
            </w:r>
          </w:p>
        </w:tc>
        <w:tc>
          <w:tcPr>
            <w:tcW w:w="0" w:type="auto"/>
            <w:tcBorders>
              <w:top w:val="single" w:sz="6" w:space="0" w:color="002BF3"/>
              <w:left w:val="single" w:sz="6" w:space="0" w:color="002BF3"/>
              <w:bottom w:val="single" w:sz="6" w:space="0" w:color="002BF3"/>
              <w:right w:val="single" w:sz="6" w:space="0" w:color="002BF3"/>
            </w:tcBorders>
            <w:shd w:val="clear" w:color="auto" w:fill="002BF3"/>
            <w:vAlign w:val="bottom"/>
            <w:hideMark/>
          </w:tcPr>
          <w:p w:rsidR="00937B9B" w:rsidRPr="00937B9B" w:rsidRDefault="00937B9B" w:rsidP="00694E6D">
            <w:r w:rsidRPr="00937B9B">
              <w:rPr>
                <w:b/>
                <w:bCs/>
              </w:rPr>
              <w:t xml:space="preserve">Статьи расходов </w:t>
            </w:r>
          </w:p>
        </w:tc>
        <w:tc>
          <w:tcPr>
            <w:tcW w:w="0" w:type="auto"/>
            <w:tcBorders>
              <w:top w:val="single" w:sz="6" w:space="0" w:color="002BF3"/>
              <w:left w:val="single" w:sz="6" w:space="0" w:color="002BF3"/>
              <w:bottom w:val="single" w:sz="6" w:space="0" w:color="002BF3"/>
              <w:right w:val="single" w:sz="6" w:space="0" w:color="002BF3"/>
            </w:tcBorders>
            <w:shd w:val="clear" w:color="auto" w:fill="002BF3"/>
            <w:vAlign w:val="bottom"/>
            <w:hideMark/>
          </w:tcPr>
          <w:p w:rsidR="00937B9B" w:rsidRPr="00937B9B" w:rsidRDefault="00937B9B" w:rsidP="00694E6D">
            <w:r w:rsidRPr="00937B9B">
              <w:rPr>
                <w:b/>
                <w:bCs/>
              </w:rPr>
              <w:t xml:space="preserve">Расчет </w:t>
            </w:r>
          </w:p>
        </w:tc>
        <w:tc>
          <w:tcPr>
            <w:tcW w:w="0" w:type="auto"/>
            <w:tcBorders>
              <w:top w:val="single" w:sz="6" w:space="0" w:color="002BF3"/>
              <w:left w:val="single" w:sz="6" w:space="0" w:color="002BF3"/>
              <w:bottom w:val="single" w:sz="6" w:space="0" w:color="002BF3"/>
              <w:right w:val="single" w:sz="6" w:space="0" w:color="002BF3"/>
            </w:tcBorders>
            <w:shd w:val="clear" w:color="auto" w:fill="002BF3"/>
            <w:vAlign w:val="bottom"/>
            <w:hideMark/>
          </w:tcPr>
          <w:p w:rsidR="00937B9B" w:rsidRPr="00937B9B" w:rsidRDefault="00937B9B" w:rsidP="00694E6D">
            <w:r w:rsidRPr="00937B9B">
              <w:rPr>
                <w:b/>
                <w:bCs/>
              </w:rPr>
              <w:t xml:space="preserve">Затраты на содержание </w:t>
            </w:r>
          </w:p>
        </w:tc>
        <w:tc>
          <w:tcPr>
            <w:tcW w:w="0" w:type="auto"/>
            <w:tcBorders>
              <w:top w:val="single" w:sz="6" w:space="0" w:color="002BF3"/>
              <w:left w:val="single" w:sz="6" w:space="0" w:color="002BF3"/>
              <w:bottom w:val="single" w:sz="6" w:space="0" w:color="002BF3"/>
              <w:right w:val="single" w:sz="6" w:space="0" w:color="002BF3"/>
            </w:tcBorders>
            <w:shd w:val="clear" w:color="auto" w:fill="002BF3"/>
            <w:vAlign w:val="bottom"/>
            <w:hideMark/>
          </w:tcPr>
          <w:p w:rsidR="00937B9B" w:rsidRPr="00937B9B" w:rsidRDefault="00937B9B" w:rsidP="00694E6D">
            <w:r w:rsidRPr="00937B9B">
              <w:rPr>
                <w:b/>
                <w:bCs/>
              </w:rPr>
              <w:t xml:space="preserve">Собственная </w:t>
            </w:r>
            <w:r w:rsidRPr="00937B9B">
              <w:rPr>
                <w:b/>
                <w:bCs/>
              </w:rPr>
              <w:br/>
              <w:t xml:space="preserve">себестоимость </w:t>
            </w:r>
          </w:p>
        </w:tc>
      </w:tr>
      <w:tr w:rsidR="00937B9B" w:rsidRPr="00937B9B" w:rsidTr="00694E6D">
        <w:trPr>
          <w:gridAfter w:val="1"/>
          <w:trHeight w:val="375"/>
          <w:tblCellSpacing w:w="37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CDCDC"/>
            <w:vAlign w:val="bottom"/>
            <w:hideMark/>
          </w:tcPr>
          <w:p w:rsidR="00937B9B" w:rsidRPr="00937B9B" w:rsidRDefault="00937B9B" w:rsidP="00694E6D">
            <w:r w:rsidRPr="00937B9B"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CDCDC"/>
            <w:vAlign w:val="bottom"/>
            <w:hideMark/>
          </w:tcPr>
          <w:p w:rsidR="00937B9B" w:rsidRPr="00937B9B" w:rsidRDefault="00937B9B" w:rsidP="00694E6D">
            <w:r w:rsidRPr="00937B9B">
              <w:t>Оклад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CDCDC"/>
            <w:vAlign w:val="bottom"/>
            <w:hideMark/>
          </w:tcPr>
          <w:p w:rsidR="00937B9B" w:rsidRPr="00937B9B" w:rsidRDefault="00937B9B" w:rsidP="00694E6D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CDCDC"/>
            <w:vAlign w:val="bottom"/>
            <w:hideMark/>
          </w:tcPr>
          <w:p w:rsidR="00937B9B" w:rsidRPr="00937B9B" w:rsidRDefault="00937B9B" w:rsidP="00694E6D">
            <w:r w:rsidRPr="00937B9B">
              <w:t>12 000,00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CDCDC"/>
            <w:vAlign w:val="bottom"/>
            <w:hideMark/>
          </w:tcPr>
          <w:p w:rsidR="00937B9B" w:rsidRPr="00937B9B" w:rsidRDefault="00937B9B" w:rsidP="00694E6D"/>
        </w:tc>
      </w:tr>
      <w:tr w:rsidR="00937B9B" w:rsidRPr="00937B9B" w:rsidTr="00694E6D">
        <w:trPr>
          <w:gridAfter w:val="1"/>
          <w:trHeight w:val="375"/>
          <w:tblCellSpacing w:w="37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937B9B" w:rsidRPr="00937B9B" w:rsidRDefault="00937B9B" w:rsidP="00694E6D">
            <w:r w:rsidRPr="00937B9B"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937B9B" w:rsidRPr="00937B9B" w:rsidRDefault="00937B9B" w:rsidP="00694E6D">
            <w:r w:rsidRPr="00937B9B">
              <w:t>ЕСН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937B9B" w:rsidRPr="00937B9B" w:rsidRDefault="00937B9B" w:rsidP="00694E6D">
            <w:r w:rsidRPr="00937B9B">
              <w:t>30%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937B9B" w:rsidRPr="00937B9B" w:rsidRDefault="00937B9B" w:rsidP="00694E6D">
            <w:r w:rsidRPr="00937B9B">
              <w:t>3600,00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937B9B" w:rsidRPr="00937B9B" w:rsidRDefault="00937B9B" w:rsidP="00694E6D"/>
        </w:tc>
      </w:tr>
      <w:tr w:rsidR="00937B9B" w:rsidRPr="00937B9B" w:rsidTr="00694E6D">
        <w:trPr>
          <w:gridAfter w:val="1"/>
          <w:trHeight w:val="375"/>
          <w:tblCellSpacing w:w="37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CDCDC"/>
            <w:vAlign w:val="bottom"/>
            <w:hideMark/>
          </w:tcPr>
          <w:p w:rsidR="00937B9B" w:rsidRPr="00937B9B" w:rsidRDefault="00937B9B" w:rsidP="00694E6D">
            <w:r w:rsidRPr="00937B9B"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CDCDC"/>
            <w:vAlign w:val="bottom"/>
            <w:hideMark/>
          </w:tcPr>
          <w:p w:rsidR="00937B9B" w:rsidRPr="00937B9B" w:rsidRDefault="00937B9B" w:rsidP="00694E6D">
            <w:r w:rsidRPr="00937B9B">
              <w:t>Отчисления на травматизм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CDCDC"/>
            <w:vAlign w:val="bottom"/>
            <w:hideMark/>
          </w:tcPr>
          <w:p w:rsidR="00937B9B" w:rsidRPr="00937B9B" w:rsidRDefault="00937B9B" w:rsidP="00694E6D">
            <w:r w:rsidRPr="00937B9B">
              <w:t>0,20%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CDCDC"/>
            <w:vAlign w:val="bottom"/>
            <w:hideMark/>
          </w:tcPr>
          <w:p w:rsidR="00937B9B" w:rsidRPr="00937B9B" w:rsidRDefault="00937B9B" w:rsidP="00694E6D">
            <w:r w:rsidRPr="00937B9B">
              <w:t>24,00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CDCDC"/>
            <w:vAlign w:val="bottom"/>
            <w:hideMark/>
          </w:tcPr>
          <w:p w:rsidR="00937B9B" w:rsidRPr="00937B9B" w:rsidRDefault="00937B9B" w:rsidP="00694E6D"/>
        </w:tc>
      </w:tr>
      <w:tr w:rsidR="00937B9B" w:rsidRPr="00937B9B" w:rsidTr="00694E6D">
        <w:trPr>
          <w:gridAfter w:val="1"/>
          <w:trHeight w:val="375"/>
          <w:tblCellSpacing w:w="37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937B9B" w:rsidRPr="00937B9B" w:rsidRDefault="00937B9B" w:rsidP="00694E6D">
            <w:r w:rsidRPr="00937B9B"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937B9B" w:rsidRPr="00937B9B" w:rsidRDefault="00937B9B" w:rsidP="00694E6D">
            <w:r w:rsidRPr="00937B9B">
              <w:t>Подоходный налог с физических лиц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937B9B" w:rsidRPr="00937B9B" w:rsidRDefault="00937B9B" w:rsidP="00694E6D">
            <w:r w:rsidRPr="00937B9B">
              <w:t>13%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937B9B" w:rsidRPr="00937B9B" w:rsidRDefault="00937B9B" w:rsidP="00694E6D">
            <w:r w:rsidRPr="00937B9B">
              <w:t>1560,00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937B9B" w:rsidRPr="00937B9B" w:rsidRDefault="00937B9B" w:rsidP="00694E6D"/>
        </w:tc>
      </w:tr>
      <w:tr w:rsidR="00937B9B" w:rsidRPr="00937B9B" w:rsidTr="00694E6D">
        <w:trPr>
          <w:gridAfter w:val="1"/>
          <w:trHeight w:val="375"/>
          <w:tblCellSpacing w:w="37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CDCDC"/>
            <w:vAlign w:val="bottom"/>
            <w:hideMark/>
          </w:tcPr>
          <w:p w:rsidR="00937B9B" w:rsidRPr="00937B9B" w:rsidRDefault="00937B9B" w:rsidP="00694E6D">
            <w:r w:rsidRPr="00937B9B"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CDCDC"/>
            <w:vAlign w:val="bottom"/>
            <w:hideMark/>
          </w:tcPr>
          <w:p w:rsidR="00937B9B" w:rsidRPr="00937B9B" w:rsidRDefault="00937B9B" w:rsidP="00694E6D">
            <w:r w:rsidRPr="00937B9B">
              <w:t>Резерв на отпуск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CDCDC"/>
            <w:vAlign w:val="bottom"/>
            <w:hideMark/>
          </w:tcPr>
          <w:p w:rsidR="00937B9B" w:rsidRPr="00937B9B" w:rsidRDefault="00937B9B" w:rsidP="00694E6D">
            <w:r w:rsidRPr="00937B9B">
              <w:t>12000 / 12 мес.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CDCDC"/>
            <w:vAlign w:val="bottom"/>
            <w:hideMark/>
          </w:tcPr>
          <w:p w:rsidR="00937B9B" w:rsidRPr="00937B9B" w:rsidRDefault="00937B9B" w:rsidP="00694E6D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CDCDC"/>
            <w:vAlign w:val="bottom"/>
            <w:hideMark/>
          </w:tcPr>
          <w:p w:rsidR="00937B9B" w:rsidRPr="00937B9B" w:rsidRDefault="00937B9B" w:rsidP="00694E6D">
            <w:r w:rsidRPr="00937B9B">
              <w:t>1 000,00</w:t>
            </w:r>
          </w:p>
        </w:tc>
      </w:tr>
      <w:tr w:rsidR="00937B9B" w:rsidRPr="00937B9B" w:rsidTr="00694E6D">
        <w:trPr>
          <w:gridAfter w:val="1"/>
          <w:trHeight w:val="375"/>
          <w:tblCellSpacing w:w="37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937B9B" w:rsidRPr="00937B9B" w:rsidRDefault="00937B9B" w:rsidP="00694E6D">
            <w:r w:rsidRPr="00937B9B"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937B9B" w:rsidRPr="00937B9B" w:rsidRDefault="00937B9B" w:rsidP="00694E6D">
            <w:r w:rsidRPr="00937B9B">
              <w:t>ЕСН на резерв на отпуск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937B9B" w:rsidRPr="00937B9B" w:rsidRDefault="00937B9B" w:rsidP="00694E6D">
            <w:r w:rsidRPr="00937B9B">
              <w:t>30%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937B9B" w:rsidRPr="00937B9B" w:rsidRDefault="00937B9B" w:rsidP="00694E6D">
            <w:r w:rsidRPr="00937B9B">
              <w:t>300,00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937B9B" w:rsidRPr="00937B9B" w:rsidRDefault="00937B9B" w:rsidP="00694E6D"/>
        </w:tc>
      </w:tr>
      <w:tr w:rsidR="00937B9B" w:rsidRPr="00937B9B" w:rsidTr="00694E6D">
        <w:trPr>
          <w:gridAfter w:val="1"/>
          <w:trHeight w:val="375"/>
          <w:tblCellSpacing w:w="37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CDCDC"/>
            <w:vAlign w:val="bottom"/>
            <w:hideMark/>
          </w:tcPr>
          <w:p w:rsidR="00937B9B" w:rsidRPr="00937B9B" w:rsidRDefault="00937B9B" w:rsidP="00694E6D">
            <w:r w:rsidRPr="00937B9B"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CDCDC"/>
            <w:vAlign w:val="bottom"/>
            <w:hideMark/>
          </w:tcPr>
          <w:p w:rsidR="00937B9B" w:rsidRPr="00937B9B" w:rsidRDefault="00937B9B" w:rsidP="00694E6D">
            <w:r w:rsidRPr="00937B9B">
              <w:t xml:space="preserve">Отчисления на травматизм на </w:t>
            </w:r>
            <w:r w:rsidRPr="00937B9B">
              <w:lastRenderedPageBreak/>
              <w:t>резерв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CDCDC"/>
            <w:vAlign w:val="bottom"/>
            <w:hideMark/>
          </w:tcPr>
          <w:p w:rsidR="00937B9B" w:rsidRPr="00937B9B" w:rsidRDefault="00937B9B" w:rsidP="00694E6D">
            <w:r w:rsidRPr="00937B9B">
              <w:lastRenderedPageBreak/>
              <w:t>0,20%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CDCDC"/>
            <w:vAlign w:val="bottom"/>
            <w:hideMark/>
          </w:tcPr>
          <w:p w:rsidR="00937B9B" w:rsidRPr="00937B9B" w:rsidRDefault="00937B9B" w:rsidP="00694E6D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CDCDC"/>
            <w:vAlign w:val="bottom"/>
            <w:hideMark/>
          </w:tcPr>
          <w:p w:rsidR="00937B9B" w:rsidRPr="00937B9B" w:rsidRDefault="00937B9B" w:rsidP="00694E6D">
            <w:r w:rsidRPr="00937B9B">
              <w:t>2,00</w:t>
            </w:r>
          </w:p>
        </w:tc>
      </w:tr>
      <w:tr w:rsidR="00937B9B" w:rsidRPr="00937B9B" w:rsidTr="00694E6D">
        <w:trPr>
          <w:trHeight w:val="375"/>
          <w:tblCellSpacing w:w="37" w:type="dxa"/>
        </w:trPr>
        <w:tc>
          <w:tcPr>
            <w:tcW w:w="0" w:type="auto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937B9B" w:rsidRPr="00937B9B" w:rsidRDefault="00937B9B" w:rsidP="00694E6D">
            <w:r w:rsidRPr="00937B9B">
              <w:lastRenderedPageBreak/>
              <w:t>Итого:</w:t>
            </w:r>
          </w:p>
        </w:tc>
      </w:tr>
      <w:tr w:rsidR="00937B9B" w:rsidRPr="00937B9B" w:rsidTr="00694E6D">
        <w:trPr>
          <w:trHeight w:val="375"/>
          <w:tblCellSpacing w:w="37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CDCDC"/>
            <w:vAlign w:val="bottom"/>
            <w:hideMark/>
          </w:tcPr>
          <w:p w:rsidR="00937B9B" w:rsidRPr="00937B9B" w:rsidRDefault="00937B9B" w:rsidP="00694E6D">
            <w:r w:rsidRPr="00937B9B"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CDCDC"/>
            <w:vAlign w:val="bottom"/>
            <w:hideMark/>
          </w:tcPr>
          <w:p w:rsidR="00937B9B" w:rsidRPr="00937B9B" w:rsidRDefault="00937B9B" w:rsidP="00694E6D">
            <w:r w:rsidRPr="00937B9B">
              <w:t>Коэффициент сменности поста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CDCDC"/>
            <w:vAlign w:val="bottom"/>
            <w:hideMark/>
          </w:tcPr>
          <w:p w:rsidR="00937B9B" w:rsidRPr="00937B9B" w:rsidRDefault="00937B9B" w:rsidP="00694E6D">
            <w:r w:rsidRPr="00937B9B">
              <w:t>4,2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CDCDC"/>
            <w:vAlign w:val="bottom"/>
            <w:hideMark/>
          </w:tcPr>
          <w:p w:rsidR="00937B9B" w:rsidRPr="00937B9B" w:rsidRDefault="00937B9B" w:rsidP="00694E6D">
            <w:r w:rsidRPr="00937B9B">
              <w:t>7 7641,20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CDCDC"/>
            <w:vAlign w:val="bottom"/>
            <w:hideMark/>
          </w:tcPr>
          <w:p w:rsidR="00937B9B" w:rsidRPr="00937B9B" w:rsidRDefault="00937B9B" w:rsidP="00694E6D"/>
        </w:tc>
        <w:tc>
          <w:tcPr>
            <w:tcW w:w="0" w:type="auto"/>
            <w:vAlign w:val="bottom"/>
            <w:hideMark/>
          </w:tcPr>
          <w:p w:rsidR="00937B9B" w:rsidRPr="00937B9B" w:rsidRDefault="00937B9B" w:rsidP="00694E6D"/>
        </w:tc>
      </w:tr>
      <w:tr w:rsidR="00937B9B" w:rsidRPr="00937B9B" w:rsidTr="00694E6D">
        <w:trPr>
          <w:trHeight w:val="375"/>
          <w:tblCellSpacing w:w="37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937B9B" w:rsidRPr="00937B9B" w:rsidRDefault="00937B9B" w:rsidP="00694E6D">
            <w:r w:rsidRPr="00937B9B"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937B9B" w:rsidRPr="00937B9B" w:rsidRDefault="00937B9B" w:rsidP="00694E6D">
            <w:r w:rsidRPr="00937B9B">
              <w:t>Накладные расходы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937B9B" w:rsidRPr="00937B9B" w:rsidRDefault="00937B9B" w:rsidP="00694E6D">
            <w:r w:rsidRPr="00937B9B">
              <w:t>20%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937B9B" w:rsidRPr="00937B9B" w:rsidRDefault="00937B9B" w:rsidP="00694E6D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937B9B" w:rsidRPr="00937B9B" w:rsidRDefault="00937B9B" w:rsidP="00694E6D">
            <w:r w:rsidRPr="00937B9B">
              <w:t>15 528,24</w:t>
            </w:r>
          </w:p>
        </w:tc>
        <w:tc>
          <w:tcPr>
            <w:tcW w:w="0" w:type="auto"/>
            <w:vAlign w:val="bottom"/>
            <w:hideMark/>
          </w:tcPr>
          <w:p w:rsidR="00937B9B" w:rsidRPr="00937B9B" w:rsidRDefault="00937B9B" w:rsidP="00694E6D"/>
        </w:tc>
      </w:tr>
      <w:tr w:rsidR="00937B9B" w:rsidRPr="00937B9B" w:rsidTr="00694E6D">
        <w:trPr>
          <w:trHeight w:val="375"/>
          <w:tblCellSpacing w:w="37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CDCDC"/>
            <w:vAlign w:val="bottom"/>
            <w:hideMark/>
          </w:tcPr>
          <w:p w:rsidR="00937B9B" w:rsidRPr="00937B9B" w:rsidRDefault="00937B9B" w:rsidP="00694E6D">
            <w:r w:rsidRPr="00937B9B"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CDCDC"/>
            <w:vAlign w:val="bottom"/>
            <w:hideMark/>
          </w:tcPr>
          <w:p w:rsidR="00937B9B" w:rsidRPr="00937B9B" w:rsidRDefault="00937B9B" w:rsidP="00694E6D">
            <w:r w:rsidRPr="00937B9B">
              <w:t>Прибыль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CDCDC"/>
            <w:vAlign w:val="bottom"/>
            <w:hideMark/>
          </w:tcPr>
          <w:p w:rsidR="00937B9B" w:rsidRPr="00937B9B" w:rsidRDefault="00937B9B" w:rsidP="00694E6D">
            <w:r w:rsidRPr="00937B9B">
              <w:t>5%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CDCDC"/>
            <w:vAlign w:val="bottom"/>
            <w:hideMark/>
          </w:tcPr>
          <w:p w:rsidR="00937B9B" w:rsidRPr="00937B9B" w:rsidRDefault="00937B9B" w:rsidP="00694E6D">
            <w:r w:rsidRPr="00937B9B">
              <w:t>4 658,47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CDCDC"/>
            <w:vAlign w:val="bottom"/>
            <w:hideMark/>
          </w:tcPr>
          <w:p w:rsidR="00937B9B" w:rsidRPr="00937B9B" w:rsidRDefault="00937B9B" w:rsidP="00694E6D"/>
        </w:tc>
        <w:tc>
          <w:tcPr>
            <w:tcW w:w="0" w:type="auto"/>
            <w:vAlign w:val="bottom"/>
            <w:hideMark/>
          </w:tcPr>
          <w:p w:rsidR="00937B9B" w:rsidRPr="00937B9B" w:rsidRDefault="00937B9B" w:rsidP="00694E6D"/>
        </w:tc>
      </w:tr>
      <w:tr w:rsidR="00937B9B" w:rsidRPr="00937B9B" w:rsidTr="00694E6D">
        <w:trPr>
          <w:trHeight w:val="375"/>
          <w:tblCellSpacing w:w="37" w:type="dxa"/>
        </w:trPr>
        <w:tc>
          <w:tcPr>
            <w:tcW w:w="0" w:type="auto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937B9B" w:rsidRPr="00937B9B" w:rsidRDefault="00937B9B" w:rsidP="00694E6D">
            <w:r w:rsidRPr="00937B9B">
              <w:t>Итого величина стоимости круглосуточного поста охраны:</w:t>
            </w:r>
          </w:p>
        </w:tc>
      </w:tr>
      <w:tr w:rsidR="00937B9B" w:rsidRPr="00937B9B" w:rsidTr="00694E6D">
        <w:trPr>
          <w:trHeight w:val="375"/>
          <w:tblCellSpacing w:w="37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937B9B" w:rsidRPr="00937B9B" w:rsidRDefault="00937B9B" w:rsidP="00694E6D">
            <w:r w:rsidRPr="00937B9B"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937B9B" w:rsidRPr="00937B9B" w:rsidRDefault="00937B9B" w:rsidP="00694E6D">
            <w:r w:rsidRPr="00937B9B">
              <w:t>Без НДС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937B9B" w:rsidRPr="00937B9B" w:rsidRDefault="00937B9B" w:rsidP="00694E6D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937B9B" w:rsidRPr="00937B9B" w:rsidRDefault="00937B9B" w:rsidP="00694E6D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937B9B" w:rsidRPr="00937B9B" w:rsidRDefault="00937B9B" w:rsidP="00694E6D">
            <w:r w:rsidRPr="00937B9B">
              <w:t>97 827,91</w:t>
            </w:r>
          </w:p>
        </w:tc>
        <w:tc>
          <w:tcPr>
            <w:tcW w:w="0" w:type="auto"/>
            <w:vAlign w:val="bottom"/>
            <w:hideMark/>
          </w:tcPr>
          <w:p w:rsidR="00937B9B" w:rsidRPr="00937B9B" w:rsidRDefault="00937B9B" w:rsidP="00694E6D"/>
        </w:tc>
      </w:tr>
      <w:tr w:rsidR="00937B9B" w:rsidRPr="00937B9B" w:rsidTr="00694E6D">
        <w:trPr>
          <w:trHeight w:val="375"/>
          <w:tblCellSpacing w:w="37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CDCDC"/>
            <w:vAlign w:val="bottom"/>
            <w:hideMark/>
          </w:tcPr>
          <w:p w:rsidR="00937B9B" w:rsidRPr="00937B9B" w:rsidRDefault="00937B9B" w:rsidP="00694E6D">
            <w:r w:rsidRPr="00937B9B"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CDCDC"/>
            <w:vAlign w:val="bottom"/>
            <w:hideMark/>
          </w:tcPr>
          <w:p w:rsidR="00937B9B" w:rsidRPr="00937B9B" w:rsidRDefault="00937B9B" w:rsidP="00694E6D">
            <w:r w:rsidRPr="00937B9B">
              <w:t>С учетом НДС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CDCDC"/>
            <w:vAlign w:val="bottom"/>
            <w:hideMark/>
          </w:tcPr>
          <w:p w:rsidR="00937B9B" w:rsidRPr="00937B9B" w:rsidRDefault="00937B9B" w:rsidP="00694E6D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CDCDC"/>
            <w:vAlign w:val="bottom"/>
            <w:hideMark/>
          </w:tcPr>
          <w:p w:rsidR="00937B9B" w:rsidRPr="00937B9B" w:rsidRDefault="00937B9B" w:rsidP="00694E6D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CDCDC"/>
            <w:vAlign w:val="bottom"/>
            <w:hideMark/>
          </w:tcPr>
          <w:p w:rsidR="00937B9B" w:rsidRPr="00937B9B" w:rsidRDefault="00937B9B" w:rsidP="00694E6D">
            <w:r w:rsidRPr="00937B9B">
              <w:t>115 436,94</w:t>
            </w:r>
          </w:p>
        </w:tc>
        <w:tc>
          <w:tcPr>
            <w:tcW w:w="0" w:type="auto"/>
            <w:vAlign w:val="bottom"/>
            <w:hideMark/>
          </w:tcPr>
          <w:p w:rsidR="00937B9B" w:rsidRPr="00937B9B" w:rsidRDefault="00937B9B" w:rsidP="00694E6D"/>
        </w:tc>
      </w:tr>
    </w:tbl>
    <w:p w:rsidR="00020DC7" w:rsidRDefault="00020DC7"/>
    <w:sectPr w:rsidR="00020D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6F0" w:rsidRDefault="00DD16F0" w:rsidP="001422D4">
      <w:pPr>
        <w:spacing w:after="0" w:line="240" w:lineRule="auto"/>
      </w:pPr>
      <w:r>
        <w:separator/>
      </w:r>
    </w:p>
  </w:endnote>
  <w:endnote w:type="continuationSeparator" w:id="0">
    <w:p w:rsidR="00DD16F0" w:rsidRDefault="00DD16F0" w:rsidP="00142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2D4" w:rsidRDefault="001422D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2D4" w:rsidRDefault="001422D4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2D4" w:rsidRDefault="001422D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6F0" w:rsidRDefault="00DD16F0" w:rsidP="001422D4">
      <w:pPr>
        <w:spacing w:after="0" w:line="240" w:lineRule="auto"/>
      </w:pPr>
      <w:r>
        <w:separator/>
      </w:r>
    </w:p>
  </w:footnote>
  <w:footnote w:type="continuationSeparator" w:id="0">
    <w:p w:rsidR="00DD16F0" w:rsidRDefault="00DD16F0" w:rsidP="00142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2D4" w:rsidRDefault="001422D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2D4" w:rsidRDefault="001422D4">
    <w:pPr>
      <w:pStyle w:val="a5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2D4" w:rsidRDefault="001422D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84048"/>
    <w:multiLevelType w:val="multilevel"/>
    <w:tmpl w:val="99CA6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833E12"/>
    <w:multiLevelType w:val="multilevel"/>
    <w:tmpl w:val="F46A2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5575D1"/>
    <w:multiLevelType w:val="multilevel"/>
    <w:tmpl w:val="6660D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FD1C50"/>
    <w:multiLevelType w:val="multilevel"/>
    <w:tmpl w:val="AAB6A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CA53BF"/>
    <w:multiLevelType w:val="multilevel"/>
    <w:tmpl w:val="2020D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ECF117E"/>
    <w:multiLevelType w:val="multilevel"/>
    <w:tmpl w:val="6B446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250"/>
    <w:rsid w:val="00020DC7"/>
    <w:rsid w:val="00037027"/>
    <w:rsid w:val="001422D4"/>
    <w:rsid w:val="00694E6D"/>
    <w:rsid w:val="00870250"/>
    <w:rsid w:val="00937B9B"/>
    <w:rsid w:val="00CC4F9A"/>
    <w:rsid w:val="00DD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7B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7B9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42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422D4"/>
  </w:style>
  <w:style w:type="paragraph" w:styleId="a7">
    <w:name w:val="footer"/>
    <w:basedOn w:val="a"/>
    <w:link w:val="a8"/>
    <w:uiPriority w:val="99"/>
    <w:unhideWhenUsed/>
    <w:rsid w:val="00142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422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7B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7B9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42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422D4"/>
  </w:style>
  <w:style w:type="paragraph" w:styleId="a7">
    <w:name w:val="footer"/>
    <w:basedOn w:val="a"/>
    <w:link w:val="a8"/>
    <w:uiPriority w:val="99"/>
    <w:unhideWhenUsed/>
    <w:rsid w:val="00142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422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1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23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7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32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32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5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16</Pages>
  <Words>5360</Words>
  <Characters>30556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2020-08-26T09:12:00Z</dcterms:created>
  <dcterms:modified xsi:type="dcterms:W3CDTF">2020-08-26T09:33:00Z</dcterms:modified>
</cp:coreProperties>
</file>