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7" w:type="dxa"/>
        <w:tblLayout w:type="fixed"/>
        <w:tblLook w:val="01E0" w:firstRow="1" w:lastRow="1" w:firstColumn="1" w:lastColumn="1" w:noHBand="0" w:noVBand="0"/>
      </w:tblPr>
      <w:tblGrid>
        <w:gridCol w:w="5637"/>
        <w:gridCol w:w="4320"/>
      </w:tblGrid>
      <w:tr w:rsidR="00060552" w:rsidTr="00B35FB1">
        <w:trPr>
          <w:trHeight w:val="899"/>
        </w:trPr>
        <w:tc>
          <w:tcPr>
            <w:tcW w:w="5637" w:type="dxa"/>
          </w:tcPr>
          <w:p w:rsidR="00060552" w:rsidRPr="00547667" w:rsidRDefault="000D2D3F" w:rsidP="00822AF0">
            <w:pPr>
              <w:pStyle w:val="1"/>
              <w:jc w:val="right"/>
              <w:rPr>
                <w:b w:val="0"/>
                <w:bCs/>
                <w:iCs/>
                <w:sz w:val="20"/>
                <w:szCs w:val="24"/>
                <w:lang w:val="en-US"/>
              </w:rPr>
            </w:pPr>
            <w:r>
              <w:rPr>
                <w:b w:val="0"/>
                <w:bCs/>
                <w:iCs/>
                <w:sz w:val="20"/>
                <w:szCs w:val="24"/>
                <w:lang w:val="en-US"/>
              </w:rPr>
              <w:t xml:space="preserve">                                                                       </w:t>
            </w:r>
          </w:p>
          <w:p w:rsidR="00060552" w:rsidRPr="00F13046" w:rsidRDefault="00060552" w:rsidP="00822AF0">
            <w:pPr>
              <w:pStyle w:val="1"/>
              <w:jc w:val="right"/>
              <w:rPr>
                <w:b w:val="0"/>
                <w:bCs/>
                <w:i w:val="0"/>
                <w:iCs/>
                <w:szCs w:val="24"/>
              </w:rPr>
            </w:pPr>
          </w:p>
          <w:p w:rsidR="00060552" w:rsidRPr="00F13046" w:rsidRDefault="00060552" w:rsidP="00822AF0">
            <w:pPr>
              <w:pStyle w:val="1"/>
              <w:jc w:val="right"/>
              <w:rPr>
                <w:b w:val="0"/>
                <w:bCs/>
                <w:i w:val="0"/>
                <w:iCs/>
                <w:szCs w:val="24"/>
              </w:rPr>
            </w:pPr>
          </w:p>
          <w:p w:rsidR="00060552" w:rsidRPr="00196763" w:rsidRDefault="00060552" w:rsidP="00822AF0">
            <w:pPr>
              <w:jc w:val="right"/>
              <w:rPr>
                <w:b/>
                <w:sz w:val="28"/>
              </w:rPr>
            </w:pPr>
          </w:p>
        </w:tc>
        <w:tc>
          <w:tcPr>
            <w:tcW w:w="4320" w:type="dxa"/>
          </w:tcPr>
          <w:p w:rsidR="00B35FB1" w:rsidRPr="00011EB0" w:rsidRDefault="00B35FB1" w:rsidP="00B35FB1">
            <w:pPr>
              <w:tabs>
                <w:tab w:val="left" w:pos="4500"/>
              </w:tabs>
              <w:ind w:left="-121" w:firstLine="13"/>
              <w:rPr>
                <w:sz w:val="26"/>
                <w:szCs w:val="26"/>
              </w:rPr>
            </w:pPr>
            <w:r w:rsidRPr="00011EB0">
              <w:rPr>
                <w:sz w:val="26"/>
                <w:szCs w:val="26"/>
              </w:rPr>
              <w:t xml:space="preserve">Приложение </w:t>
            </w:r>
            <w:r w:rsidR="00011EB0" w:rsidRPr="00011EB0">
              <w:rPr>
                <w:sz w:val="26"/>
                <w:szCs w:val="26"/>
              </w:rPr>
              <w:t xml:space="preserve">А </w:t>
            </w:r>
            <w:r w:rsidRPr="00011EB0">
              <w:rPr>
                <w:sz w:val="26"/>
                <w:szCs w:val="26"/>
              </w:rPr>
              <w:t xml:space="preserve">к договору об осуществлении технологического присоединения </w:t>
            </w:r>
          </w:p>
          <w:p w:rsidR="00B35FB1" w:rsidRPr="00011EB0" w:rsidRDefault="003171B8" w:rsidP="00B35FB1">
            <w:pPr>
              <w:tabs>
                <w:tab w:val="left" w:pos="4500"/>
              </w:tabs>
              <w:ind w:left="-121" w:firstLine="13"/>
              <w:rPr>
                <w:sz w:val="26"/>
                <w:szCs w:val="26"/>
              </w:rPr>
            </w:pPr>
            <w:r w:rsidRPr="00011EB0">
              <w:rPr>
                <w:sz w:val="26"/>
                <w:szCs w:val="26"/>
              </w:rPr>
              <w:t xml:space="preserve">от </w:t>
            </w:r>
            <w:proofErr w:type="gramStart"/>
            <w:r w:rsidR="009F14C2">
              <w:rPr>
                <w:sz w:val="26"/>
                <w:szCs w:val="26"/>
              </w:rPr>
              <w:t>«</w:t>
            </w:r>
            <w:r w:rsidR="009F14C2" w:rsidRPr="00011EB0">
              <w:rPr>
                <w:sz w:val="26"/>
                <w:szCs w:val="26"/>
              </w:rPr>
              <w:t xml:space="preserve"> </w:t>
            </w:r>
            <w:r w:rsidR="00011EB0" w:rsidRPr="00011EB0">
              <w:rPr>
                <w:sz w:val="26"/>
                <w:szCs w:val="26"/>
              </w:rPr>
              <w:t xml:space="preserve"> </w:t>
            </w:r>
            <w:proofErr w:type="gramEnd"/>
            <w:r w:rsidR="009F14C2">
              <w:rPr>
                <w:sz w:val="26"/>
                <w:szCs w:val="26"/>
              </w:rPr>
              <w:t xml:space="preserve">  </w:t>
            </w:r>
            <w:r w:rsidR="00B35FB1" w:rsidRPr="00011EB0">
              <w:rPr>
                <w:sz w:val="26"/>
                <w:szCs w:val="26"/>
              </w:rPr>
              <w:t xml:space="preserve">» </w:t>
            </w:r>
            <w:r w:rsidR="00011EB0" w:rsidRPr="00011EB0">
              <w:rPr>
                <w:sz w:val="26"/>
                <w:szCs w:val="26"/>
              </w:rPr>
              <w:t xml:space="preserve">       </w:t>
            </w:r>
            <w:r w:rsidR="00B35FB1" w:rsidRPr="00011EB0">
              <w:rPr>
                <w:sz w:val="26"/>
                <w:szCs w:val="26"/>
              </w:rPr>
              <w:t xml:space="preserve"> </w:t>
            </w:r>
            <w:r w:rsidR="00011EB0">
              <w:rPr>
                <w:sz w:val="26"/>
                <w:szCs w:val="26"/>
              </w:rPr>
              <w:t xml:space="preserve">      </w:t>
            </w:r>
            <w:r w:rsidR="00B35FB1" w:rsidRPr="00011EB0">
              <w:rPr>
                <w:sz w:val="26"/>
                <w:szCs w:val="26"/>
              </w:rPr>
              <w:t>201</w:t>
            </w:r>
            <w:r w:rsidR="00096CA0">
              <w:rPr>
                <w:sz w:val="26"/>
                <w:szCs w:val="26"/>
              </w:rPr>
              <w:t>8</w:t>
            </w:r>
            <w:r w:rsidR="00B35FB1" w:rsidRPr="00011EB0">
              <w:rPr>
                <w:sz w:val="26"/>
                <w:szCs w:val="26"/>
              </w:rPr>
              <w:t>г</w:t>
            </w:r>
            <w:r w:rsidR="00011EB0">
              <w:rPr>
                <w:sz w:val="26"/>
                <w:szCs w:val="26"/>
              </w:rPr>
              <w:t>.</w:t>
            </w:r>
            <w:r w:rsidR="00011EB0" w:rsidRPr="00011EB0">
              <w:rPr>
                <w:sz w:val="26"/>
                <w:szCs w:val="26"/>
              </w:rPr>
              <w:t xml:space="preserve">   </w:t>
            </w:r>
            <w:r w:rsidR="00B35FB1" w:rsidRPr="00011EB0">
              <w:rPr>
                <w:sz w:val="26"/>
                <w:szCs w:val="26"/>
              </w:rPr>
              <w:t>№</w:t>
            </w:r>
            <w:r w:rsidR="00B35FB1" w:rsidRPr="00011EB0">
              <w:rPr>
                <w:b/>
                <w:sz w:val="26"/>
                <w:szCs w:val="26"/>
              </w:rPr>
              <w:t xml:space="preserve"> </w:t>
            </w:r>
          </w:p>
          <w:p w:rsidR="00060552" w:rsidRDefault="00060552" w:rsidP="00822AF0">
            <w:pPr>
              <w:rPr>
                <w:b/>
                <w:sz w:val="28"/>
              </w:rPr>
            </w:pPr>
          </w:p>
        </w:tc>
      </w:tr>
    </w:tbl>
    <w:p w:rsidR="006F4FE5" w:rsidRDefault="006F4FE5" w:rsidP="00822AF0">
      <w:pPr>
        <w:pStyle w:val="1"/>
        <w:rPr>
          <w:i w:val="0"/>
          <w:sz w:val="26"/>
          <w:szCs w:val="26"/>
        </w:rPr>
      </w:pPr>
    </w:p>
    <w:p w:rsidR="00F50BB8" w:rsidRPr="00452922" w:rsidRDefault="00F50BB8" w:rsidP="00F50BB8">
      <w:pPr>
        <w:pStyle w:val="1"/>
        <w:rPr>
          <w:i w:val="0"/>
          <w:sz w:val="26"/>
          <w:szCs w:val="26"/>
        </w:rPr>
      </w:pPr>
      <w:r w:rsidRPr="00C065C9">
        <w:rPr>
          <w:i w:val="0"/>
          <w:sz w:val="26"/>
          <w:szCs w:val="26"/>
        </w:rPr>
        <w:t>ТЕХНИЧЕСКИ</w:t>
      </w:r>
      <w:r w:rsidR="009F2CF5">
        <w:rPr>
          <w:i w:val="0"/>
          <w:sz w:val="26"/>
          <w:szCs w:val="26"/>
        </w:rPr>
        <w:t>Е</w:t>
      </w:r>
      <w:r w:rsidRPr="00452922">
        <w:rPr>
          <w:i w:val="0"/>
          <w:sz w:val="26"/>
          <w:szCs w:val="26"/>
        </w:rPr>
        <w:t xml:space="preserve"> УСЛОВИ</w:t>
      </w:r>
      <w:r w:rsidR="009F2CF5">
        <w:rPr>
          <w:i w:val="0"/>
          <w:sz w:val="26"/>
          <w:szCs w:val="26"/>
        </w:rPr>
        <w:t>Я</w:t>
      </w:r>
    </w:p>
    <w:p w:rsidR="00F50BB8" w:rsidRDefault="00F50BB8" w:rsidP="00F50BB8">
      <w:pPr>
        <w:jc w:val="center"/>
        <w:rPr>
          <w:b/>
          <w:sz w:val="26"/>
          <w:szCs w:val="26"/>
        </w:rPr>
      </w:pPr>
      <w:r w:rsidRPr="00452922">
        <w:rPr>
          <w:b/>
          <w:sz w:val="26"/>
          <w:szCs w:val="26"/>
        </w:rPr>
        <w:t>для присо</w:t>
      </w:r>
      <w:r>
        <w:rPr>
          <w:b/>
          <w:sz w:val="26"/>
          <w:szCs w:val="26"/>
        </w:rPr>
        <w:t xml:space="preserve">единения к электрическим сетям </w:t>
      </w:r>
      <w:r w:rsidRPr="00452922">
        <w:rPr>
          <w:b/>
          <w:sz w:val="26"/>
          <w:szCs w:val="26"/>
        </w:rPr>
        <w:t>АО «ДРСК»</w:t>
      </w:r>
    </w:p>
    <w:p w:rsidR="00F50BB8" w:rsidRDefault="00F50BB8" w:rsidP="00F50BB8">
      <w:pPr>
        <w:rPr>
          <w:b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8"/>
        <w:gridCol w:w="4829"/>
      </w:tblGrid>
      <w:tr w:rsidR="00F50BB8" w:rsidRPr="004733AA" w:rsidTr="00D25BD2">
        <w:tc>
          <w:tcPr>
            <w:tcW w:w="4926" w:type="dxa"/>
          </w:tcPr>
          <w:p w:rsidR="00F50BB8" w:rsidRPr="00340347" w:rsidRDefault="00F50BB8" w:rsidP="009F2CF5">
            <w:pPr>
              <w:rPr>
                <w:b/>
                <w:sz w:val="26"/>
                <w:szCs w:val="26"/>
              </w:rPr>
            </w:pPr>
            <w:r w:rsidRPr="004733AA">
              <w:rPr>
                <w:b/>
                <w:sz w:val="26"/>
                <w:szCs w:val="26"/>
              </w:rPr>
              <w:t xml:space="preserve">№ </w:t>
            </w:r>
            <w:r w:rsidR="00A63885">
              <w:rPr>
                <w:b/>
                <w:sz w:val="26"/>
                <w:szCs w:val="26"/>
              </w:rPr>
              <w:t>01-122-10-</w:t>
            </w:r>
            <w:r w:rsidR="005010C8">
              <w:rPr>
                <w:b/>
                <w:sz w:val="26"/>
                <w:szCs w:val="26"/>
              </w:rPr>
              <w:t>433</w:t>
            </w:r>
          </w:p>
        </w:tc>
        <w:tc>
          <w:tcPr>
            <w:tcW w:w="4927" w:type="dxa"/>
          </w:tcPr>
          <w:p w:rsidR="00F50BB8" w:rsidRPr="004733AA" w:rsidRDefault="00864BC7" w:rsidP="009F2CF5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</w:t>
            </w:r>
            <w:r w:rsidR="007B6F5F">
              <w:rPr>
                <w:b/>
                <w:sz w:val="26"/>
                <w:szCs w:val="26"/>
              </w:rPr>
              <w:t xml:space="preserve">  </w:t>
            </w:r>
            <w:r w:rsidR="005010C8">
              <w:rPr>
                <w:b/>
                <w:sz w:val="26"/>
                <w:szCs w:val="26"/>
              </w:rPr>
              <w:t>12</w:t>
            </w:r>
            <w:r w:rsidR="00096CA0">
              <w:rPr>
                <w:b/>
                <w:sz w:val="26"/>
                <w:szCs w:val="26"/>
              </w:rPr>
              <w:t>.</w:t>
            </w:r>
            <w:r w:rsidR="00A63885">
              <w:rPr>
                <w:b/>
                <w:sz w:val="26"/>
                <w:szCs w:val="26"/>
              </w:rPr>
              <w:t>09</w:t>
            </w:r>
            <w:r w:rsidR="00F50BB8">
              <w:rPr>
                <w:b/>
                <w:sz w:val="26"/>
                <w:szCs w:val="26"/>
              </w:rPr>
              <w:t>.201</w:t>
            </w:r>
            <w:r w:rsidR="00096CA0">
              <w:rPr>
                <w:b/>
                <w:sz w:val="26"/>
                <w:szCs w:val="26"/>
              </w:rPr>
              <w:t>8</w:t>
            </w:r>
            <w:r w:rsidR="00F50BB8" w:rsidRPr="004733AA">
              <w:rPr>
                <w:b/>
                <w:sz w:val="26"/>
                <w:szCs w:val="26"/>
              </w:rPr>
              <w:t xml:space="preserve"> г.</w:t>
            </w:r>
          </w:p>
        </w:tc>
      </w:tr>
    </w:tbl>
    <w:p w:rsidR="00F50BB8" w:rsidRDefault="00F50BB8" w:rsidP="00F50BB8">
      <w:pPr>
        <w:rPr>
          <w:b/>
          <w:sz w:val="26"/>
          <w:szCs w:val="26"/>
        </w:rPr>
      </w:pPr>
    </w:p>
    <w:p w:rsidR="00F50BB8" w:rsidRPr="002B1D0F" w:rsidRDefault="00F50BB8" w:rsidP="001B65E3">
      <w:pPr>
        <w:jc w:val="both"/>
        <w:rPr>
          <w:sz w:val="26"/>
          <w:szCs w:val="26"/>
        </w:rPr>
      </w:pPr>
      <w:r w:rsidRPr="002B1D0F">
        <w:rPr>
          <w:b/>
          <w:sz w:val="26"/>
          <w:szCs w:val="26"/>
        </w:rPr>
        <w:t>Сетевая организация:</w:t>
      </w:r>
      <w:r w:rsidRPr="002B1D0F">
        <w:rPr>
          <w:sz w:val="26"/>
          <w:szCs w:val="26"/>
        </w:rPr>
        <w:t xml:space="preserve"> Акционерное общество «Дальневосточная распределительная сетевая компания» (АО «ДРСК»).</w:t>
      </w:r>
    </w:p>
    <w:p w:rsidR="00001ECC" w:rsidRDefault="00F50BB8" w:rsidP="00001EC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B1D0F">
        <w:rPr>
          <w:b/>
          <w:sz w:val="26"/>
          <w:szCs w:val="26"/>
        </w:rPr>
        <w:t xml:space="preserve">Заявитель: </w:t>
      </w:r>
      <w:r w:rsidR="00001ECC" w:rsidRPr="00001ECC">
        <w:rPr>
          <w:sz w:val="26"/>
          <w:szCs w:val="26"/>
        </w:rPr>
        <w:t>Общество с ограниченной ответственностью «Примс</w:t>
      </w:r>
      <w:r w:rsidR="009F2CF5">
        <w:rPr>
          <w:sz w:val="26"/>
          <w:szCs w:val="26"/>
        </w:rPr>
        <w:t>троитель» (ООО «Примстроитель»).</w:t>
      </w:r>
    </w:p>
    <w:p w:rsidR="009F2CF5" w:rsidRPr="004F74A3" w:rsidRDefault="009F2CF5" w:rsidP="009F2CF5">
      <w:pPr>
        <w:jc w:val="both"/>
        <w:rPr>
          <w:sz w:val="26"/>
          <w:szCs w:val="26"/>
        </w:rPr>
      </w:pPr>
      <w:r w:rsidRPr="004F74A3">
        <w:rPr>
          <w:b/>
          <w:sz w:val="26"/>
          <w:szCs w:val="26"/>
        </w:rPr>
        <w:t xml:space="preserve">Основание: </w:t>
      </w:r>
      <w:r w:rsidRPr="004F74A3">
        <w:rPr>
          <w:sz w:val="26"/>
          <w:szCs w:val="26"/>
        </w:rPr>
        <w:t xml:space="preserve">заявка на технологическое присоединение вх. филиала АО «ДРСК» </w:t>
      </w:r>
      <w:r>
        <w:rPr>
          <w:sz w:val="26"/>
          <w:szCs w:val="26"/>
        </w:rPr>
        <w:t xml:space="preserve">Приморские </w:t>
      </w:r>
      <w:r w:rsidRPr="004F74A3">
        <w:rPr>
          <w:sz w:val="26"/>
          <w:szCs w:val="26"/>
        </w:rPr>
        <w:t xml:space="preserve">электрические сети от </w:t>
      </w:r>
      <w:r>
        <w:rPr>
          <w:sz w:val="26"/>
          <w:szCs w:val="26"/>
        </w:rPr>
        <w:t>20.08.2018</w:t>
      </w:r>
      <w:r w:rsidRPr="004F74A3">
        <w:rPr>
          <w:sz w:val="26"/>
          <w:szCs w:val="26"/>
        </w:rPr>
        <w:t xml:space="preserve"> № </w:t>
      </w:r>
      <w:r>
        <w:rPr>
          <w:sz w:val="26"/>
          <w:szCs w:val="26"/>
        </w:rPr>
        <w:t>ТПр 3591/18</w:t>
      </w:r>
      <w:r w:rsidRPr="004F74A3">
        <w:rPr>
          <w:sz w:val="26"/>
          <w:szCs w:val="26"/>
        </w:rPr>
        <w:t>.</w:t>
      </w:r>
    </w:p>
    <w:p w:rsidR="009F2CF5" w:rsidRPr="00001ECC" w:rsidRDefault="009F2CF5" w:rsidP="00001EC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01ECC" w:rsidRPr="00001ECC" w:rsidRDefault="001316D5" w:rsidP="00001ECC">
      <w:pPr>
        <w:jc w:val="both"/>
        <w:rPr>
          <w:bCs/>
          <w:sz w:val="26"/>
          <w:szCs w:val="26"/>
        </w:rPr>
      </w:pPr>
      <w:r w:rsidRPr="00C13D67">
        <w:rPr>
          <w:b/>
          <w:bCs/>
          <w:kern w:val="32"/>
          <w:sz w:val="26"/>
          <w:szCs w:val="26"/>
        </w:rPr>
        <w:t>1. Наименование и местонахождение объекта:</w:t>
      </w:r>
      <w:r w:rsidRPr="00C13D67">
        <w:rPr>
          <w:bCs/>
          <w:kern w:val="32"/>
          <w:sz w:val="26"/>
          <w:szCs w:val="26"/>
        </w:rPr>
        <w:t xml:space="preserve"> </w:t>
      </w:r>
      <w:r w:rsidR="00001ECC" w:rsidRPr="00001ECC">
        <w:rPr>
          <w:sz w:val="26"/>
          <w:szCs w:val="26"/>
        </w:rPr>
        <w:t xml:space="preserve">Завод по производству метизов, расположенный в </w:t>
      </w:r>
      <w:r w:rsidR="00001ECC" w:rsidRPr="00001ECC">
        <w:rPr>
          <w:bCs/>
          <w:sz w:val="26"/>
          <w:szCs w:val="26"/>
        </w:rPr>
        <w:t>Приморском крае, г. Артем</w:t>
      </w:r>
      <w:r w:rsidR="009F2CF5">
        <w:rPr>
          <w:bCs/>
          <w:sz w:val="26"/>
          <w:szCs w:val="26"/>
        </w:rPr>
        <w:t>е</w:t>
      </w:r>
      <w:r w:rsidR="00001ECC" w:rsidRPr="00001ECC">
        <w:rPr>
          <w:bCs/>
          <w:sz w:val="26"/>
          <w:szCs w:val="26"/>
        </w:rPr>
        <w:t>, ул. Стрельникова, 50в (кадастровый номер земельного участка 25:27:060101:951).</w:t>
      </w:r>
    </w:p>
    <w:p w:rsidR="001316D5" w:rsidRPr="00C13D67" w:rsidRDefault="001316D5" w:rsidP="001316D5">
      <w:pPr>
        <w:keepNext/>
        <w:jc w:val="both"/>
        <w:outlineLvl w:val="0"/>
        <w:rPr>
          <w:b/>
          <w:bCs/>
          <w:kern w:val="32"/>
          <w:sz w:val="26"/>
          <w:szCs w:val="26"/>
        </w:rPr>
      </w:pPr>
    </w:p>
    <w:p w:rsidR="00980894" w:rsidRPr="0027681C" w:rsidRDefault="001316D5" w:rsidP="00980894">
      <w:pPr>
        <w:widowControl w:val="0"/>
        <w:jc w:val="both"/>
        <w:rPr>
          <w:sz w:val="26"/>
          <w:szCs w:val="26"/>
        </w:rPr>
      </w:pPr>
      <w:r w:rsidRPr="00C13D67">
        <w:rPr>
          <w:b/>
          <w:bCs/>
          <w:kern w:val="32"/>
          <w:sz w:val="26"/>
          <w:szCs w:val="26"/>
        </w:rPr>
        <w:t>2. Максимальная мощность присоединяемых энергопринимающих устройств заявителя составляет</w:t>
      </w:r>
      <w:r w:rsidRPr="00161991">
        <w:rPr>
          <w:b/>
          <w:bCs/>
          <w:kern w:val="32"/>
          <w:sz w:val="26"/>
          <w:szCs w:val="26"/>
        </w:rPr>
        <w:t xml:space="preserve">: </w:t>
      </w:r>
      <w:r w:rsidR="00001ECC">
        <w:rPr>
          <w:bCs/>
          <w:kern w:val="32"/>
          <w:sz w:val="26"/>
          <w:szCs w:val="26"/>
        </w:rPr>
        <w:t>1200</w:t>
      </w:r>
      <w:r w:rsidR="00BE2B19">
        <w:rPr>
          <w:bCs/>
          <w:kern w:val="32"/>
          <w:sz w:val="26"/>
          <w:szCs w:val="26"/>
        </w:rPr>
        <w:t xml:space="preserve"> </w:t>
      </w:r>
      <w:r w:rsidR="00B1212C" w:rsidRPr="00B1212C">
        <w:rPr>
          <w:bCs/>
          <w:kern w:val="32"/>
          <w:sz w:val="26"/>
          <w:szCs w:val="26"/>
        </w:rPr>
        <w:t>кВт</w:t>
      </w:r>
      <w:r w:rsidR="00B1212C">
        <w:rPr>
          <w:b/>
          <w:bCs/>
          <w:kern w:val="32"/>
          <w:sz w:val="26"/>
          <w:szCs w:val="26"/>
        </w:rPr>
        <w:t xml:space="preserve"> </w:t>
      </w:r>
    </w:p>
    <w:p w:rsidR="001316D5" w:rsidRPr="00BE3285" w:rsidRDefault="001316D5" w:rsidP="00D021B8">
      <w:pPr>
        <w:widowControl w:val="0"/>
        <w:jc w:val="both"/>
        <w:rPr>
          <w:rFonts w:eastAsia="Calibri"/>
          <w:color w:val="666666" w:themeColor="text1" w:themeTint="99"/>
          <w:sz w:val="26"/>
          <w:szCs w:val="26"/>
        </w:rPr>
      </w:pPr>
    </w:p>
    <w:p w:rsidR="001316D5" w:rsidRPr="00C13D67" w:rsidRDefault="001316D5" w:rsidP="00D021B8">
      <w:pPr>
        <w:widowControl w:val="0"/>
        <w:jc w:val="both"/>
        <w:rPr>
          <w:rFonts w:eastAsia="Calibri"/>
          <w:sz w:val="26"/>
          <w:szCs w:val="26"/>
        </w:rPr>
      </w:pPr>
      <w:r w:rsidRPr="00C13D67">
        <w:rPr>
          <w:rFonts w:eastAsia="Calibri"/>
          <w:b/>
          <w:sz w:val="26"/>
          <w:szCs w:val="26"/>
        </w:rPr>
        <w:t xml:space="preserve">3. Категория надежности </w:t>
      </w:r>
      <w:r w:rsidR="00BE2B19" w:rsidRPr="00C13D67">
        <w:rPr>
          <w:rFonts w:eastAsia="Calibri"/>
          <w:b/>
          <w:sz w:val="26"/>
          <w:szCs w:val="26"/>
        </w:rPr>
        <w:t xml:space="preserve">электроснабжения: </w:t>
      </w:r>
      <w:r w:rsidR="00F56CB4">
        <w:rPr>
          <w:rFonts w:eastAsia="Calibri"/>
          <w:sz w:val="26"/>
          <w:szCs w:val="26"/>
        </w:rPr>
        <w:t>3</w:t>
      </w:r>
    </w:p>
    <w:p w:rsidR="001316D5" w:rsidRPr="00C13D67" w:rsidRDefault="001316D5" w:rsidP="00D021B8">
      <w:pPr>
        <w:widowControl w:val="0"/>
        <w:jc w:val="both"/>
        <w:rPr>
          <w:rFonts w:eastAsia="Calibri"/>
          <w:sz w:val="26"/>
          <w:szCs w:val="26"/>
        </w:rPr>
      </w:pPr>
    </w:p>
    <w:p w:rsidR="001316D5" w:rsidRPr="00C13D67" w:rsidRDefault="001316D5" w:rsidP="00D021B8">
      <w:pPr>
        <w:widowControl w:val="0"/>
        <w:jc w:val="both"/>
        <w:rPr>
          <w:rFonts w:eastAsia="Calibri"/>
          <w:sz w:val="26"/>
          <w:szCs w:val="26"/>
        </w:rPr>
      </w:pPr>
      <w:r w:rsidRPr="00C13D67">
        <w:rPr>
          <w:rFonts w:eastAsia="Calibri"/>
          <w:b/>
          <w:sz w:val="26"/>
          <w:szCs w:val="26"/>
        </w:rPr>
        <w:t>4. Уровень напряжения в точк</w:t>
      </w:r>
      <w:r>
        <w:rPr>
          <w:rFonts w:eastAsia="Calibri"/>
          <w:b/>
          <w:sz w:val="26"/>
          <w:szCs w:val="26"/>
        </w:rPr>
        <w:t>ах</w:t>
      </w:r>
      <w:r w:rsidRPr="00C13D67">
        <w:rPr>
          <w:rFonts w:eastAsia="Calibri"/>
          <w:b/>
          <w:sz w:val="26"/>
          <w:szCs w:val="26"/>
        </w:rPr>
        <w:t xml:space="preserve"> присоединения электроустановок заявителя: </w:t>
      </w:r>
      <w:r w:rsidRPr="00C13D67">
        <w:rPr>
          <w:rFonts w:eastAsia="Calibri"/>
          <w:sz w:val="26"/>
          <w:szCs w:val="26"/>
        </w:rPr>
        <w:t>6</w:t>
      </w:r>
      <w:r>
        <w:rPr>
          <w:rFonts w:eastAsia="Calibri"/>
          <w:sz w:val="26"/>
          <w:szCs w:val="26"/>
        </w:rPr>
        <w:t xml:space="preserve"> </w:t>
      </w:r>
      <w:r w:rsidRPr="00C13D67">
        <w:rPr>
          <w:rFonts w:eastAsia="Calibri"/>
          <w:sz w:val="26"/>
          <w:szCs w:val="26"/>
        </w:rPr>
        <w:t>кВ.</w:t>
      </w:r>
    </w:p>
    <w:p w:rsidR="00B91F0D" w:rsidRDefault="00B91F0D" w:rsidP="00B91F0D">
      <w:pPr>
        <w:pStyle w:val="Style5"/>
        <w:widowControl/>
        <w:tabs>
          <w:tab w:val="left" w:pos="202"/>
          <w:tab w:val="left" w:pos="284"/>
        </w:tabs>
        <w:spacing w:line="240" w:lineRule="auto"/>
        <w:rPr>
          <w:rFonts w:ascii="Times New Roman" w:eastAsia="Calibri" w:hAnsi="Times New Roman"/>
          <w:sz w:val="26"/>
          <w:szCs w:val="26"/>
        </w:rPr>
      </w:pPr>
    </w:p>
    <w:p w:rsidR="007710FA" w:rsidRPr="00565209" w:rsidRDefault="001316D5" w:rsidP="00565209">
      <w:pPr>
        <w:pStyle w:val="Style5"/>
        <w:widowControl/>
        <w:tabs>
          <w:tab w:val="left" w:pos="202"/>
          <w:tab w:val="left" w:pos="284"/>
        </w:tabs>
        <w:spacing w:line="240" w:lineRule="auto"/>
        <w:rPr>
          <w:rFonts w:ascii="Times New Roman" w:hAnsi="Times New Roman"/>
          <w:sz w:val="26"/>
          <w:szCs w:val="26"/>
        </w:rPr>
      </w:pPr>
      <w:r w:rsidRPr="00565209">
        <w:rPr>
          <w:rFonts w:ascii="Times New Roman" w:eastAsia="Calibri" w:hAnsi="Times New Roman"/>
          <w:b/>
          <w:sz w:val="26"/>
          <w:szCs w:val="26"/>
        </w:rPr>
        <w:t>5.</w:t>
      </w:r>
      <w:r w:rsidRPr="00565209">
        <w:rPr>
          <w:rFonts w:ascii="Times New Roman" w:eastAsia="Calibri" w:hAnsi="Times New Roman"/>
          <w:sz w:val="26"/>
          <w:szCs w:val="26"/>
        </w:rPr>
        <w:t xml:space="preserve"> </w:t>
      </w:r>
      <w:r w:rsidRPr="00565209">
        <w:rPr>
          <w:rFonts w:ascii="Times New Roman" w:eastAsia="Calibri" w:hAnsi="Times New Roman"/>
          <w:b/>
          <w:sz w:val="26"/>
          <w:szCs w:val="26"/>
        </w:rPr>
        <w:t xml:space="preserve">Точки присоединения: </w:t>
      </w:r>
      <w:r w:rsidR="00565209" w:rsidRPr="00D703EA">
        <w:rPr>
          <w:rFonts w:ascii="Times New Roman" w:eastAsia="Calibri" w:hAnsi="Times New Roman"/>
          <w:sz w:val="26"/>
          <w:szCs w:val="26"/>
        </w:rPr>
        <w:t>Э</w:t>
      </w:r>
      <w:r w:rsidR="007710FA" w:rsidRPr="00565209">
        <w:rPr>
          <w:rFonts w:ascii="Times New Roman" w:hAnsi="Times New Roman"/>
          <w:sz w:val="26"/>
          <w:szCs w:val="26"/>
        </w:rPr>
        <w:t xml:space="preserve">лементы </w:t>
      </w:r>
      <w:r w:rsidR="00A63885" w:rsidRPr="00565209">
        <w:rPr>
          <w:rFonts w:ascii="Times New Roman" w:hAnsi="Times New Roman"/>
          <w:sz w:val="26"/>
          <w:szCs w:val="26"/>
        </w:rPr>
        <w:t>электрической сети,</w:t>
      </w:r>
      <w:r w:rsidR="007710FA" w:rsidRPr="00565209">
        <w:rPr>
          <w:rFonts w:ascii="Times New Roman" w:hAnsi="Times New Roman"/>
          <w:sz w:val="26"/>
          <w:szCs w:val="26"/>
        </w:rPr>
        <w:t xml:space="preserve"> </w:t>
      </w:r>
      <w:r w:rsidR="00B51624">
        <w:rPr>
          <w:rFonts w:ascii="Times New Roman" w:hAnsi="Times New Roman"/>
          <w:sz w:val="26"/>
          <w:szCs w:val="26"/>
        </w:rPr>
        <w:t>строящейся ЛЭП 6 кВ</w:t>
      </w:r>
      <w:r w:rsidR="007710FA" w:rsidRPr="00565209">
        <w:rPr>
          <w:rFonts w:ascii="Times New Roman" w:hAnsi="Times New Roman"/>
          <w:sz w:val="26"/>
          <w:szCs w:val="26"/>
        </w:rPr>
        <w:t xml:space="preserve">, расположенные на </w:t>
      </w:r>
      <w:r w:rsidR="004C4A10">
        <w:rPr>
          <w:rFonts w:ascii="Times New Roman" w:hAnsi="Times New Roman"/>
          <w:sz w:val="26"/>
          <w:szCs w:val="26"/>
        </w:rPr>
        <w:t>границе земельного участка заявителя – 1200 кВт</w:t>
      </w:r>
      <w:r w:rsidR="0057002D">
        <w:rPr>
          <w:rFonts w:ascii="Times New Roman" w:hAnsi="Times New Roman"/>
          <w:sz w:val="26"/>
          <w:szCs w:val="26"/>
        </w:rPr>
        <w:t>.</w:t>
      </w:r>
    </w:p>
    <w:p w:rsidR="001316D5" w:rsidRPr="001E0973" w:rsidRDefault="001316D5" w:rsidP="001316D5">
      <w:pPr>
        <w:jc w:val="both"/>
        <w:rPr>
          <w:rFonts w:eastAsia="Calibri"/>
          <w:sz w:val="26"/>
          <w:szCs w:val="26"/>
        </w:rPr>
      </w:pPr>
    </w:p>
    <w:p w:rsidR="001316D5" w:rsidRPr="001E0973" w:rsidRDefault="001316D5" w:rsidP="001316D5">
      <w:pPr>
        <w:jc w:val="both"/>
        <w:rPr>
          <w:sz w:val="26"/>
          <w:szCs w:val="26"/>
        </w:rPr>
      </w:pPr>
      <w:r w:rsidRPr="001E0973">
        <w:rPr>
          <w:b/>
          <w:sz w:val="26"/>
          <w:szCs w:val="26"/>
        </w:rPr>
        <w:t>6. Основной источник питания:</w:t>
      </w:r>
      <w:r w:rsidR="00B91F0D">
        <w:rPr>
          <w:sz w:val="26"/>
          <w:szCs w:val="26"/>
        </w:rPr>
        <w:t xml:space="preserve"> </w:t>
      </w:r>
      <w:r w:rsidRPr="001E0973">
        <w:rPr>
          <w:rFonts w:cs="Calibri"/>
          <w:sz w:val="26"/>
          <w:szCs w:val="26"/>
        </w:rPr>
        <w:t xml:space="preserve">ПС </w:t>
      </w:r>
      <w:r>
        <w:rPr>
          <w:rFonts w:cs="Calibri"/>
          <w:sz w:val="26"/>
          <w:szCs w:val="26"/>
        </w:rPr>
        <w:t>110/</w:t>
      </w:r>
      <w:r w:rsidR="00903307">
        <w:rPr>
          <w:rFonts w:cs="Calibri"/>
          <w:sz w:val="26"/>
          <w:szCs w:val="26"/>
        </w:rPr>
        <w:t>35/</w:t>
      </w:r>
      <w:r w:rsidRPr="001E0973">
        <w:rPr>
          <w:rFonts w:cs="Calibri"/>
          <w:sz w:val="26"/>
          <w:szCs w:val="26"/>
        </w:rPr>
        <w:t xml:space="preserve">6 кВ </w:t>
      </w:r>
      <w:r w:rsidR="00565209">
        <w:rPr>
          <w:rFonts w:cs="Calibri"/>
          <w:sz w:val="26"/>
          <w:szCs w:val="26"/>
        </w:rPr>
        <w:t>Кролевцы</w:t>
      </w:r>
      <w:r w:rsidRPr="001E0973">
        <w:rPr>
          <w:sz w:val="26"/>
          <w:szCs w:val="26"/>
        </w:rPr>
        <w:t>.</w:t>
      </w:r>
    </w:p>
    <w:p w:rsidR="005F6EAA" w:rsidRDefault="005F6EAA" w:rsidP="001316D5">
      <w:pPr>
        <w:jc w:val="both"/>
        <w:rPr>
          <w:b/>
          <w:sz w:val="26"/>
          <w:szCs w:val="26"/>
        </w:rPr>
      </w:pPr>
    </w:p>
    <w:p w:rsidR="001316D5" w:rsidRPr="001E0973" w:rsidRDefault="001316D5" w:rsidP="001316D5">
      <w:pPr>
        <w:jc w:val="both"/>
        <w:rPr>
          <w:b/>
          <w:spacing w:val="1"/>
          <w:sz w:val="26"/>
          <w:szCs w:val="26"/>
        </w:rPr>
      </w:pPr>
      <w:r>
        <w:rPr>
          <w:b/>
          <w:sz w:val="26"/>
          <w:szCs w:val="26"/>
        </w:rPr>
        <w:t>7</w:t>
      </w:r>
      <w:r w:rsidRPr="001E0973">
        <w:rPr>
          <w:b/>
          <w:sz w:val="26"/>
          <w:szCs w:val="26"/>
        </w:rPr>
        <w:t>.</w:t>
      </w:r>
      <w:r w:rsidRPr="001E0973">
        <w:rPr>
          <w:sz w:val="26"/>
          <w:szCs w:val="26"/>
        </w:rPr>
        <w:t xml:space="preserve"> </w:t>
      </w:r>
      <w:r w:rsidRPr="001E0973">
        <w:rPr>
          <w:b/>
          <w:spacing w:val="1"/>
          <w:sz w:val="26"/>
          <w:szCs w:val="26"/>
        </w:rPr>
        <w:t>Мероприятия, необходимые для электроснабжения объекта, выполняемые АО «ДРСК»:</w:t>
      </w:r>
    </w:p>
    <w:p w:rsidR="00184FE2" w:rsidRPr="00184FE2" w:rsidRDefault="00B91F0D" w:rsidP="00184FE2">
      <w:pPr>
        <w:pStyle w:val="ConsPlusNonformat"/>
        <w:widowControl/>
        <w:jc w:val="both"/>
        <w:rPr>
          <w:rFonts w:ascii="Times New Roman" w:hAnsi="Times New Roman"/>
          <w:sz w:val="26"/>
          <w:szCs w:val="26"/>
        </w:rPr>
      </w:pPr>
      <w:r w:rsidRPr="00184FE2">
        <w:rPr>
          <w:rFonts w:ascii="Times New Roman" w:hAnsi="Times New Roman"/>
          <w:sz w:val="26"/>
          <w:szCs w:val="26"/>
        </w:rPr>
        <w:t>7</w:t>
      </w:r>
      <w:r w:rsidR="00357B5A" w:rsidRPr="00184FE2">
        <w:rPr>
          <w:rFonts w:ascii="Times New Roman" w:hAnsi="Times New Roman"/>
          <w:sz w:val="26"/>
          <w:szCs w:val="26"/>
        </w:rPr>
        <w:t>.</w:t>
      </w:r>
      <w:r w:rsidRPr="00184FE2">
        <w:rPr>
          <w:rFonts w:ascii="Times New Roman" w:hAnsi="Times New Roman"/>
          <w:sz w:val="26"/>
          <w:szCs w:val="26"/>
        </w:rPr>
        <w:t>1</w:t>
      </w:r>
      <w:r w:rsidR="00357B5A" w:rsidRPr="00184FE2">
        <w:rPr>
          <w:rFonts w:ascii="Times New Roman" w:hAnsi="Times New Roman"/>
          <w:sz w:val="26"/>
          <w:szCs w:val="26"/>
        </w:rPr>
        <w:t>.</w:t>
      </w:r>
      <w:r w:rsidR="00565209" w:rsidRPr="00184FE2">
        <w:rPr>
          <w:rFonts w:ascii="Times New Roman" w:hAnsi="Times New Roman"/>
          <w:sz w:val="26"/>
          <w:szCs w:val="26"/>
        </w:rPr>
        <w:t xml:space="preserve"> </w:t>
      </w:r>
      <w:r w:rsidR="00B51624">
        <w:rPr>
          <w:rFonts w:ascii="Times New Roman" w:hAnsi="Times New Roman"/>
          <w:sz w:val="26"/>
          <w:szCs w:val="26"/>
        </w:rPr>
        <w:t xml:space="preserve">Реконструкция </w:t>
      </w:r>
      <w:r w:rsidR="00EA21AA" w:rsidRPr="00184FE2">
        <w:rPr>
          <w:rFonts w:ascii="Times New Roman" w:hAnsi="Times New Roman"/>
          <w:sz w:val="26"/>
          <w:szCs w:val="26"/>
        </w:rPr>
        <w:t>линейной ячейк</w:t>
      </w:r>
      <w:r w:rsidR="00B51624">
        <w:rPr>
          <w:rFonts w:ascii="Times New Roman" w:hAnsi="Times New Roman"/>
          <w:sz w:val="26"/>
          <w:szCs w:val="26"/>
        </w:rPr>
        <w:t>и</w:t>
      </w:r>
      <w:r w:rsidR="00EA21AA" w:rsidRPr="00184FE2">
        <w:rPr>
          <w:rFonts w:ascii="Times New Roman" w:hAnsi="Times New Roman"/>
          <w:sz w:val="26"/>
          <w:szCs w:val="26"/>
        </w:rPr>
        <w:t xml:space="preserve"> 6 кВ </w:t>
      </w:r>
      <w:r w:rsidR="00184FE2" w:rsidRPr="00184FE2">
        <w:rPr>
          <w:rFonts w:ascii="Times New Roman" w:hAnsi="Times New Roman"/>
          <w:sz w:val="26"/>
          <w:szCs w:val="26"/>
        </w:rPr>
        <w:t xml:space="preserve">№ 30 </w:t>
      </w:r>
      <w:r w:rsidR="006A0BB1">
        <w:rPr>
          <w:rFonts w:ascii="Times New Roman" w:hAnsi="Times New Roman"/>
          <w:sz w:val="26"/>
          <w:szCs w:val="26"/>
        </w:rPr>
        <w:t xml:space="preserve">ПС 110/35/6 кВ Кролевцы </w:t>
      </w:r>
      <w:r w:rsidR="00B51624">
        <w:rPr>
          <w:rFonts w:ascii="Times New Roman" w:hAnsi="Times New Roman"/>
          <w:sz w:val="26"/>
          <w:szCs w:val="26"/>
        </w:rPr>
        <w:t>с монтажом и наладкой</w:t>
      </w:r>
      <w:r w:rsidR="00B51624" w:rsidRPr="00184FE2">
        <w:rPr>
          <w:rFonts w:ascii="Times New Roman" w:hAnsi="Times New Roman"/>
          <w:sz w:val="26"/>
          <w:szCs w:val="26"/>
        </w:rPr>
        <w:t xml:space="preserve"> </w:t>
      </w:r>
      <w:r w:rsidR="004C4A10" w:rsidRPr="00184FE2">
        <w:rPr>
          <w:rFonts w:ascii="Times New Roman" w:hAnsi="Times New Roman"/>
          <w:sz w:val="26"/>
          <w:szCs w:val="26"/>
        </w:rPr>
        <w:t>следующ</w:t>
      </w:r>
      <w:r w:rsidR="004C4A10">
        <w:rPr>
          <w:rFonts w:ascii="Times New Roman" w:hAnsi="Times New Roman"/>
          <w:sz w:val="26"/>
          <w:szCs w:val="26"/>
        </w:rPr>
        <w:t>его</w:t>
      </w:r>
      <w:r w:rsidR="004C4A10" w:rsidRPr="00184FE2">
        <w:rPr>
          <w:rFonts w:ascii="Times New Roman" w:hAnsi="Times New Roman"/>
          <w:sz w:val="26"/>
          <w:szCs w:val="26"/>
        </w:rPr>
        <w:t xml:space="preserve"> </w:t>
      </w:r>
      <w:r w:rsidR="004C4A10">
        <w:rPr>
          <w:rFonts w:ascii="Times New Roman" w:hAnsi="Times New Roman"/>
          <w:sz w:val="26"/>
          <w:szCs w:val="26"/>
        </w:rPr>
        <w:t>оборудования</w:t>
      </w:r>
      <w:r w:rsidR="00184FE2" w:rsidRPr="00184FE2">
        <w:rPr>
          <w:rFonts w:ascii="Times New Roman" w:hAnsi="Times New Roman"/>
          <w:sz w:val="26"/>
          <w:szCs w:val="26"/>
        </w:rPr>
        <w:t>:</w:t>
      </w:r>
    </w:p>
    <w:p w:rsidR="006A0BB1" w:rsidRPr="00BE37F9" w:rsidRDefault="006A0BB1" w:rsidP="006A0BB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7.1.1. </w:t>
      </w:r>
      <w:r w:rsidRPr="00BE37F9">
        <w:rPr>
          <w:spacing w:val="2"/>
          <w:sz w:val="26"/>
          <w:szCs w:val="26"/>
        </w:rPr>
        <w:t xml:space="preserve">Выключатель </w:t>
      </w:r>
      <w:r>
        <w:rPr>
          <w:spacing w:val="2"/>
          <w:sz w:val="26"/>
          <w:szCs w:val="26"/>
        </w:rPr>
        <w:t>6</w:t>
      </w:r>
      <w:r w:rsidRPr="00BE37F9">
        <w:rPr>
          <w:spacing w:val="2"/>
          <w:sz w:val="26"/>
          <w:szCs w:val="26"/>
        </w:rPr>
        <w:t xml:space="preserve"> кВ </w:t>
      </w:r>
      <w:r w:rsidR="00B51624">
        <w:rPr>
          <w:spacing w:val="2"/>
          <w:sz w:val="26"/>
          <w:szCs w:val="26"/>
        </w:rPr>
        <w:t xml:space="preserve">- </w:t>
      </w:r>
      <w:r w:rsidRPr="00BE37F9">
        <w:rPr>
          <w:spacing w:val="2"/>
          <w:sz w:val="26"/>
          <w:szCs w:val="26"/>
        </w:rPr>
        <w:t>принять вакуумный.</w:t>
      </w:r>
    </w:p>
    <w:p w:rsidR="006A0BB1" w:rsidRPr="00BE37F9" w:rsidRDefault="006A0BB1" w:rsidP="006A0BB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7.1.2. </w:t>
      </w:r>
      <w:r w:rsidRPr="00BE37F9">
        <w:rPr>
          <w:spacing w:val="2"/>
          <w:sz w:val="26"/>
          <w:szCs w:val="26"/>
        </w:rPr>
        <w:t>Установ</w:t>
      </w:r>
      <w:r w:rsidR="00B51624">
        <w:rPr>
          <w:spacing w:val="2"/>
          <w:sz w:val="26"/>
          <w:szCs w:val="26"/>
        </w:rPr>
        <w:t>ить</w:t>
      </w:r>
      <w:r w:rsidRPr="00BE37F9">
        <w:rPr>
          <w:spacing w:val="2"/>
          <w:sz w:val="26"/>
          <w:szCs w:val="26"/>
        </w:rPr>
        <w:t xml:space="preserve"> трансформатор</w:t>
      </w:r>
      <w:r w:rsidR="00B51624">
        <w:rPr>
          <w:spacing w:val="2"/>
          <w:sz w:val="26"/>
          <w:szCs w:val="26"/>
        </w:rPr>
        <w:t>ы</w:t>
      </w:r>
      <w:r w:rsidRPr="00BE37F9">
        <w:rPr>
          <w:spacing w:val="2"/>
          <w:sz w:val="26"/>
          <w:szCs w:val="26"/>
        </w:rPr>
        <w:t xml:space="preserve"> тока с расчетным коэффициентом трансформации, соответствующим заявленной нагрузке. Класс точности вторичной обмотки трансформаторов тока для учёта и измерений принять не ниже 0,5, для устройств релейной защиты и автоматики 10 р.</w:t>
      </w:r>
    </w:p>
    <w:p w:rsidR="006A0BB1" w:rsidRPr="00BE37F9" w:rsidRDefault="006A0BB1" w:rsidP="006A0BB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7.1.3. </w:t>
      </w:r>
      <w:r w:rsidRPr="00BE37F9">
        <w:rPr>
          <w:spacing w:val="2"/>
          <w:sz w:val="26"/>
          <w:szCs w:val="26"/>
        </w:rPr>
        <w:t>Предусмотреть установку быстродействующ</w:t>
      </w:r>
      <w:r>
        <w:rPr>
          <w:spacing w:val="2"/>
          <w:sz w:val="26"/>
          <w:szCs w:val="26"/>
        </w:rPr>
        <w:t>ей</w:t>
      </w:r>
      <w:r w:rsidRPr="00BE37F9">
        <w:rPr>
          <w:spacing w:val="2"/>
          <w:sz w:val="26"/>
          <w:szCs w:val="26"/>
        </w:rPr>
        <w:t xml:space="preserve"> дугов</w:t>
      </w:r>
      <w:r>
        <w:rPr>
          <w:spacing w:val="2"/>
          <w:sz w:val="26"/>
          <w:szCs w:val="26"/>
        </w:rPr>
        <w:t>ой</w:t>
      </w:r>
      <w:r w:rsidRPr="00BE37F9">
        <w:rPr>
          <w:spacing w:val="2"/>
          <w:sz w:val="26"/>
          <w:szCs w:val="26"/>
        </w:rPr>
        <w:t xml:space="preserve"> защит</w:t>
      </w:r>
      <w:r>
        <w:rPr>
          <w:spacing w:val="2"/>
          <w:sz w:val="26"/>
          <w:szCs w:val="26"/>
        </w:rPr>
        <w:t>ы</w:t>
      </w:r>
      <w:r w:rsidRPr="00BE37F9">
        <w:rPr>
          <w:spacing w:val="2"/>
          <w:sz w:val="26"/>
          <w:szCs w:val="26"/>
        </w:rPr>
        <w:t>.</w:t>
      </w:r>
    </w:p>
    <w:p w:rsidR="006A0BB1" w:rsidRPr="00BE37F9" w:rsidRDefault="006A0BB1" w:rsidP="006A0BB1">
      <w:pPr>
        <w:shd w:val="clear" w:color="auto" w:fill="FFFFFF"/>
        <w:tabs>
          <w:tab w:val="left" w:pos="0"/>
          <w:tab w:val="left" w:pos="851"/>
        </w:tabs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 xml:space="preserve">7.1.4. </w:t>
      </w:r>
      <w:r w:rsidRPr="00BE37F9">
        <w:rPr>
          <w:spacing w:val="2"/>
          <w:sz w:val="26"/>
          <w:szCs w:val="26"/>
        </w:rPr>
        <w:t>Релейную защиту и противоаварийную автоматику</w:t>
      </w:r>
      <w:r w:rsidR="0012682F">
        <w:rPr>
          <w:spacing w:val="2"/>
          <w:sz w:val="26"/>
          <w:szCs w:val="26"/>
        </w:rPr>
        <w:t xml:space="preserve"> предусмотреть</w:t>
      </w:r>
      <w:r w:rsidRPr="00BE37F9">
        <w:rPr>
          <w:spacing w:val="2"/>
          <w:sz w:val="26"/>
          <w:szCs w:val="26"/>
        </w:rPr>
        <w:t xml:space="preserve"> на базе микропроцессорных терминалов. Выполнить мероприятия, обеспечивающие электромагнитную совместимость и возможность совместной работы устанавливаемых устройств с существующими устройствами.</w:t>
      </w:r>
    </w:p>
    <w:p w:rsidR="00EA21AA" w:rsidRPr="00A609BC" w:rsidRDefault="006A0BB1" w:rsidP="00EA21AA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EA21AA">
        <w:rPr>
          <w:sz w:val="26"/>
          <w:szCs w:val="26"/>
        </w:rPr>
        <w:t>.1.</w:t>
      </w:r>
      <w:r>
        <w:rPr>
          <w:sz w:val="26"/>
          <w:szCs w:val="26"/>
        </w:rPr>
        <w:t>6</w:t>
      </w:r>
      <w:r w:rsidR="00EA21AA" w:rsidRPr="00A609BC">
        <w:rPr>
          <w:sz w:val="26"/>
          <w:szCs w:val="26"/>
        </w:rPr>
        <w:t xml:space="preserve">. Подключение линейной ячейки </w:t>
      </w:r>
      <w:r>
        <w:rPr>
          <w:sz w:val="26"/>
          <w:szCs w:val="26"/>
        </w:rPr>
        <w:t>6</w:t>
      </w:r>
      <w:r w:rsidR="00EA21AA" w:rsidRPr="00A609BC">
        <w:rPr>
          <w:sz w:val="26"/>
          <w:szCs w:val="26"/>
        </w:rPr>
        <w:t xml:space="preserve"> кВ № </w:t>
      </w:r>
      <w:r>
        <w:rPr>
          <w:sz w:val="26"/>
          <w:szCs w:val="26"/>
        </w:rPr>
        <w:t xml:space="preserve">30 </w:t>
      </w:r>
      <w:r w:rsidRPr="00A609BC">
        <w:rPr>
          <w:sz w:val="26"/>
          <w:szCs w:val="26"/>
        </w:rPr>
        <w:t>ПС</w:t>
      </w:r>
      <w:r w:rsidR="00EA21AA" w:rsidRPr="00A609BC">
        <w:rPr>
          <w:sz w:val="26"/>
          <w:szCs w:val="26"/>
        </w:rPr>
        <w:t xml:space="preserve"> 110/35/</w:t>
      </w:r>
      <w:r>
        <w:rPr>
          <w:sz w:val="26"/>
          <w:szCs w:val="26"/>
        </w:rPr>
        <w:t>6</w:t>
      </w:r>
      <w:r w:rsidR="00EA21AA" w:rsidRPr="00A609BC">
        <w:rPr>
          <w:sz w:val="26"/>
          <w:szCs w:val="26"/>
        </w:rPr>
        <w:t xml:space="preserve"> кВ </w:t>
      </w:r>
      <w:r>
        <w:rPr>
          <w:sz w:val="26"/>
          <w:szCs w:val="26"/>
        </w:rPr>
        <w:t>Кролевцы</w:t>
      </w:r>
      <w:r w:rsidR="00EA21AA" w:rsidRPr="00A609BC">
        <w:rPr>
          <w:sz w:val="26"/>
          <w:szCs w:val="26"/>
        </w:rPr>
        <w:t xml:space="preserve"> к устройствам АЧР.</w:t>
      </w:r>
    </w:p>
    <w:p w:rsidR="00565209" w:rsidRPr="005F4C8E" w:rsidRDefault="00565209" w:rsidP="005F4C8E">
      <w:pPr>
        <w:ind w:right="3"/>
        <w:jc w:val="both"/>
        <w:rPr>
          <w:sz w:val="26"/>
          <w:szCs w:val="26"/>
        </w:rPr>
      </w:pPr>
      <w:r w:rsidRPr="005F4C8E">
        <w:rPr>
          <w:sz w:val="26"/>
          <w:szCs w:val="26"/>
        </w:rPr>
        <w:t xml:space="preserve">7.2. </w:t>
      </w:r>
      <w:r w:rsidR="00FA7301">
        <w:rPr>
          <w:sz w:val="26"/>
          <w:szCs w:val="26"/>
        </w:rPr>
        <w:t>С</w:t>
      </w:r>
      <w:r w:rsidR="00FA7301" w:rsidRPr="003D06B8">
        <w:rPr>
          <w:sz w:val="26"/>
          <w:szCs w:val="26"/>
        </w:rPr>
        <w:t xml:space="preserve">троительство ЛЭП 6 кВ от </w:t>
      </w:r>
      <w:r w:rsidR="00557D52">
        <w:rPr>
          <w:sz w:val="26"/>
          <w:szCs w:val="26"/>
        </w:rPr>
        <w:t xml:space="preserve">линейной ячейки 6 кВ № 30 </w:t>
      </w:r>
      <w:r w:rsidR="00FA7301">
        <w:rPr>
          <w:sz w:val="26"/>
          <w:szCs w:val="26"/>
        </w:rPr>
        <w:t xml:space="preserve">ПС 110/35/6 кВ Кролевцы до </w:t>
      </w:r>
      <w:r w:rsidRPr="005F4C8E">
        <w:rPr>
          <w:sz w:val="26"/>
          <w:szCs w:val="26"/>
        </w:rPr>
        <w:t>границы участка Заявителя</w:t>
      </w:r>
      <w:r w:rsidR="009C4B85">
        <w:rPr>
          <w:sz w:val="26"/>
          <w:szCs w:val="26"/>
        </w:rPr>
        <w:t>.</w:t>
      </w:r>
      <w:r w:rsidRPr="005F4C8E">
        <w:rPr>
          <w:sz w:val="26"/>
          <w:szCs w:val="26"/>
        </w:rPr>
        <w:t xml:space="preserve"> </w:t>
      </w:r>
    </w:p>
    <w:p w:rsidR="00906D24" w:rsidRPr="00906D24" w:rsidRDefault="00906D24" w:rsidP="00AC08B3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p w:rsidR="001316D5" w:rsidRPr="00511BE9" w:rsidRDefault="001316D5" w:rsidP="001316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CB69B5">
        <w:rPr>
          <w:b/>
          <w:sz w:val="26"/>
          <w:szCs w:val="26"/>
        </w:rPr>
        <w:t xml:space="preserve">. </w:t>
      </w:r>
      <w:r w:rsidRPr="00B92BBD">
        <w:rPr>
          <w:rFonts w:ascii="Times New Roman" w:hAnsi="Times New Roman" w:cs="Times New Roman"/>
          <w:b/>
          <w:sz w:val="26"/>
          <w:szCs w:val="26"/>
        </w:rPr>
        <w:t>Мероприятия, необходимые для электроснабжения объекта, выполняемые заявител</w:t>
      </w:r>
      <w:r>
        <w:rPr>
          <w:rFonts w:ascii="Times New Roman" w:hAnsi="Times New Roman" w:cs="Times New Roman"/>
          <w:b/>
          <w:sz w:val="26"/>
          <w:szCs w:val="26"/>
        </w:rPr>
        <w:t>ем</w:t>
      </w:r>
      <w:r w:rsidRPr="00B92BBD">
        <w:rPr>
          <w:rFonts w:ascii="Times New Roman" w:hAnsi="Times New Roman" w:cs="Times New Roman"/>
          <w:b/>
          <w:sz w:val="26"/>
          <w:szCs w:val="26"/>
        </w:rPr>
        <w:t>:</w:t>
      </w:r>
      <w:r w:rsidRPr="00B92BB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5209" w:rsidRPr="0064777C" w:rsidRDefault="005F4C8E" w:rsidP="00565209">
      <w:pPr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565209" w:rsidRPr="0064777C">
        <w:rPr>
          <w:sz w:val="26"/>
          <w:szCs w:val="26"/>
        </w:rPr>
        <w:t>.1. Разработк</w:t>
      </w:r>
      <w:r w:rsidR="004C4A10">
        <w:rPr>
          <w:sz w:val="26"/>
          <w:szCs w:val="26"/>
        </w:rPr>
        <w:t>а</w:t>
      </w:r>
      <w:r w:rsidR="00565209" w:rsidRPr="0064777C">
        <w:rPr>
          <w:sz w:val="26"/>
          <w:szCs w:val="26"/>
        </w:rPr>
        <w:t xml:space="preserve"> схемы электроснабжения электроустановок объекта с учётом требований «Правил устройства электроустановок» и других нормативно – технических документов. </w:t>
      </w:r>
    </w:p>
    <w:p w:rsidR="00565209" w:rsidRPr="0064777C" w:rsidRDefault="005F4C8E" w:rsidP="00565209">
      <w:pPr>
        <w:tabs>
          <w:tab w:val="left" w:pos="709"/>
        </w:tabs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8</w:t>
      </w:r>
      <w:r w:rsidR="00565209" w:rsidRPr="0064777C">
        <w:rPr>
          <w:sz w:val="26"/>
          <w:szCs w:val="26"/>
        </w:rPr>
        <w:t xml:space="preserve">.2. Строительство </w:t>
      </w:r>
      <w:r w:rsidR="00565209" w:rsidRPr="0064777C">
        <w:rPr>
          <w:spacing w:val="1"/>
          <w:sz w:val="26"/>
          <w:szCs w:val="26"/>
        </w:rPr>
        <w:t>ЛЭП 6</w:t>
      </w:r>
      <w:r w:rsidR="00565209" w:rsidRPr="0064777C">
        <w:rPr>
          <w:sz w:val="26"/>
          <w:szCs w:val="26"/>
        </w:rPr>
        <w:t xml:space="preserve"> кВ в границах собственного </w:t>
      </w:r>
      <w:r w:rsidRPr="0064777C">
        <w:rPr>
          <w:sz w:val="26"/>
          <w:szCs w:val="26"/>
        </w:rPr>
        <w:t>земельного участка</w:t>
      </w:r>
      <w:r w:rsidR="00B51624">
        <w:rPr>
          <w:sz w:val="26"/>
          <w:szCs w:val="26"/>
        </w:rPr>
        <w:t xml:space="preserve"> от точки присоединения</w:t>
      </w:r>
      <w:r w:rsidR="0012682F">
        <w:rPr>
          <w:sz w:val="26"/>
          <w:szCs w:val="26"/>
        </w:rPr>
        <w:t>,</w:t>
      </w:r>
      <w:r w:rsidR="00B51624">
        <w:rPr>
          <w:sz w:val="26"/>
          <w:szCs w:val="26"/>
        </w:rPr>
        <w:t xml:space="preserve"> расположенной на границе земельного участка</w:t>
      </w:r>
      <w:r w:rsidR="00565209" w:rsidRPr="0064777C">
        <w:rPr>
          <w:sz w:val="26"/>
          <w:szCs w:val="26"/>
        </w:rPr>
        <w:t xml:space="preserve">. </w:t>
      </w:r>
      <w:r w:rsidR="00565209" w:rsidRPr="0064777C">
        <w:rPr>
          <w:spacing w:val="1"/>
          <w:sz w:val="26"/>
          <w:szCs w:val="26"/>
        </w:rPr>
        <w:t xml:space="preserve">Тип ЛЭП 6 кВ (кабельная или воздушная), сечение проводников, конструктивные особенности, трассу прохождения и способ прокладки, определить </w:t>
      </w:r>
      <w:r w:rsidR="00565209" w:rsidRPr="0064777C">
        <w:rPr>
          <w:spacing w:val="-1"/>
          <w:sz w:val="26"/>
          <w:szCs w:val="26"/>
        </w:rPr>
        <w:t>в проекте.</w:t>
      </w:r>
    </w:p>
    <w:p w:rsidR="00565209" w:rsidRPr="0064777C" w:rsidRDefault="005F4C8E" w:rsidP="00565209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8</w:t>
      </w:r>
      <w:r w:rsidR="00565209" w:rsidRPr="0064777C">
        <w:rPr>
          <w:sz w:val="26"/>
          <w:szCs w:val="26"/>
        </w:rPr>
        <w:t>.3. С</w:t>
      </w:r>
      <w:r w:rsidR="00565209" w:rsidRPr="0064777C">
        <w:rPr>
          <w:bCs/>
          <w:sz w:val="26"/>
          <w:szCs w:val="26"/>
        </w:rPr>
        <w:t xml:space="preserve">троительство </w:t>
      </w:r>
      <w:r w:rsidR="00565209" w:rsidRPr="0064777C">
        <w:rPr>
          <w:sz w:val="26"/>
          <w:szCs w:val="26"/>
        </w:rPr>
        <w:t xml:space="preserve">в границах собственного земельного участка </w:t>
      </w:r>
      <w:r w:rsidRPr="0064777C">
        <w:rPr>
          <w:bCs/>
          <w:sz w:val="26"/>
          <w:szCs w:val="26"/>
        </w:rPr>
        <w:t>ТП 6</w:t>
      </w:r>
      <w:r w:rsidR="00565209" w:rsidRPr="0064777C">
        <w:rPr>
          <w:bCs/>
          <w:sz w:val="26"/>
          <w:szCs w:val="26"/>
        </w:rPr>
        <w:t xml:space="preserve">/0,4 кВ с трансформатором </w:t>
      </w:r>
      <w:r w:rsidR="00B51624">
        <w:rPr>
          <w:bCs/>
          <w:sz w:val="26"/>
          <w:szCs w:val="26"/>
        </w:rPr>
        <w:t xml:space="preserve">(трансформаторами) </w:t>
      </w:r>
      <w:r w:rsidR="00565209" w:rsidRPr="0064777C">
        <w:rPr>
          <w:bCs/>
          <w:sz w:val="26"/>
          <w:szCs w:val="26"/>
        </w:rPr>
        <w:t>необходимой мощности. В ТП</w:t>
      </w:r>
      <w:r w:rsidR="00B51624">
        <w:rPr>
          <w:bCs/>
          <w:sz w:val="26"/>
          <w:szCs w:val="26"/>
        </w:rPr>
        <w:t xml:space="preserve"> 6/0,4кВ</w:t>
      </w:r>
      <w:r w:rsidR="00565209" w:rsidRPr="0064777C">
        <w:rPr>
          <w:bCs/>
          <w:sz w:val="26"/>
          <w:szCs w:val="26"/>
        </w:rPr>
        <w:t xml:space="preserve"> предусмотреть заземление и защиту от перенапряжений.</w:t>
      </w:r>
    </w:p>
    <w:p w:rsidR="005F4C8E" w:rsidRPr="00CB4B58" w:rsidRDefault="005F4C8E" w:rsidP="005F4C8E">
      <w:pPr>
        <w:jc w:val="both"/>
        <w:rPr>
          <w:sz w:val="26"/>
          <w:szCs w:val="26"/>
        </w:rPr>
      </w:pPr>
      <w:r w:rsidRPr="00CB4B58">
        <w:rPr>
          <w:bCs/>
          <w:spacing w:val="2"/>
          <w:sz w:val="26"/>
          <w:szCs w:val="26"/>
        </w:rPr>
        <w:t xml:space="preserve">8.4. </w:t>
      </w:r>
      <w:r w:rsidRPr="00CB4B58">
        <w:rPr>
          <w:sz w:val="26"/>
          <w:szCs w:val="26"/>
        </w:rPr>
        <w:t>Релейную защиту, защиту от прямых ударов молний и перенапряжений, учет электроэнергии выполнить в соответствии с требованиями ПУЭ и других нормативно-технических документов.</w:t>
      </w:r>
    </w:p>
    <w:p w:rsidR="00435C18" w:rsidRPr="00435C18" w:rsidRDefault="00CB4B58" w:rsidP="004C4A1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51624">
        <w:rPr>
          <w:sz w:val="26"/>
          <w:szCs w:val="26"/>
        </w:rPr>
        <w:t>8.</w:t>
      </w:r>
      <w:r w:rsidR="000D7A09">
        <w:rPr>
          <w:sz w:val="26"/>
          <w:szCs w:val="26"/>
        </w:rPr>
        <w:t>5</w:t>
      </w:r>
      <w:r w:rsidRPr="00B51624">
        <w:rPr>
          <w:sz w:val="26"/>
          <w:szCs w:val="26"/>
        </w:rPr>
        <w:t>.</w:t>
      </w:r>
      <w:r w:rsidR="004C4A10" w:rsidRPr="00B51624">
        <w:rPr>
          <w:sz w:val="26"/>
          <w:szCs w:val="26"/>
        </w:rPr>
        <w:t xml:space="preserve"> Предусмотреть о</w:t>
      </w:r>
      <w:r w:rsidR="00435C18" w:rsidRPr="00B51624">
        <w:rPr>
          <w:spacing w:val="2"/>
          <w:sz w:val="26"/>
          <w:szCs w:val="26"/>
        </w:rPr>
        <w:t>рганизацию коммерческого учета</w:t>
      </w:r>
      <w:r w:rsidR="00435C18" w:rsidRPr="00435C18">
        <w:rPr>
          <w:spacing w:val="2"/>
          <w:sz w:val="26"/>
          <w:szCs w:val="26"/>
        </w:rPr>
        <w:t xml:space="preserve"> электроэнергии на границе балансовой принадлежности в соответствии с главой 1.5 «Правил устройства электроустановок» и главой 10 «Основных положений функционирования розничных рынков электрической энергии» с учетом следующих требований:</w:t>
      </w:r>
    </w:p>
    <w:p w:rsidR="005F4C8E" w:rsidRPr="00435C18" w:rsidRDefault="005F4C8E" w:rsidP="005F4C8E">
      <w:pPr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8.</w:t>
      </w:r>
      <w:r w:rsidR="000D7A09">
        <w:rPr>
          <w:spacing w:val="2"/>
          <w:sz w:val="26"/>
          <w:szCs w:val="26"/>
        </w:rPr>
        <w:t>5</w:t>
      </w:r>
      <w:r w:rsidRPr="00435C18">
        <w:rPr>
          <w:spacing w:val="2"/>
          <w:sz w:val="26"/>
          <w:szCs w:val="26"/>
        </w:rPr>
        <w:t>.1.</w:t>
      </w:r>
      <w:r w:rsidR="004C4A10">
        <w:rPr>
          <w:spacing w:val="2"/>
          <w:sz w:val="26"/>
          <w:szCs w:val="26"/>
        </w:rPr>
        <w:t xml:space="preserve"> </w:t>
      </w:r>
      <w:r w:rsidRPr="00435C18">
        <w:rPr>
          <w:spacing w:val="2"/>
          <w:sz w:val="26"/>
          <w:szCs w:val="26"/>
        </w:rPr>
        <w:t>Установить измерительный комплекс электроэнергии, по техническим параметрам соответствующий уровню напряжения в точке технологического присоединения.</w:t>
      </w:r>
    </w:p>
    <w:p w:rsidR="005F4C8E" w:rsidRPr="00435C18" w:rsidRDefault="005F4C8E" w:rsidP="005F4C8E">
      <w:pPr>
        <w:shd w:val="clear" w:color="auto" w:fill="FFFFFF"/>
        <w:tabs>
          <w:tab w:val="left" w:pos="0"/>
        </w:tabs>
        <w:jc w:val="both"/>
        <w:rPr>
          <w:b/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8.</w:t>
      </w:r>
      <w:r w:rsidR="000D7A09">
        <w:rPr>
          <w:spacing w:val="2"/>
          <w:sz w:val="26"/>
          <w:szCs w:val="26"/>
        </w:rPr>
        <w:t>5</w:t>
      </w:r>
      <w:r w:rsidRPr="00435C18">
        <w:rPr>
          <w:spacing w:val="2"/>
          <w:sz w:val="26"/>
          <w:szCs w:val="26"/>
        </w:rPr>
        <w:t>.2. Предусмотреть учет активной и реактивной энергии.</w:t>
      </w:r>
    </w:p>
    <w:p w:rsidR="005F4C8E" w:rsidRPr="00435C18" w:rsidRDefault="005F4C8E" w:rsidP="005F4C8E">
      <w:pPr>
        <w:tabs>
          <w:tab w:val="left" w:pos="0"/>
        </w:tabs>
        <w:spacing w:line="228" w:lineRule="auto"/>
        <w:ind w:right="141"/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8.</w:t>
      </w:r>
      <w:r w:rsidR="000D7A09">
        <w:rPr>
          <w:spacing w:val="2"/>
          <w:sz w:val="26"/>
          <w:szCs w:val="26"/>
        </w:rPr>
        <w:t>5</w:t>
      </w:r>
      <w:r w:rsidRPr="00435C18">
        <w:rPr>
          <w:spacing w:val="2"/>
          <w:sz w:val="26"/>
          <w:szCs w:val="26"/>
        </w:rPr>
        <w:t>.3. Приборы учета электрической энергии должны быть из числа внесенных в Государственный реестр средств измерений, допущенных к применению в РФ, иметь действующие свидетельства о поверке и соответствовать следующим требованиям:</w:t>
      </w:r>
    </w:p>
    <w:p w:rsidR="005F4C8E" w:rsidRPr="00435C18" w:rsidRDefault="005F4C8E" w:rsidP="005F4C8E">
      <w:pPr>
        <w:numPr>
          <w:ilvl w:val="0"/>
          <w:numId w:val="2"/>
        </w:numPr>
        <w:tabs>
          <w:tab w:val="left" w:pos="0"/>
        </w:tabs>
        <w:spacing w:line="228" w:lineRule="auto"/>
        <w:ind w:right="141"/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 xml:space="preserve">Класс точности </w:t>
      </w:r>
      <w:r w:rsidRPr="00435C18">
        <w:rPr>
          <w:sz w:val="26"/>
          <w:szCs w:val="26"/>
        </w:rPr>
        <w:t>не ниже</w:t>
      </w:r>
      <w:r w:rsidRPr="00435C18">
        <w:rPr>
          <w:spacing w:val="2"/>
          <w:sz w:val="26"/>
          <w:szCs w:val="26"/>
        </w:rPr>
        <w:t xml:space="preserve"> 0,5</w:t>
      </w:r>
      <w:r w:rsidRPr="00435C18">
        <w:rPr>
          <w:spacing w:val="2"/>
          <w:sz w:val="26"/>
          <w:szCs w:val="26"/>
          <w:lang w:val="en-US"/>
        </w:rPr>
        <w:t>S</w:t>
      </w:r>
      <w:r w:rsidRPr="00435C18">
        <w:rPr>
          <w:spacing w:val="2"/>
          <w:sz w:val="26"/>
          <w:szCs w:val="26"/>
        </w:rPr>
        <w:t xml:space="preserve"> для активной энергии, </w:t>
      </w:r>
      <w:r w:rsidRPr="00435C18">
        <w:rPr>
          <w:sz w:val="26"/>
          <w:szCs w:val="26"/>
        </w:rPr>
        <w:t>не ниже</w:t>
      </w:r>
      <w:r w:rsidRPr="00435C18">
        <w:rPr>
          <w:spacing w:val="2"/>
          <w:sz w:val="26"/>
          <w:szCs w:val="26"/>
        </w:rPr>
        <w:t xml:space="preserve"> 2,0 – для реактивной энергии;</w:t>
      </w:r>
    </w:p>
    <w:p w:rsidR="005F4C8E" w:rsidRPr="00435C18" w:rsidRDefault="005F4C8E" w:rsidP="005F4C8E">
      <w:pPr>
        <w:numPr>
          <w:ilvl w:val="0"/>
          <w:numId w:val="2"/>
        </w:numPr>
        <w:shd w:val="clear" w:color="auto" w:fill="FFFFFF"/>
        <w:tabs>
          <w:tab w:val="left" w:pos="0"/>
        </w:tabs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Обеспечивать измерение почасовых объемов потребления электрической энергии;</w:t>
      </w:r>
    </w:p>
    <w:p w:rsidR="005F4C8E" w:rsidRPr="00435C18" w:rsidRDefault="005F4C8E" w:rsidP="005F4C8E">
      <w:pPr>
        <w:numPr>
          <w:ilvl w:val="0"/>
          <w:numId w:val="2"/>
        </w:numPr>
        <w:shd w:val="clear" w:color="auto" w:fill="FFFFFF"/>
        <w:tabs>
          <w:tab w:val="left" w:pos="0"/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Обеспечивать хранение данных о почасовых объемах потребления электрической энергии за последние 90 дней и более или быть включёнными в систему учета;</w:t>
      </w:r>
    </w:p>
    <w:p w:rsidR="005F4C8E" w:rsidRPr="00435C18" w:rsidRDefault="005F4C8E" w:rsidP="005F4C8E">
      <w:pPr>
        <w:tabs>
          <w:tab w:val="left" w:pos="0"/>
        </w:tabs>
        <w:spacing w:line="228" w:lineRule="auto"/>
        <w:ind w:right="141"/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8.</w:t>
      </w:r>
      <w:r w:rsidR="000D7A09">
        <w:rPr>
          <w:spacing w:val="2"/>
          <w:sz w:val="26"/>
          <w:szCs w:val="26"/>
        </w:rPr>
        <w:t>5</w:t>
      </w:r>
      <w:r w:rsidRPr="00435C18">
        <w:rPr>
          <w:spacing w:val="2"/>
          <w:sz w:val="26"/>
          <w:szCs w:val="26"/>
        </w:rPr>
        <w:t>.4. Измерительный комплекс, должен соответствовать техническим характеристикам, позволяющим его эксплуатацию в температурном диапазоне от -40 до +55ºС.;</w:t>
      </w:r>
    </w:p>
    <w:p w:rsidR="005F4C8E" w:rsidRPr="00435C18" w:rsidRDefault="005F4C8E" w:rsidP="005F4C8E">
      <w:pPr>
        <w:spacing w:line="228" w:lineRule="auto"/>
        <w:ind w:right="141"/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8.</w:t>
      </w:r>
      <w:r w:rsidR="000D7A09">
        <w:rPr>
          <w:spacing w:val="2"/>
          <w:sz w:val="26"/>
          <w:szCs w:val="26"/>
        </w:rPr>
        <w:t>5</w:t>
      </w:r>
      <w:r w:rsidR="004C4A10">
        <w:rPr>
          <w:spacing w:val="2"/>
          <w:sz w:val="26"/>
          <w:szCs w:val="26"/>
        </w:rPr>
        <w:t>.</w:t>
      </w:r>
      <w:r w:rsidRPr="00435C18">
        <w:rPr>
          <w:spacing w:val="2"/>
          <w:sz w:val="26"/>
          <w:szCs w:val="26"/>
        </w:rPr>
        <w:t xml:space="preserve">5. Класс точности вторичной обмотки трансформаторов тока для учёта принять </w:t>
      </w:r>
      <w:r w:rsidRPr="00435C18">
        <w:rPr>
          <w:sz w:val="26"/>
          <w:szCs w:val="26"/>
        </w:rPr>
        <w:t>не ниже 0,5</w:t>
      </w:r>
      <w:r w:rsidRPr="00435C18">
        <w:rPr>
          <w:spacing w:val="2"/>
          <w:sz w:val="26"/>
          <w:szCs w:val="26"/>
        </w:rPr>
        <w:t>;</w:t>
      </w:r>
    </w:p>
    <w:p w:rsidR="005F4C8E" w:rsidRPr="00435C18" w:rsidRDefault="005F4C8E" w:rsidP="005F4C8E">
      <w:pPr>
        <w:tabs>
          <w:tab w:val="left" w:pos="1531"/>
        </w:tabs>
        <w:spacing w:line="274" w:lineRule="exact"/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8.</w:t>
      </w:r>
      <w:r w:rsidR="000D7A09">
        <w:rPr>
          <w:spacing w:val="2"/>
          <w:sz w:val="26"/>
          <w:szCs w:val="26"/>
        </w:rPr>
        <w:t>5</w:t>
      </w:r>
      <w:r w:rsidRPr="00435C18">
        <w:rPr>
          <w:spacing w:val="2"/>
          <w:sz w:val="26"/>
          <w:szCs w:val="26"/>
        </w:rPr>
        <w:t xml:space="preserve">.6. Класс точности вторичной обмотки трансформаторов напряжения принять класса точности </w:t>
      </w:r>
      <w:r w:rsidRPr="00435C18">
        <w:rPr>
          <w:sz w:val="26"/>
          <w:szCs w:val="26"/>
        </w:rPr>
        <w:t>не ниже</w:t>
      </w:r>
      <w:r w:rsidRPr="00435C18">
        <w:rPr>
          <w:spacing w:val="2"/>
          <w:sz w:val="26"/>
          <w:szCs w:val="26"/>
        </w:rPr>
        <w:t xml:space="preserve"> 0,5;</w:t>
      </w:r>
    </w:p>
    <w:p w:rsidR="005F4C8E" w:rsidRPr="00435C18" w:rsidRDefault="005F4C8E" w:rsidP="005F4C8E">
      <w:pPr>
        <w:spacing w:line="228" w:lineRule="auto"/>
        <w:ind w:right="141"/>
        <w:jc w:val="both"/>
        <w:rPr>
          <w:spacing w:val="2"/>
          <w:sz w:val="26"/>
          <w:szCs w:val="26"/>
        </w:rPr>
      </w:pPr>
      <w:r w:rsidRPr="00435C18">
        <w:rPr>
          <w:spacing w:val="2"/>
          <w:sz w:val="26"/>
          <w:szCs w:val="26"/>
        </w:rPr>
        <w:t>8.</w:t>
      </w:r>
      <w:r w:rsidR="000D7A09">
        <w:rPr>
          <w:spacing w:val="2"/>
          <w:sz w:val="26"/>
          <w:szCs w:val="26"/>
        </w:rPr>
        <w:t>5</w:t>
      </w:r>
      <w:r w:rsidRPr="00435C18">
        <w:rPr>
          <w:spacing w:val="2"/>
          <w:sz w:val="26"/>
          <w:szCs w:val="26"/>
        </w:rPr>
        <w:t>.7. Подключение прибора учета к измерительным трансформаторам выполнить на отдельные обмотки через испытательную коробку.</w:t>
      </w:r>
    </w:p>
    <w:p w:rsidR="005F4C8E" w:rsidRPr="00435C18" w:rsidRDefault="005F4C8E" w:rsidP="005F4C8E">
      <w:pPr>
        <w:shd w:val="clear" w:color="auto" w:fill="FFFFFF"/>
        <w:tabs>
          <w:tab w:val="left" w:pos="0"/>
        </w:tabs>
        <w:jc w:val="both"/>
        <w:rPr>
          <w:spacing w:val="2"/>
          <w:sz w:val="26"/>
          <w:szCs w:val="26"/>
        </w:rPr>
      </w:pPr>
      <w:r w:rsidRPr="00435C18">
        <w:rPr>
          <w:sz w:val="26"/>
          <w:szCs w:val="26"/>
        </w:rPr>
        <w:t>8.</w:t>
      </w:r>
      <w:r w:rsidR="000D7A09">
        <w:rPr>
          <w:sz w:val="26"/>
          <w:szCs w:val="26"/>
        </w:rPr>
        <w:t>5</w:t>
      </w:r>
      <w:r w:rsidRPr="00435C18">
        <w:rPr>
          <w:sz w:val="26"/>
          <w:szCs w:val="26"/>
        </w:rPr>
        <w:t xml:space="preserve">.8. Измерительный комплекс должен быть защищен от несанкционированного доступа в соответствии с требованиями п. 3.5 </w:t>
      </w:r>
      <w:r w:rsidR="00435C18" w:rsidRPr="00435C18">
        <w:rPr>
          <w:sz w:val="26"/>
          <w:szCs w:val="26"/>
        </w:rPr>
        <w:t>ПУЭЭ (</w:t>
      </w:r>
      <w:r w:rsidRPr="00435C18">
        <w:rPr>
          <w:sz w:val="26"/>
          <w:szCs w:val="26"/>
        </w:rPr>
        <w:t>1996г.) и 2.11.18 ПТЭ ЭП (2003г.)</w:t>
      </w:r>
      <w:r w:rsidRPr="00435C18">
        <w:rPr>
          <w:spacing w:val="2"/>
          <w:sz w:val="26"/>
          <w:szCs w:val="26"/>
        </w:rPr>
        <w:t>.</w:t>
      </w:r>
    </w:p>
    <w:p w:rsidR="00773D0F" w:rsidRPr="00773D0F" w:rsidRDefault="000807C7" w:rsidP="000807C7">
      <w:pPr>
        <w:ind w:right="141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773D0F" w:rsidRPr="00773D0F">
        <w:rPr>
          <w:spacing w:val="2"/>
          <w:sz w:val="26"/>
          <w:szCs w:val="26"/>
        </w:rPr>
        <w:t>.</w:t>
      </w:r>
      <w:r w:rsidR="000D7A09">
        <w:rPr>
          <w:spacing w:val="2"/>
          <w:sz w:val="26"/>
          <w:szCs w:val="26"/>
        </w:rPr>
        <w:t>6</w:t>
      </w:r>
      <w:r w:rsidR="00773D0F" w:rsidRPr="00773D0F">
        <w:rPr>
          <w:spacing w:val="2"/>
          <w:sz w:val="26"/>
          <w:szCs w:val="26"/>
        </w:rPr>
        <w:t>. В случае выявления</w:t>
      </w:r>
      <w:r w:rsidR="004C4A10">
        <w:rPr>
          <w:spacing w:val="2"/>
          <w:sz w:val="26"/>
          <w:szCs w:val="26"/>
        </w:rPr>
        <w:t>,</w:t>
      </w:r>
      <w:r w:rsidR="00773D0F" w:rsidRPr="00773D0F">
        <w:rPr>
          <w:spacing w:val="2"/>
          <w:sz w:val="26"/>
          <w:szCs w:val="26"/>
        </w:rPr>
        <w:t xml:space="preserve"> при проектировании</w:t>
      </w:r>
      <w:r w:rsidR="004C4A10">
        <w:rPr>
          <w:spacing w:val="2"/>
          <w:sz w:val="26"/>
          <w:szCs w:val="26"/>
        </w:rPr>
        <w:t>,</w:t>
      </w:r>
      <w:r w:rsidR="00773D0F" w:rsidRPr="00773D0F">
        <w:rPr>
          <w:spacing w:val="2"/>
          <w:sz w:val="26"/>
          <w:szCs w:val="26"/>
        </w:rPr>
        <w:t xml:space="preserve"> возможности нарушения, электроустановками </w:t>
      </w:r>
      <w:r>
        <w:rPr>
          <w:spacing w:val="2"/>
          <w:sz w:val="26"/>
          <w:szCs w:val="26"/>
        </w:rPr>
        <w:t>объект</w:t>
      </w:r>
      <w:r w:rsidR="00B51624">
        <w:rPr>
          <w:spacing w:val="2"/>
          <w:sz w:val="26"/>
          <w:szCs w:val="26"/>
        </w:rPr>
        <w:t>а</w:t>
      </w:r>
      <w:r w:rsidR="00773D0F" w:rsidRPr="00773D0F">
        <w:rPr>
          <w:spacing w:val="2"/>
          <w:sz w:val="26"/>
          <w:szCs w:val="26"/>
        </w:rPr>
        <w:t xml:space="preserve">, соотношения потребления активной и реактивной мощности tg φ&gt;0,4 </w:t>
      </w:r>
      <w:r w:rsidR="004C4A10">
        <w:rPr>
          <w:spacing w:val="2"/>
          <w:sz w:val="26"/>
          <w:szCs w:val="26"/>
        </w:rPr>
        <w:t>в точке разграничения балансовой принадлежности</w:t>
      </w:r>
      <w:r w:rsidR="00773D0F" w:rsidRPr="00773D0F">
        <w:rPr>
          <w:spacing w:val="2"/>
          <w:sz w:val="26"/>
          <w:szCs w:val="26"/>
        </w:rPr>
        <w:t xml:space="preserve">, предусмотреть средства компенсации реактивной мощности и автоматику регулирования напряжения и поддержания соотношения потребления активной и реактивной мощности на уровне tg φ≤0,4 </w:t>
      </w:r>
      <w:r w:rsidR="004C4A10">
        <w:rPr>
          <w:spacing w:val="2"/>
          <w:sz w:val="26"/>
          <w:szCs w:val="26"/>
        </w:rPr>
        <w:t>в точке разграничения балансовой принадлежности</w:t>
      </w:r>
      <w:r w:rsidR="00773D0F" w:rsidRPr="00773D0F">
        <w:rPr>
          <w:spacing w:val="2"/>
          <w:sz w:val="26"/>
          <w:szCs w:val="26"/>
        </w:rPr>
        <w:t>.</w:t>
      </w:r>
    </w:p>
    <w:p w:rsidR="00773D0F" w:rsidRDefault="000807C7" w:rsidP="000807C7">
      <w:pPr>
        <w:ind w:right="141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773D0F" w:rsidRPr="00773D0F">
        <w:rPr>
          <w:spacing w:val="2"/>
          <w:sz w:val="26"/>
          <w:szCs w:val="26"/>
        </w:rPr>
        <w:t>.</w:t>
      </w:r>
      <w:r w:rsidR="000D7A09">
        <w:rPr>
          <w:spacing w:val="2"/>
          <w:sz w:val="26"/>
          <w:szCs w:val="26"/>
        </w:rPr>
        <w:t>7</w:t>
      </w:r>
      <w:r w:rsidR="00773D0F" w:rsidRPr="00773D0F">
        <w:rPr>
          <w:spacing w:val="2"/>
          <w:sz w:val="26"/>
          <w:szCs w:val="26"/>
        </w:rPr>
        <w:t>.</w:t>
      </w:r>
      <w:r w:rsidR="00773D0F" w:rsidRPr="00773D0F">
        <w:rPr>
          <w:sz w:val="26"/>
          <w:szCs w:val="26"/>
        </w:rPr>
        <w:t xml:space="preserve"> При присоединении нагрузок, способствующих выходу параметров качества электроэнергии в точках присоединения к электрической </w:t>
      </w:r>
      <w:r w:rsidRPr="00773D0F">
        <w:rPr>
          <w:sz w:val="26"/>
          <w:szCs w:val="26"/>
        </w:rPr>
        <w:t>сети АО</w:t>
      </w:r>
      <w:r w:rsidR="00773D0F" w:rsidRPr="00773D0F">
        <w:rPr>
          <w:sz w:val="26"/>
          <w:szCs w:val="26"/>
        </w:rPr>
        <w:t xml:space="preserve"> «ДРСК», за пределы </w:t>
      </w:r>
      <w:r w:rsidRPr="00773D0F">
        <w:rPr>
          <w:sz w:val="26"/>
          <w:szCs w:val="26"/>
        </w:rPr>
        <w:t>нормативных значений,</w:t>
      </w:r>
      <w:r w:rsidR="00773D0F" w:rsidRPr="00773D0F">
        <w:rPr>
          <w:sz w:val="26"/>
          <w:szCs w:val="26"/>
        </w:rPr>
        <w:t xml:space="preserve"> определенных ГОСТ 32144-2013, установить в электроустановках объектов фильтркомпенсирующие устройства, исключающие ухудшение качества электроэнергии и приводящие его параметры в соответствие с ГОСТ 32144-2013.</w:t>
      </w:r>
    </w:p>
    <w:p w:rsidR="004C4A10" w:rsidRPr="00773D0F" w:rsidRDefault="004C4A10" w:rsidP="000807C7">
      <w:pPr>
        <w:ind w:right="141"/>
        <w:jc w:val="both"/>
        <w:rPr>
          <w:sz w:val="26"/>
          <w:szCs w:val="26"/>
        </w:rPr>
      </w:pPr>
      <w:r>
        <w:rPr>
          <w:sz w:val="26"/>
          <w:szCs w:val="26"/>
        </w:rPr>
        <w:t>8.</w:t>
      </w:r>
      <w:r w:rsidR="000D7A09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r w:rsidRPr="004C4A10">
        <w:rPr>
          <w:sz w:val="26"/>
          <w:szCs w:val="26"/>
        </w:rPr>
        <w:t>В случае определения, при проектировании, объектов аварийной и (или) технологической брони, решение по энергообеспечению нагрузок брони принять в соответствии с «Правилами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автоматики», утвержденные Приказом Министерства энергетики РФ от 06 июня 2013 года № 290. Разработать электрические схемы сохранения брони, включая применение, автономных источников электроснабжения с автоматикой, исключающей подачу напряжения от автономных источников в сеть энергосистемы</w:t>
      </w:r>
      <w:r>
        <w:rPr>
          <w:sz w:val="26"/>
          <w:szCs w:val="26"/>
        </w:rPr>
        <w:t>.</w:t>
      </w:r>
    </w:p>
    <w:p w:rsidR="00773D0F" w:rsidRPr="00773D0F" w:rsidRDefault="000807C7" w:rsidP="000807C7">
      <w:pPr>
        <w:ind w:right="141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773D0F" w:rsidRPr="00773D0F">
        <w:rPr>
          <w:spacing w:val="2"/>
          <w:sz w:val="26"/>
          <w:szCs w:val="26"/>
        </w:rPr>
        <w:t>.</w:t>
      </w:r>
      <w:r w:rsidR="000D7A09">
        <w:rPr>
          <w:spacing w:val="2"/>
          <w:sz w:val="26"/>
          <w:szCs w:val="26"/>
        </w:rPr>
        <w:t>9</w:t>
      </w:r>
      <w:r w:rsidR="00773D0F" w:rsidRPr="00773D0F">
        <w:rPr>
          <w:spacing w:val="2"/>
          <w:sz w:val="26"/>
          <w:szCs w:val="26"/>
        </w:rPr>
        <w:t xml:space="preserve">. </w:t>
      </w:r>
      <w:r w:rsidR="004C4A10" w:rsidRPr="004C4A10">
        <w:rPr>
          <w:spacing w:val="2"/>
          <w:sz w:val="26"/>
          <w:szCs w:val="26"/>
        </w:rPr>
        <w:t>Представление в сетевую организацию копий разделов проектной документации, предусматривающих реализацию технических решений, обеспечивающих выполнение настоящих технических условий</w:t>
      </w:r>
      <w:r w:rsidR="00773D0F" w:rsidRPr="00773D0F">
        <w:rPr>
          <w:sz w:val="26"/>
          <w:szCs w:val="26"/>
        </w:rPr>
        <w:t>.</w:t>
      </w:r>
    </w:p>
    <w:p w:rsidR="00773D0F" w:rsidRPr="00773D0F" w:rsidRDefault="000807C7" w:rsidP="000807C7">
      <w:pPr>
        <w:ind w:right="141"/>
        <w:jc w:val="both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773D0F" w:rsidRPr="00773D0F">
        <w:rPr>
          <w:spacing w:val="2"/>
          <w:sz w:val="26"/>
          <w:szCs w:val="26"/>
        </w:rPr>
        <w:t>.</w:t>
      </w:r>
      <w:r w:rsidR="00CB4B58">
        <w:rPr>
          <w:spacing w:val="2"/>
          <w:sz w:val="26"/>
          <w:szCs w:val="26"/>
        </w:rPr>
        <w:t>1</w:t>
      </w:r>
      <w:r w:rsidR="000D7A09">
        <w:rPr>
          <w:spacing w:val="2"/>
          <w:sz w:val="26"/>
          <w:szCs w:val="26"/>
        </w:rPr>
        <w:t>0</w:t>
      </w:r>
      <w:r w:rsidR="00773D0F" w:rsidRPr="00773D0F">
        <w:rPr>
          <w:spacing w:val="2"/>
          <w:sz w:val="26"/>
          <w:szCs w:val="26"/>
        </w:rPr>
        <w:t>. В случае, если в ходе проектирования возникнет необходимость частичного отступления от технических условий, такие отступления подлежат согласованию с филиалом АО «ДРСК» «Приморские электрические сети».</w:t>
      </w:r>
    </w:p>
    <w:p w:rsidR="00950775" w:rsidRDefault="000807C7" w:rsidP="000807C7">
      <w:pPr>
        <w:ind w:right="141"/>
        <w:jc w:val="both"/>
        <w:rPr>
          <w:sz w:val="26"/>
          <w:szCs w:val="26"/>
        </w:rPr>
      </w:pPr>
      <w:r>
        <w:rPr>
          <w:spacing w:val="2"/>
          <w:sz w:val="26"/>
          <w:szCs w:val="26"/>
        </w:rPr>
        <w:t>8</w:t>
      </w:r>
      <w:r w:rsidR="00773D0F" w:rsidRPr="00773D0F">
        <w:rPr>
          <w:spacing w:val="2"/>
          <w:sz w:val="26"/>
          <w:szCs w:val="26"/>
        </w:rPr>
        <w:t>.1</w:t>
      </w:r>
      <w:r w:rsidR="000D7A09">
        <w:rPr>
          <w:spacing w:val="2"/>
          <w:sz w:val="26"/>
          <w:szCs w:val="26"/>
        </w:rPr>
        <w:t>1</w:t>
      </w:r>
      <w:r w:rsidR="00773D0F" w:rsidRPr="00773D0F">
        <w:rPr>
          <w:spacing w:val="2"/>
          <w:sz w:val="26"/>
          <w:szCs w:val="26"/>
        </w:rPr>
        <w:t xml:space="preserve">. Подключение энергопринимающих устройств Заявителя к РУ 6 </w:t>
      </w:r>
      <w:r w:rsidRPr="00773D0F">
        <w:rPr>
          <w:spacing w:val="2"/>
          <w:sz w:val="26"/>
          <w:szCs w:val="26"/>
        </w:rPr>
        <w:t>кВ ПС</w:t>
      </w:r>
      <w:r w:rsidR="00773D0F" w:rsidRPr="00773D0F">
        <w:rPr>
          <w:spacing w:val="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110/</w:t>
      </w:r>
      <w:r w:rsidR="00773D0F" w:rsidRPr="00773D0F">
        <w:rPr>
          <w:bCs/>
          <w:iCs/>
          <w:sz w:val="26"/>
          <w:szCs w:val="26"/>
        </w:rPr>
        <w:t xml:space="preserve">35/6 кВ </w:t>
      </w:r>
      <w:r w:rsidR="00C326C5">
        <w:rPr>
          <w:bCs/>
          <w:iCs/>
          <w:sz w:val="26"/>
          <w:szCs w:val="26"/>
        </w:rPr>
        <w:t>Кролевцы</w:t>
      </w:r>
      <w:r w:rsidR="00773D0F" w:rsidRPr="00773D0F">
        <w:rPr>
          <w:spacing w:val="2"/>
          <w:sz w:val="26"/>
          <w:szCs w:val="26"/>
        </w:rPr>
        <w:t xml:space="preserve">, предусматривает участие всей нагрузки объекта заявителя </w:t>
      </w:r>
      <w:r w:rsidR="00950775" w:rsidRPr="00773D0F">
        <w:rPr>
          <w:spacing w:val="2"/>
          <w:sz w:val="26"/>
          <w:szCs w:val="26"/>
        </w:rPr>
        <w:t xml:space="preserve">в </w:t>
      </w:r>
      <w:r w:rsidR="00950775" w:rsidRPr="00E82752">
        <w:rPr>
          <w:spacing w:val="2"/>
          <w:sz w:val="26"/>
          <w:szCs w:val="26"/>
        </w:rPr>
        <w:t>реализации</w:t>
      </w:r>
      <w:r w:rsidRPr="00E82752">
        <w:rPr>
          <w:spacing w:val="2"/>
          <w:sz w:val="26"/>
          <w:szCs w:val="26"/>
        </w:rPr>
        <w:t xml:space="preserve"> управляющих воздействий </w:t>
      </w:r>
      <w:r w:rsidR="00950775" w:rsidRPr="005D58A2">
        <w:rPr>
          <w:sz w:val="26"/>
          <w:szCs w:val="26"/>
        </w:rPr>
        <w:t>автоматики ограничения снижения частоты (АЧР)</w:t>
      </w:r>
      <w:r w:rsidR="00950775">
        <w:rPr>
          <w:sz w:val="26"/>
          <w:szCs w:val="26"/>
        </w:rPr>
        <w:t>.</w:t>
      </w:r>
    </w:p>
    <w:p w:rsidR="00950775" w:rsidRDefault="00950775" w:rsidP="00773D0F">
      <w:pPr>
        <w:spacing w:line="264" w:lineRule="auto"/>
        <w:ind w:right="141"/>
        <w:jc w:val="both"/>
        <w:rPr>
          <w:sz w:val="26"/>
          <w:szCs w:val="26"/>
        </w:rPr>
      </w:pPr>
    </w:p>
    <w:p w:rsidR="00D93D71" w:rsidRPr="00AD25C9" w:rsidRDefault="00D93D71" w:rsidP="00D93D71">
      <w:pPr>
        <w:jc w:val="both"/>
        <w:rPr>
          <w:rFonts w:eastAsia="Calibri"/>
          <w:sz w:val="26"/>
          <w:szCs w:val="26"/>
        </w:rPr>
      </w:pPr>
      <w:r>
        <w:rPr>
          <w:spacing w:val="2"/>
          <w:sz w:val="26"/>
          <w:szCs w:val="26"/>
        </w:rPr>
        <w:t>9</w:t>
      </w:r>
      <w:r w:rsidR="00773D0F" w:rsidRPr="00773D0F">
        <w:rPr>
          <w:spacing w:val="2"/>
          <w:sz w:val="26"/>
          <w:szCs w:val="26"/>
        </w:rPr>
        <w:t xml:space="preserve">.  </w:t>
      </w:r>
      <w:r w:rsidRPr="00AD25C9">
        <w:rPr>
          <w:rFonts w:eastAsia="Calibri"/>
          <w:sz w:val="26"/>
          <w:szCs w:val="26"/>
        </w:rPr>
        <w:t>К 2020 году (с учетом перспективы до 20</w:t>
      </w:r>
      <w:r w:rsidR="002569C8">
        <w:rPr>
          <w:rFonts w:eastAsia="Calibri"/>
          <w:sz w:val="26"/>
          <w:szCs w:val="26"/>
        </w:rPr>
        <w:t>25</w:t>
      </w:r>
      <w:r w:rsidRPr="00AD25C9">
        <w:rPr>
          <w:rFonts w:eastAsia="Calibri"/>
          <w:sz w:val="26"/>
          <w:szCs w:val="26"/>
        </w:rPr>
        <w:t>г) максимальны</w:t>
      </w:r>
      <w:r w:rsidR="004C4A10">
        <w:rPr>
          <w:rFonts w:eastAsia="Calibri"/>
          <w:sz w:val="26"/>
          <w:szCs w:val="26"/>
        </w:rPr>
        <w:t>е</w:t>
      </w:r>
      <w:r w:rsidRPr="00AD25C9">
        <w:rPr>
          <w:rFonts w:eastAsia="Calibri"/>
          <w:sz w:val="26"/>
          <w:szCs w:val="26"/>
        </w:rPr>
        <w:t xml:space="preserve"> ток</w:t>
      </w:r>
      <w:r w:rsidR="004C4A10">
        <w:rPr>
          <w:rFonts w:eastAsia="Calibri"/>
          <w:sz w:val="26"/>
          <w:szCs w:val="26"/>
        </w:rPr>
        <w:t>и</w:t>
      </w:r>
      <w:r w:rsidRPr="00AD25C9">
        <w:rPr>
          <w:rFonts w:eastAsia="Calibri"/>
          <w:sz w:val="26"/>
          <w:szCs w:val="26"/>
        </w:rPr>
        <w:t xml:space="preserve"> </w:t>
      </w:r>
      <w:r w:rsidRPr="00EB0F2B">
        <w:rPr>
          <w:rFonts w:eastAsia="Calibri"/>
          <w:sz w:val="26"/>
          <w:szCs w:val="26"/>
        </w:rPr>
        <w:t xml:space="preserve">трехфазного </w:t>
      </w:r>
      <w:r w:rsidR="00C326C5">
        <w:rPr>
          <w:sz w:val="26"/>
          <w:szCs w:val="26"/>
        </w:rPr>
        <w:t>и однофазного</w:t>
      </w:r>
      <w:r w:rsidR="00C326C5" w:rsidRPr="00EB0F2B">
        <w:rPr>
          <w:rFonts w:eastAsia="Calibri"/>
          <w:sz w:val="26"/>
          <w:szCs w:val="26"/>
        </w:rPr>
        <w:t xml:space="preserve"> </w:t>
      </w:r>
      <w:r w:rsidRPr="00EB0F2B">
        <w:rPr>
          <w:rFonts w:eastAsia="Calibri"/>
          <w:sz w:val="26"/>
          <w:szCs w:val="26"/>
        </w:rPr>
        <w:t>короткого</w:t>
      </w:r>
      <w:r>
        <w:rPr>
          <w:rFonts w:eastAsia="Calibri"/>
          <w:sz w:val="26"/>
          <w:szCs w:val="26"/>
        </w:rPr>
        <w:t xml:space="preserve"> замыкания на шинах </w:t>
      </w:r>
      <w:r w:rsidR="00C326C5">
        <w:rPr>
          <w:sz w:val="26"/>
          <w:szCs w:val="26"/>
        </w:rPr>
        <w:t>110 кВ</w:t>
      </w:r>
      <w:r w:rsidR="00C326C5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ПС </w:t>
      </w:r>
      <w:r w:rsidR="00C326C5">
        <w:rPr>
          <w:rFonts w:eastAsia="Calibri"/>
          <w:sz w:val="26"/>
          <w:szCs w:val="26"/>
        </w:rPr>
        <w:t>110/</w:t>
      </w:r>
      <w:r>
        <w:rPr>
          <w:rFonts w:eastAsia="Calibri"/>
          <w:sz w:val="26"/>
          <w:szCs w:val="26"/>
        </w:rPr>
        <w:t>35</w:t>
      </w:r>
      <w:r w:rsidRPr="00EB0F2B">
        <w:rPr>
          <w:rFonts w:eastAsia="Calibri"/>
          <w:sz w:val="26"/>
          <w:szCs w:val="26"/>
        </w:rPr>
        <w:t>/</w:t>
      </w:r>
      <w:r w:rsidRPr="00572971">
        <w:rPr>
          <w:rFonts w:eastAsia="Calibri"/>
          <w:sz w:val="26"/>
          <w:szCs w:val="26"/>
        </w:rPr>
        <w:t>6</w:t>
      </w:r>
      <w:r w:rsidRPr="00EB0F2B">
        <w:rPr>
          <w:rFonts w:eastAsia="Calibri"/>
          <w:sz w:val="26"/>
          <w:szCs w:val="26"/>
        </w:rPr>
        <w:t xml:space="preserve"> кВ </w:t>
      </w:r>
      <w:r w:rsidR="00C326C5">
        <w:rPr>
          <w:rFonts w:eastAsia="Calibri"/>
          <w:sz w:val="26"/>
          <w:szCs w:val="26"/>
        </w:rPr>
        <w:t xml:space="preserve">Кролевцы </w:t>
      </w:r>
      <w:r w:rsidRPr="00AD25C9">
        <w:rPr>
          <w:rFonts w:eastAsia="Calibri"/>
          <w:sz w:val="26"/>
          <w:szCs w:val="26"/>
        </w:rPr>
        <w:t>состав</w:t>
      </w:r>
      <w:r w:rsidR="004C4A10">
        <w:rPr>
          <w:rFonts w:eastAsia="Calibri"/>
          <w:sz w:val="26"/>
          <w:szCs w:val="26"/>
        </w:rPr>
        <w:t>я</w:t>
      </w:r>
      <w:r w:rsidRPr="00AD25C9">
        <w:rPr>
          <w:rFonts w:eastAsia="Calibri"/>
          <w:sz w:val="26"/>
          <w:szCs w:val="26"/>
        </w:rPr>
        <w:t xml:space="preserve">т </w:t>
      </w:r>
      <w:r w:rsidR="00C326C5">
        <w:rPr>
          <w:rFonts w:eastAsia="Calibri"/>
          <w:sz w:val="26"/>
          <w:szCs w:val="26"/>
        </w:rPr>
        <w:t>11,</w:t>
      </w:r>
      <w:r w:rsidR="002569C8">
        <w:rPr>
          <w:rFonts w:eastAsia="Calibri"/>
          <w:sz w:val="26"/>
          <w:szCs w:val="26"/>
        </w:rPr>
        <w:t>9</w:t>
      </w:r>
      <w:r w:rsidR="00C326C5">
        <w:rPr>
          <w:rFonts w:eastAsia="Calibri"/>
          <w:sz w:val="26"/>
          <w:szCs w:val="26"/>
        </w:rPr>
        <w:t xml:space="preserve"> А и </w:t>
      </w:r>
      <w:r w:rsidR="002569C8">
        <w:rPr>
          <w:rFonts w:eastAsia="Calibri"/>
          <w:sz w:val="26"/>
          <w:szCs w:val="26"/>
        </w:rPr>
        <w:t>8</w:t>
      </w:r>
      <w:r w:rsidR="00C326C5">
        <w:rPr>
          <w:rFonts w:eastAsia="Calibri"/>
          <w:sz w:val="26"/>
          <w:szCs w:val="26"/>
        </w:rPr>
        <w:t xml:space="preserve"> </w:t>
      </w:r>
      <w:r w:rsidR="002569C8">
        <w:rPr>
          <w:rFonts w:eastAsia="Calibri"/>
          <w:sz w:val="26"/>
          <w:szCs w:val="26"/>
        </w:rPr>
        <w:t>к</w:t>
      </w:r>
      <w:r w:rsidR="00C326C5">
        <w:rPr>
          <w:rFonts w:eastAsia="Calibri"/>
          <w:sz w:val="26"/>
          <w:szCs w:val="26"/>
        </w:rPr>
        <w:t xml:space="preserve">А </w:t>
      </w:r>
      <w:r w:rsidR="00C326C5" w:rsidRPr="00AD25C9">
        <w:rPr>
          <w:sz w:val="26"/>
          <w:szCs w:val="26"/>
        </w:rPr>
        <w:t>(</w:t>
      </w:r>
      <w:r w:rsidR="00C326C5">
        <w:rPr>
          <w:rFonts w:eastAsia="Calibri"/>
          <w:sz w:val="26"/>
          <w:szCs w:val="26"/>
        </w:rPr>
        <w:t>соответственно).</w:t>
      </w:r>
    </w:p>
    <w:p w:rsidR="00773D0F" w:rsidRPr="00773D0F" w:rsidRDefault="00773D0F" w:rsidP="00773D0F">
      <w:pPr>
        <w:spacing w:line="264" w:lineRule="auto"/>
        <w:jc w:val="both"/>
        <w:rPr>
          <w:sz w:val="26"/>
          <w:szCs w:val="26"/>
        </w:rPr>
      </w:pPr>
    </w:p>
    <w:p w:rsidR="00773D0F" w:rsidRPr="00773D0F" w:rsidRDefault="00773D0F" w:rsidP="00773D0F">
      <w:pPr>
        <w:spacing w:line="264" w:lineRule="auto"/>
        <w:jc w:val="both"/>
        <w:rPr>
          <w:sz w:val="26"/>
          <w:szCs w:val="26"/>
        </w:rPr>
      </w:pPr>
      <w:r w:rsidRPr="00773D0F">
        <w:rPr>
          <w:sz w:val="26"/>
          <w:szCs w:val="26"/>
        </w:rPr>
        <w:t>1</w:t>
      </w:r>
      <w:r w:rsidR="00D93D71">
        <w:rPr>
          <w:sz w:val="26"/>
          <w:szCs w:val="26"/>
        </w:rPr>
        <w:t>0</w:t>
      </w:r>
      <w:r w:rsidRPr="00773D0F">
        <w:rPr>
          <w:sz w:val="26"/>
          <w:szCs w:val="26"/>
        </w:rPr>
        <w:t xml:space="preserve">. Настоящие технические условия действительны </w:t>
      </w:r>
      <w:r w:rsidR="00C326C5">
        <w:rPr>
          <w:sz w:val="26"/>
          <w:szCs w:val="26"/>
        </w:rPr>
        <w:t>4</w:t>
      </w:r>
      <w:r w:rsidRPr="00773D0F">
        <w:rPr>
          <w:sz w:val="26"/>
          <w:szCs w:val="26"/>
        </w:rPr>
        <w:t xml:space="preserve"> года со дня заключения договора технологического присоединения и без оформленного договора не действительны.</w:t>
      </w:r>
      <w:bookmarkStart w:id="0" w:name="_GoBack"/>
      <w:bookmarkEnd w:id="0"/>
    </w:p>
    <w:sectPr w:rsidR="00773D0F" w:rsidRPr="00773D0F" w:rsidSect="002569C8">
      <w:pgSz w:w="11906" w:h="16838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F7CE5"/>
    <w:multiLevelType w:val="multilevel"/>
    <w:tmpl w:val="9A809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0370B73"/>
    <w:multiLevelType w:val="multilevel"/>
    <w:tmpl w:val="26E2F4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AAC50A5"/>
    <w:multiLevelType w:val="multilevel"/>
    <w:tmpl w:val="060C389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90556C"/>
    <w:multiLevelType w:val="multilevel"/>
    <w:tmpl w:val="1D22E30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1AD0F26"/>
    <w:multiLevelType w:val="multilevel"/>
    <w:tmpl w:val="B9F6B11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DF67DEF"/>
    <w:multiLevelType w:val="hybridMultilevel"/>
    <w:tmpl w:val="A55C46AA"/>
    <w:lvl w:ilvl="0" w:tplc="4F9A30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3DB6A63"/>
    <w:multiLevelType w:val="multilevel"/>
    <w:tmpl w:val="50CAA4B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57260CF"/>
    <w:multiLevelType w:val="hybridMultilevel"/>
    <w:tmpl w:val="55D2B626"/>
    <w:lvl w:ilvl="0" w:tplc="BB1C9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38"/>
    <w:rsid w:val="00001EAB"/>
    <w:rsid w:val="00001ECC"/>
    <w:rsid w:val="00003B98"/>
    <w:rsid w:val="00004746"/>
    <w:rsid w:val="00011EB0"/>
    <w:rsid w:val="000226B4"/>
    <w:rsid w:val="000276CD"/>
    <w:rsid w:val="00032632"/>
    <w:rsid w:val="00034793"/>
    <w:rsid w:val="00037C29"/>
    <w:rsid w:val="00042297"/>
    <w:rsid w:val="00042AE3"/>
    <w:rsid w:val="00045FB0"/>
    <w:rsid w:val="00047351"/>
    <w:rsid w:val="00050FA0"/>
    <w:rsid w:val="00053512"/>
    <w:rsid w:val="00053AE5"/>
    <w:rsid w:val="00054E7B"/>
    <w:rsid w:val="00055861"/>
    <w:rsid w:val="000577F3"/>
    <w:rsid w:val="00060552"/>
    <w:rsid w:val="00061A2A"/>
    <w:rsid w:val="000621C0"/>
    <w:rsid w:val="0006450C"/>
    <w:rsid w:val="00064FFC"/>
    <w:rsid w:val="00065017"/>
    <w:rsid w:val="0006518A"/>
    <w:rsid w:val="00074A95"/>
    <w:rsid w:val="00075072"/>
    <w:rsid w:val="000777E8"/>
    <w:rsid w:val="000807C7"/>
    <w:rsid w:val="00081B14"/>
    <w:rsid w:val="00087848"/>
    <w:rsid w:val="00096CA0"/>
    <w:rsid w:val="00097C26"/>
    <w:rsid w:val="000A04F3"/>
    <w:rsid w:val="000A3449"/>
    <w:rsid w:val="000A6AF0"/>
    <w:rsid w:val="000B5CEE"/>
    <w:rsid w:val="000B60C0"/>
    <w:rsid w:val="000B74D1"/>
    <w:rsid w:val="000C36C5"/>
    <w:rsid w:val="000D0B32"/>
    <w:rsid w:val="000D2732"/>
    <w:rsid w:val="000D2D3F"/>
    <w:rsid w:val="000D4395"/>
    <w:rsid w:val="000D68F8"/>
    <w:rsid w:val="000D7A09"/>
    <w:rsid w:val="000E17EE"/>
    <w:rsid w:val="000E3FA0"/>
    <w:rsid w:val="000E53B8"/>
    <w:rsid w:val="000E769B"/>
    <w:rsid w:val="000E7AEB"/>
    <w:rsid w:val="000F0D4A"/>
    <w:rsid w:val="000F26BA"/>
    <w:rsid w:val="000F7898"/>
    <w:rsid w:val="00100498"/>
    <w:rsid w:val="00101021"/>
    <w:rsid w:val="001020C4"/>
    <w:rsid w:val="00110CB1"/>
    <w:rsid w:val="001127E2"/>
    <w:rsid w:val="00125476"/>
    <w:rsid w:val="00126480"/>
    <w:rsid w:val="0012682F"/>
    <w:rsid w:val="00130339"/>
    <w:rsid w:val="001316D5"/>
    <w:rsid w:val="00132A5D"/>
    <w:rsid w:val="00133265"/>
    <w:rsid w:val="00134A5C"/>
    <w:rsid w:val="00134B7A"/>
    <w:rsid w:val="00137646"/>
    <w:rsid w:val="00142F8D"/>
    <w:rsid w:val="0014356F"/>
    <w:rsid w:val="00144B83"/>
    <w:rsid w:val="00150EBA"/>
    <w:rsid w:val="00153BC8"/>
    <w:rsid w:val="00155E23"/>
    <w:rsid w:val="001575E4"/>
    <w:rsid w:val="00161991"/>
    <w:rsid w:val="00161AC9"/>
    <w:rsid w:val="0016555E"/>
    <w:rsid w:val="001722A1"/>
    <w:rsid w:val="00172A97"/>
    <w:rsid w:val="00173556"/>
    <w:rsid w:val="001768E7"/>
    <w:rsid w:val="00177E81"/>
    <w:rsid w:val="001848B1"/>
    <w:rsid w:val="00184FE2"/>
    <w:rsid w:val="001875CF"/>
    <w:rsid w:val="00190720"/>
    <w:rsid w:val="00191146"/>
    <w:rsid w:val="00192A73"/>
    <w:rsid w:val="00193112"/>
    <w:rsid w:val="00195790"/>
    <w:rsid w:val="00196510"/>
    <w:rsid w:val="00196763"/>
    <w:rsid w:val="001A0850"/>
    <w:rsid w:val="001A58FF"/>
    <w:rsid w:val="001B0236"/>
    <w:rsid w:val="001B2FEE"/>
    <w:rsid w:val="001B5058"/>
    <w:rsid w:val="001B5AA4"/>
    <w:rsid w:val="001B65E3"/>
    <w:rsid w:val="001C6407"/>
    <w:rsid w:val="001C6E34"/>
    <w:rsid w:val="001D0D88"/>
    <w:rsid w:val="001D2309"/>
    <w:rsid w:val="001D5B32"/>
    <w:rsid w:val="001D720C"/>
    <w:rsid w:val="001E08DC"/>
    <w:rsid w:val="001E4B74"/>
    <w:rsid w:val="001E547B"/>
    <w:rsid w:val="001E7E54"/>
    <w:rsid w:val="001F1664"/>
    <w:rsid w:val="001F1FF2"/>
    <w:rsid w:val="001F25C5"/>
    <w:rsid w:val="00201CF7"/>
    <w:rsid w:val="002037F1"/>
    <w:rsid w:val="00210D18"/>
    <w:rsid w:val="00211320"/>
    <w:rsid w:val="00211CE4"/>
    <w:rsid w:val="00213387"/>
    <w:rsid w:val="00220955"/>
    <w:rsid w:val="002223F9"/>
    <w:rsid w:val="00230086"/>
    <w:rsid w:val="002340A8"/>
    <w:rsid w:val="00234A3A"/>
    <w:rsid w:val="0023512B"/>
    <w:rsid w:val="00247CEA"/>
    <w:rsid w:val="00252E4D"/>
    <w:rsid w:val="002532BE"/>
    <w:rsid w:val="00253AE1"/>
    <w:rsid w:val="002569C8"/>
    <w:rsid w:val="00257468"/>
    <w:rsid w:val="002609AE"/>
    <w:rsid w:val="00260C71"/>
    <w:rsid w:val="00262574"/>
    <w:rsid w:val="00262C93"/>
    <w:rsid w:val="00264341"/>
    <w:rsid w:val="00264537"/>
    <w:rsid w:val="00264DD0"/>
    <w:rsid w:val="00265018"/>
    <w:rsid w:val="00267C7D"/>
    <w:rsid w:val="00267D28"/>
    <w:rsid w:val="002700B4"/>
    <w:rsid w:val="0027199B"/>
    <w:rsid w:val="002736DE"/>
    <w:rsid w:val="0027425A"/>
    <w:rsid w:val="002742FD"/>
    <w:rsid w:val="0027681C"/>
    <w:rsid w:val="00276B0A"/>
    <w:rsid w:val="00277700"/>
    <w:rsid w:val="00283192"/>
    <w:rsid w:val="00285AF1"/>
    <w:rsid w:val="00293ABA"/>
    <w:rsid w:val="002A06D2"/>
    <w:rsid w:val="002A7D8C"/>
    <w:rsid w:val="002B034C"/>
    <w:rsid w:val="002B0E96"/>
    <w:rsid w:val="002B1D0F"/>
    <w:rsid w:val="002B7723"/>
    <w:rsid w:val="002C2BFA"/>
    <w:rsid w:val="002C78BA"/>
    <w:rsid w:val="002D15AD"/>
    <w:rsid w:val="002D1D51"/>
    <w:rsid w:val="002E0529"/>
    <w:rsid w:val="002E3CC5"/>
    <w:rsid w:val="002F2975"/>
    <w:rsid w:val="002F393C"/>
    <w:rsid w:val="002F4904"/>
    <w:rsid w:val="002F6660"/>
    <w:rsid w:val="003015D0"/>
    <w:rsid w:val="00303DE5"/>
    <w:rsid w:val="003042A5"/>
    <w:rsid w:val="00305E40"/>
    <w:rsid w:val="0031028B"/>
    <w:rsid w:val="003112EA"/>
    <w:rsid w:val="00311457"/>
    <w:rsid w:val="00316033"/>
    <w:rsid w:val="003171B8"/>
    <w:rsid w:val="00320217"/>
    <w:rsid w:val="003250A3"/>
    <w:rsid w:val="00326C72"/>
    <w:rsid w:val="0033469F"/>
    <w:rsid w:val="0033526F"/>
    <w:rsid w:val="003366E5"/>
    <w:rsid w:val="00337563"/>
    <w:rsid w:val="00337957"/>
    <w:rsid w:val="00340347"/>
    <w:rsid w:val="00341EE2"/>
    <w:rsid w:val="00341F39"/>
    <w:rsid w:val="0034506D"/>
    <w:rsid w:val="003466C8"/>
    <w:rsid w:val="00355E58"/>
    <w:rsid w:val="0035621F"/>
    <w:rsid w:val="00356665"/>
    <w:rsid w:val="0035680A"/>
    <w:rsid w:val="00357B5A"/>
    <w:rsid w:val="00361B2B"/>
    <w:rsid w:val="00363E8E"/>
    <w:rsid w:val="00367058"/>
    <w:rsid w:val="00367EDE"/>
    <w:rsid w:val="00370D35"/>
    <w:rsid w:val="0037600B"/>
    <w:rsid w:val="003841B6"/>
    <w:rsid w:val="00384E54"/>
    <w:rsid w:val="0038504A"/>
    <w:rsid w:val="00385A26"/>
    <w:rsid w:val="00385A69"/>
    <w:rsid w:val="00391C83"/>
    <w:rsid w:val="00393D48"/>
    <w:rsid w:val="00393DF9"/>
    <w:rsid w:val="0039597B"/>
    <w:rsid w:val="00395F38"/>
    <w:rsid w:val="003A0590"/>
    <w:rsid w:val="003A5EA7"/>
    <w:rsid w:val="003A67AD"/>
    <w:rsid w:val="003A68D8"/>
    <w:rsid w:val="003A7F17"/>
    <w:rsid w:val="003B11CC"/>
    <w:rsid w:val="003B263A"/>
    <w:rsid w:val="003B2F6C"/>
    <w:rsid w:val="003C1DD2"/>
    <w:rsid w:val="003D06B8"/>
    <w:rsid w:val="003D0FAA"/>
    <w:rsid w:val="003D2108"/>
    <w:rsid w:val="003D29D5"/>
    <w:rsid w:val="003E2898"/>
    <w:rsid w:val="003F4C63"/>
    <w:rsid w:val="003F7194"/>
    <w:rsid w:val="003F728B"/>
    <w:rsid w:val="003F7732"/>
    <w:rsid w:val="003F7F52"/>
    <w:rsid w:val="004006D4"/>
    <w:rsid w:val="00402B51"/>
    <w:rsid w:val="00403FAF"/>
    <w:rsid w:val="00406543"/>
    <w:rsid w:val="00412F3C"/>
    <w:rsid w:val="00416325"/>
    <w:rsid w:val="004172A2"/>
    <w:rsid w:val="004258D2"/>
    <w:rsid w:val="00427CE2"/>
    <w:rsid w:val="004316CE"/>
    <w:rsid w:val="0043222A"/>
    <w:rsid w:val="004349A0"/>
    <w:rsid w:val="00435C18"/>
    <w:rsid w:val="00436044"/>
    <w:rsid w:val="00440B0C"/>
    <w:rsid w:val="004434D6"/>
    <w:rsid w:val="00444A4B"/>
    <w:rsid w:val="00445A4A"/>
    <w:rsid w:val="00446459"/>
    <w:rsid w:val="00447593"/>
    <w:rsid w:val="00447EF2"/>
    <w:rsid w:val="00452922"/>
    <w:rsid w:val="004575AB"/>
    <w:rsid w:val="00463C81"/>
    <w:rsid w:val="0046438E"/>
    <w:rsid w:val="00467202"/>
    <w:rsid w:val="0046745B"/>
    <w:rsid w:val="004733AA"/>
    <w:rsid w:val="00475689"/>
    <w:rsid w:val="00476531"/>
    <w:rsid w:val="00482DB4"/>
    <w:rsid w:val="00483AA6"/>
    <w:rsid w:val="00484CC6"/>
    <w:rsid w:val="00494E35"/>
    <w:rsid w:val="00495CF0"/>
    <w:rsid w:val="004A0816"/>
    <w:rsid w:val="004A6B3E"/>
    <w:rsid w:val="004B20C7"/>
    <w:rsid w:val="004C0AFA"/>
    <w:rsid w:val="004C0DF7"/>
    <w:rsid w:val="004C1301"/>
    <w:rsid w:val="004C17D5"/>
    <w:rsid w:val="004C1C9C"/>
    <w:rsid w:val="004C34FC"/>
    <w:rsid w:val="004C4A10"/>
    <w:rsid w:val="004C4FA5"/>
    <w:rsid w:val="004C7615"/>
    <w:rsid w:val="004D573B"/>
    <w:rsid w:val="004E53C0"/>
    <w:rsid w:val="004F3B98"/>
    <w:rsid w:val="004F40D0"/>
    <w:rsid w:val="004F4DC5"/>
    <w:rsid w:val="004F57F8"/>
    <w:rsid w:val="005010C8"/>
    <w:rsid w:val="00501D38"/>
    <w:rsid w:val="005024F5"/>
    <w:rsid w:val="00510730"/>
    <w:rsid w:val="0051493C"/>
    <w:rsid w:val="00514EB6"/>
    <w:rsid w:val="00517B5B"/>
    <w:rsid w:val="00520F70"/>
    <w:rsid w:val="005237A6"/>
    <w:rsid w:val="00523B9B"/>
    <w:rsid w:val="00527673"/>
    <w:rsid w:val="005331F7"/>
    <w:rsid w:val="0053342C"/>
    <w:rsid w:val="00533610"/>
    <w:rsid w:val="00544928"/>
    <w:rsid w:val="005453DB"/>
    <w:rsid w:val="00546DA6"/>
    <w:rsid w:val="00546F1B"/>
    <w:rsid w:val="00547667"/>
    <w:rsid w:val="005511DC"/>
    <w:rsid w:val="00554AC0"/>
    <w:rsid w:val="0055516E"/>
    <w:rsid w:val="0055670D"/>
    <w:rsid w:val="00557D52"/>
    <w:rsid w:val="00565209"/>
    <w:rsid w:val="005678A4"/>
    <w:rsid w:val="0057002D"/>
    <w:rsid w:val="00570C28"/>
    <w:rsid w:val="00572971"/>
    <w:rsid w:val="00572B29"/>
    <w:rsid w:val="00576FE0"/>
    <w:rsid w:val="005922D2"/>
    <w:rsid w:val="005A0984"/>
    <w:rsid w:val="005A13DC"/>
    <w:rsid w:val="005A1B89"/>
    <w:rsid w:val="005A4226"/>
    <w:rsid w:val="005B0F7B"/>
    <w:rsid w:val="005B34D8"/>
    <w:rsid w:val="005B372E"/>
    <w:rsid w:val="005C0652"/>
    <w:rsid w:val="005C59DA"/>
    <w:rsid w:val="005D222E"/>
    <w:rsid w:val="005D58A2"/>
    <w:rsid w:val="005E5DCC"/>
    <w:rsid w:val="005E6E54"/>
    <w:rsid w:val="005F4C8E"/>
    <w:rsid w:val="005F6138"/>
    <w:rsid w:val="005F6D71"/>
    <w:rsid w:val="005F6EAA"/>
    <w:rsid w:val="005F7E02"/>
    <w:rsid w:val="005F7FA7"/>
    <w:rsid w:val="00601F6E"/>
    <w:rsid w:val="00602F63"/>
    <w:rsid w:val="006064BB"/>
    <w:rsid w:val="00606B4F"/>
    <w:rsid w:val="00607EA1"/>
    <w:rsid w:val="00611C01"/>
    <w:rsid w:val="0061496B"/>
    <w:rsid w:val="0061523F"/>
    <w:rsid w:val="00625297"/>
    <w:rsid w:val="00625324"/>
    <w:rsid w:val="00625ACB"/>
    <w:rsid w:val="00626D06"/>
    <w:rsid w:val="00627DA5"/>
    <w:rsid w:val="006361B3"/>
    <w:rsid w:val="006374F8"/>
    <w:rsid w:val="00637B67"/>
    <w:rsid w:val="006409DB"/>
    <w:rsid w:val="006424F0"/>
    <w:rsid w:val="00643117"/>
    <w:rsid w:val="00643DDC"/>
    <w:rsid w:val="00644B27"/>
    <w:rsid w:val="0065744B"/>
    <w:rsid w:val="00662FD0"/>
    <w:rsid w:val="00663613"/>
    <w:rsid w:val="00664412"/>
    <w:rsid w:val="006649AB"/>
    <w:rsid w:val="0066599A"/>
    <w:rsid w:val="00671DC2"/>
    <w:rsid w:val="00673E17"/>
    <w:rsid w:val="0067642F"/>
    <w:rsid w:val="00676D50"/>
    <w:rsid w:val="00683DEF"/>
    <w:rsid w:val="00683E64"/>
    <w:rsid w:val="00687347"/>
    <w:rsid w:val="00687D7E"/>
    <w:rsid w:val="00691BCA"/>
    <w:rsid w:val="006923AD"/>
    <w:rsid w:val="0069277E"/>
    <w:rsid w:val="00694016"/>
    <w:rsid w:val="006A001E"/>
    <w:rsid w:val="006A0BB1"/>
    <w:rsid w:val="006A15FB"/>
    <w:rsid w:val="006A7B93"/>
    <w:rsid w:val="006B109F"/>
    <w:rsid w:val="006B2923"/>
    <w:rsid w:val="006B72ED"/>
    <w:rsid w:val="006C5DC8"/>
    <w:rsid w:val="006D2E5B"/>
    <w:rsid w:val="006D55E2"/>
    <w:rsid w:val="006D5713"/>
    <w:rsid w:val="006E099D"/>
    <w:rsid w:val="006E5F1C"/>
    <w:rsid w:val="006E65FA"/>
    <w:rsid w:val="006F0D10"/>
    <w:rsid w:val="006F2076"/>
    <w:rsid w:val="006F2C10"/>
    <w:rsid w:val="006F4640"/>
    <w:rsid w:val="006F4862"/>
    <w:rsid w:val="006F4FE5"/>
    <w:rsid w:val="006F54E3"/>
    <w:rsid w:val="006F62A7"/>
    <w:rsid w:val="00707855"/>
    <w:rsid w:val="00707FD6"/>
    <w:rsid w:val="00715FDB"/>
    <w:rsid w:val="0071633C"/>
    <w:rsid w:val="007214CA"/>
    <w:rsid w:val="00724E7C"/>
    <w:rsid w:val="007355DE"/>
    <w:rsid w:val="00737888"/>
    <w:rsid w:val="0074299B"/>
    <w:rsid w:val="0074386D"/>
    <w:rsid w:val="00743D02"/>
    <w:rsid w:val="00747005"/>
    <w:rsid w:val="00753589"/>
    <w:rsid w:val="007553B3"/>
    <w:rsid w:val="007614DD"/>
    <w:rsid w:val="00764D0E"/>
    <w:rsid w:val="00767D4A"/>
    <w:rsid w:val="007710FA"/>
    <w:rsid w:val="00773D0F"/>
    <w:rsid w:val="00781252"/>
    <w:rsid w:val="0078215C"/>
    <w:rsid w:val="0079169A"/>
    <w:rsid w:val="00794095"/>
    <w:rsid w:val="00795331"/>
    <w:rsid w:val="007A03E3"/>
    <w:rsid w:val="007A2C62"/>
    <w:rsid w:val="007A50F7"/>
    <w:rsid w:val="007B0391"/>
    <w:rsid w:val="007B1810"/>
    <w:rsid w:val="007B552F"/>
    <w:rsid w:val="007B6F5F"/>
    <w:rsid w:val="007C4E6E"/>
    <w:rsid w:val="007C6397"/>
    <w:rsid w:val="007C7BF8"/>
    <w:rsid w:val="007D6D7A"/>
    <w:rsid w:val="007E496D"/>
    <w:rsid w:val="007F1850"/>
    <w:rsid w:val="007F24FD"/>
    <w:rsid w:val="00800B08"/>
    <w:rsid w:val="00800FDC"/>
    <w:rsid w:val="008012F6"/>
    <w:rsid w:val="00803458"/>
    <w:rsid w:val="00803741"/>
    <w:rsid w:val="00806666"/>
    <w:rsid w:val="00806CCC"/>
    <w:rsid w:val="0081285B"/>
    <w:rsid w:val="00812FD0"/>
    <w:rsid w:val="00813FD7"/>
    <w:rsid w:val="008167A2"/>
    <w:rsid w:val="00817457"/>
    <w:rsid w:val="00822AF0"/>
    <w:rsid w:val="008247D0"/>
    <w:rsid w:val="0083468A"/>
    <w:rsid w:val="0083553A"/>
    <w:rsid w:val="008428D9"/>
    <w:rsid w:val="008455F2"/>
    <w:rsid w:val="008470AE"/>
    <w:rsid w:val="00853C76"/>
    <w:rsid w:val="00853E7D"/>
    <w:rsid w:val="008572C7"/>
    <w:rsid w:val="0085745B"/>
    <w:rsid w:val="00857A88"/>
    <w:rsid w:val="008601EF"/>
    <w:rsid w:val="008622E9"/>
    <w:rsid w:val="00864BC7"/>
    <w:rsid w:val="00874136"/>
    <w:rsid w:val="00874D0B"/>
    <w:rsid w:val="00874D12"/>
    <w:rsid w:val="00876DBE"/>
    <w:rsid w:val="008834B3"/>
    <w:rsid w:val="00894972"/>
    <w:rsid w:val="0089566C"/>
    <w:rsid w:val="008A0353"/>
    <w:rsid w:val="008A0CA2"/>
    <w:rsid w:val="008A15E1"/>
    <w:rsid w:val="008A6BBA"/>
    <w:rsid w:val="008A7637"/>
    <w:rsid w:val="008B12BB"/>
    <w:rsid w:val="008B2EE9"/>
    <w:rsid w:val="008B53B6"/>
    <w:rsid w:val="008B5EE7"/>
    <w:rsid w:val="008B7417"/>
    <w:rsid w:val="008D35D4"/>
    <w:rsid w:val="008D562E"/>
    <w:rsid w:val="008D5AB0"/>
    <w:rsid w:val="008D635B"/>
    <w:rsid w:val="008D7ED0"/>
    <w:rsid w:val="008E4F0E"/>
    <w:rsid w:val="008E6539"/>
    <w:rsid w:val="008F1965"/>
    <w:rsid w:val="008F4491"/>
    <w:rsid w:val="008F48F0"/>
    <w:rsid w:val="0090045F"/>
    <w:rsid w:val="00903307"/>
    <w:rsid w:val="00904BD8"/>
    <w:rsid w:val="00905D81"/>
    <w:rsid w:val="00906D24"/>
    <w:rsid w:val="00916EE3"/>
    <w:rsid w:val="00925416"/>
    <w:rsid w:val="009321D1"/>
    <w:rsid w:val="00932C31"/>
    <w:rsid w:val="00933F81"/>
    <w:rsid w:val="00934502"/>
    <w:rsid w:val="00935F06"/>
    <w:rsid w:val="00937D2A"/>
    <w:rsid w:val="00940245"/>
    <w:rsid w:val="009411A1"/>
    <w:rsid w:val="0094203E"/>
    <w:rsid w:val="009424CD"/>
    <w:rsid w:val="00942DEB"/>
    <w:rsid w:val="0094608E"/>
    <w:rsid w:val="00947FF3"/>
    <w:rsid w:val="00950775"/>
    <w:rsid w:val="00952B64"/>
    <w:rsid w:val="0097053A"/>
    <w:rsid w:val="0097064F"/>
    <w:rsid w:val="00970A39"/>
    <w:rsid w:val="00972D14"/>
    <w:rsid w:val="00973C14"/>
    <w:rsid w:val="00980894"/>
    <w:rsid w:val="00981913"/>
    <w:rsid w:val="0098278E"/>
    <w:rsid w:val="00984DB9"/>
    <w:rsid w:val="00986D13"/>
    <w:rsid w:val="009975A9"/>
    <w:rsid w:val="009A1956"/>
    <w:rsid w:val="009A481E"/>
    <w:rsid w:val="009A497A"/>
    <w:rsid w:val="009B031C"/>
    <w:rsid w:val="009B321C"/>
    <w:rsid w:val="009B3F0F"/>
    <w:rsid w:val="009B7A15"/>
    <w:rsid w:val="009B7B9F"/>
    <w:rsid w:val="009C30F3"/>
    <w:rsid w:val="009C47C5"/>
    <w:rsid w:val="009C4B85"/>
    <w:rsid w:val="009C67BB"/>
    <w:rsid w:val="009D2037"/>
    <w:rsid w:val="009D2D4C"/>
    <w:rsid w:val="009D2F05"/>
    <w:rsid w:val="009D541C"/>
    <w:rsid w:val="009E2508"/>
    <w:rsid w:val="009E3976"/>
    <w:rsid w:val="009E7F4E"/>
    <w:rsid w:val="009F14C2"/>
    <w:rsid w:val="009F2CF5"/>
    <w:rsid w:val="00A00F10"/>
    <w:rsid w:val="00A11DF1"/>
    <w:rsid w:val="00A12A76"/>
    <w:rsid w:val="00A15734"/>
    <w:rsid w:val="00A15AFB"/>
    <w:rsid w:val="00A16A1E"/>
    <w:rsid w:val="00A1792D"/>
    <w:rsid w:val="00A21784"/>
    <w:rsid w:val="00A22B11"/>
    <w:rsid w:val="00A239F5"/>
    <w:rsid w:val="00A25222"/>
    <w:rsid w:val="00A30CB3"/>
    <w:rsid w:val="00A33D3D"/>
    <w:rsid w:val="00A35C10"/>
    <w:rsid w:val="00A37048"/>
    <w:rsid w:val="00A408FB"/>
    <w:rsid w:val="00A41925"/>
    <w:rsid w:val="00A42C96"/>
    <w:rsid w:val="00A43C1B"/>
    <w:rsid w:val="00A46BA2"/>
    <w:rsid w:val="00A470AC"/>
    <w:rsid w:val="00A47EA2"/>
    <w:rsid w:val="00A62F76"/>
    <w:rsid w:val="00A63885"/>
    <w:rsid w:val="00A70479"/>
    <w:rsid w:val="00A7315B"/>
    <w:rsid w:val="00A749B2"/>
    <w:rsid w:val="00A74E3A"/>
    <w:rsid w:val="00A77368"/>
    <w:rsid w:val="00A77516"/>
    <w:rsid w:val="00A77957"/>
    <w:rsid w:val="00A8203F"/>
    <w:rsid w:val="00A83FAF"/>
    <w:rsid w:val="00A85D0E"/>
    <w:rsid w:val="00A872D5"/>
    <w:rsid w:val="00A8793C"/>
    <w:rsid w:val="00A90BD9"/>
    <w:rsid w:val="00A9163A"/>
    <w:rsid w:val="00A953CD"/>
    <w:rsid w:val="00AA2724"/>
    <w:rsid w:val="00AA41F6"/>
    <w:rsid w:val="00AA483E"/>
    <w:rsid w:val="00AA4C5F"/>
    <w:rsid w:val="00AA5C67"/>
    <w:rsid w:val="00AC08B3"/>
    <w:rsid w:val="00AC12EF"/>
    <w:rsid w:val="00AC5987"/>
    <w:rsid w:val="00AC7A2F"/>
    <w:rsid w:val="00AD0571"/>
    <w:rsid w:val="00AD20E1"/>
    <w:rsid w:val="00AD21C7"/>
    <w:rsid w:val="00AD3C84"/>
    <w:rsid w:val="00AD5758"/>
    <w:rsid w:val="00AE1E99"/>
    <w:rsid w:val="00AE4489"/>
    <w:rsid w:val="00AE4D59"/>
    <w:rsid w:val="00AE7029"/>
    <w:rsid w:val="00AF0767"/>
    <w:rsid w:val="00AF128D"/>
    <w:rsid w:val="00AF2F11"/>
    <w:rsid w:val="00B0174A"/>
    <w:rsid w:val="00B0185A"/>
    <w:rsid w:val="00B01DDF"/>
    <w:rsid w:val="00B022BD"/>
    <w:rsid w:val="00B030C0"/>
    <w:rsid w:val="00B06426"/>
    <w:rsid w:val="00B06E6A"/>
    <w:rsid w:val="00B1212C"/>
    <w:rsid w:val="00B22D18"/>
    <w:rsid w:val="00B23D7A"/>
    <w:rsid w:val="00B2490C"/>
    <w:rsid w:val="00B256AD"/>
    <w:rsid w:val="00B267CD"/>
    <w:rsid w:val="00B272DE"/>
    <w:rsid w:val="00B316DC"/>
    <w:rsid w:val="00B31ED1"/>
    <w:rsid w:val="00B33F71"/>
    <w:rsid w:val="00B34150"/>
    <w:rsid w:val="00B345E7"/>
    <w:rsid w:val="00B35FB1"/>
    <w:rsid w:val="00B4135A"/>
    <w:rsid w:val="00B43911"/>
    <w:rsid w:val="00B51624"/>
    <w:rsid w:val="00B53567"/>
    <w:rsid w:val="00B62991"/>
    <w:rsid w:val="00B62A8C"/>
    <w:rsid w:val="00B63890"/>
    <w:rsid w:val="00B71ACD"/>
    <w:rsid w:val="00B7363A"/>
    <w:rsid w:val="00B84B70"/>
    <w:rsid w:val="00B86D1F"/>
    <w:rsid w:val="00B873C9"/>
    <w:rsid w:val="00B87EE0"/>
    <w:rsid w:val="00B913CE"/>
    <w:rsid w:val="00B913F7"/>
    <w:rsid w:val="00B91F0D"/>
    <w:rsid w:val="00B94866"/>
    <w:rsid w:val="00BA0EC7"/>
    <w:rsid w:val="00BA1C13"/>
    <w:rsid w:val="00BA3026"/>
    <w:rsid w:val="00BA3089"/>
    <w:rsid w:val="00BA3470"/>
    <w:rsid w:val="00BA379A"/>
    <w:rsid w:val="00BA7FF3"/>
    <w:rsid w:val="00BB1792"/>
    <w:rsid w:val="00BB1B1B"/>
    <w:rsid w:val="00BB2EAC"/>
    <w:rsid w:val="00BB4FBD"/>
    <w:rsid w:val="00BC158E"/>
    <w:rsid w:val="00BC52E3"/>
    <w:rsid w:val="00BC610E"/>
    <w:rsid w:val="00BC6CDE"/>
    <w:rsid w:val="00BD39C0"/>
    <w:rsid w:val="00BE2B19"/>
    <w:rsid w:val="00BE2E79"/>
    <w:rsid w:val="00BE3285"/>
    <w:rsid w:val="00BE3751"/>
    <w:rsid w:val="00BE6B04"/>
    <w:rsid w:val="00BE6DE4"/>
    <w:rsid w:val="00BE6FAB"/>
    <w:rsid w:val="00BF0ADB"/>
    <w:rsid w:val="00BF6D28"/>
    <w:rsid w:val="00BF7241"/>
    <w:rsid w:val="00C046A9"/>
    <w:rsid w:val="00C05475"/>
    <w:rsid w:val="00C065C9"/>
    <w:rsid w:val="00C07261"/>
    <w:rsid w:val="00C079AF"/>
    <w:rsid w:val="00C079F7"/>
    <w:rsid w:val="00C10276"/>
    <w:rsid w:val="00C1131B"/>
    <w:rsid w:val="00C13D67"/>
    <w:rsid w:val="00C145A5"/>
    <w:rsid w:val="00C24348"/>
    <w:rsid w:val="00C302DE"/>
    <w:rsid w:val="00C326C5"/>
    <w:rsid w:val="00C34A78"/>
    <w:rsid w:val="00C3623F"/>
    <w:rsid w:val="00C42899"/>
    <w:rsid w:val="00C43FA5"/>
    <w:rsid w:val="00C464EC"/>
    <w:rsid w:val="00C47281"/>
    <w:rsid w:val="00C47485"/>
    <w:rsid w:val="00C51038"/>
    <w:rsid w:val="00C5363D"/>
    <w:rsid w:val="00C60DBD"/>
    <w:rsid w:val="00C620ED"/>
    <w:rsid w:val="00C6508E"/>
    <w:rsid w:val="00C70269"/>
    <w:rsid w:val="00C720F1"/>
    <w:rsid w:val="00C731C8"/>
    <w:rsid w:val="00C77F95"/>
    <w:rsid w:val="00C8226C"/>
    <w:rsid w:val="00C83525"/>
    <w:rsid w:val="00C83AD0"/>
    <w:rsid w:val="00C83BEE"/>
    <w:rsid w:val="00C86B60"/>
    <w:rsid w:val="00C87A0B"/>
    <w:rsid w:val="00C9425B"/>
    <w:rsid w:val="00C962C2"/>
    <w:rsid w:val="00CA0C4B"/>
    <w:rsid w:val="00CA4375"/>
    <w:rsid w:val="00CB3A9F"/>
    <w:rsid w:val="00CB41FF"/>
    <w:rsid w:val="00CB4709"/>
    <w:rsid w:val="00CB4B58"/>
    <w:rsid w:val="00CB69B5"/>
    <w:rsid w:val="00CC155D"/>
    <w:rsid w:val="00CC3352"/>
    <w:rsid w:val="00CD0A66"/>
    <w:rsid w:val="00CD0DCA"/>
    <w:rsid w:val="00CD1ACD"/>
    <w:rsid w:val="00CD1FB0"/>
    <w:rsid w:val="00CD5690"/>
    <w:rsid w:val="00CF1E94"/>
    <w:rsid w:val="00D021B8"/>
    <w:rsid w:val="00D1132B"/>
    <w:rsid w:val="00D12CEE"/>
    <w:rsid w:val="00D137D8"/>
    <w:rsid w:val="00D13CBA"/>
    <w:rsid w:val="00D249E3"/>
    <w:rsid w:val="00D30A10"/>
    <w:rsid w:val="00D317A8"/>
    <w:rsid w:val="00D3447C"/>
    <w:rsid w:val="00D37D2D"/>
    <w:rsid w:val="00D37EB1"/>
    <w:rsid w:val="00D45794"/>
    <w:rsid w:val="00D50CD5"/>
    <w:rsid w:val="00D50E7C"/>
    <w:rsid w:val="00D6211B"/>
    <w:rsid w:val="00D66727"/>
    <w:rsid w:val="00D67866"/>
    <w:rsid w:val="00D703EA"/>
    <w:rsid w:val="00D735DC"/>
    <w:rsid w:val="00D773F6"/>
    <w:rsid w:val="00D81609"/>
    <w:rsid w:val="00D93B95"/>
    <w:rsid w:val="00D93D71"/>
    <w:rsid w:val="00D96345"/>
    <w:rsid w:val="00DA0463"/>
    <w:rsid w:val="00DA21BD"/>
    <w:rsid w:val="00DB2F11"/>
    <w:rsid w:val="00DB3C81"/>
    <w:rsid w:val="00DB56BB"/>
    <w:rsid w:val="00DB6B4D"/>
    <w:rsid w:val="00DB7F01"/>
    <w:rsid w:val="00DC05FB"/>
    <w:rsid w:val="00DC0A55"/>
    <w:rsid w:val="00DC1C8D"/>
    <w:rsid w:val="00DC67B1"/>
    <w:rsid w:val="00DD0539"/>
    <w:rsid w:val="00DD110B"/>
    <w:rsid w:val="00DD1F08"/>
    <w:rsid w:val="00DD38B6"/>
    <w:rsid w:val="00DD590B"/>
    <w:rsid w:val="00DD67FA"/>
    <w:rsid w:val="00DE1830"/>
    <w:rsid w:val="00DE3091"/>
    <w:rsid w:val="00DE3E11"/>
    <w:rsid w:val="00DE4E0E"/>
    <w:rsid w:val="00DF3FF2"/>
    <w:rsid w:val="00DF4891"/>
    <w:rsid w:val="00DF5386"/>
    <w:rsid w:val="00DF5B9A"/>
    <w:rsid w:val="00DF7FE8"/>
    <w:rsid w:val="00E0041D"/>
    <w:rsid w:val="00E022DC"/>
    <w:rsid w:val="00E06872"/>
    <w:rsid w:val="00E07EC1"/>
    <w:rsid w:val="00E102A1"/>
    <w:rsid w:val="00E11AF7"/>
    <w:rsid w:val="00E11FEC"/>
    <w:rsid w:val="00E165E6"/>
    <w:rsid w:val="00E17868"/>
    <w:rsid w:val="00E20BBD"/>
    <w:rsid w:val="00E21359"/>
    <w:rsid w:val="00E232FC"/>
    <w:rsid w:val="00E24193"/>
    <w:rsid w:val="00E2488E"/>
    <w:rsid w:val="00E2524D"/>
    <w:rsid w:val="00E27200"/>
    <w:rsid w:val="00E301B2"/>
    <w:rsid w:val="00E320EC"/>
    <w:rsid w:val="00E32212"/>
    <w:rsid w:val="00E358B9"/>
    <w:rsid w:val="00E36E23"/>
    <w:rsid w:val="00E40AD4"/>
    <w:rsid w:val="00E41EA2"/>
    <w:rsid w:val="00E42681"/>
    <w:rsid w:val="00E50DF8"/>
    <w:rsid w:val="00E5102F"/>
    <w:rsid w:val="00E55598"/>
    <w:rsid w:val="00E63C33"/>
    <w:rsid w:val="00E6611C"/>
    <w:rsid w:val="00E705B3"/>
    <w:rsid w:val="00E724DE"/>
    <w:rsid w:val="00E738AB"/>
    <w:rsid w:val="00E74457"/>
    <w:rsid w:val="00E7457D"/>
    <w:rsid w:val="00E749C5"/>
    <w:rsid w:val="00E74ED3"/>
    <w:rsid w:val="00E82752"/>
    <w:rsid w:val="00E83A35"/>
    <w:rsid w:val="00E84CAE"/>
    <w:rsid w:val="00E87615"/>
    <w:rsid w:val="00E9302D"/>
    <w:rsid w:val="00E9690A"/>
    <w:rsid w:val="00E97734"/>
    <w:rsid w:val="00EA21AA"/>
    <w:rsid w:val="00EA5D2C"/>
    <w:rsid w:val="00EA65EF"/>
    <w:rsid w:val="00EB0D6E"/>
    <w:rsid w:val="00EB0F2B"/>
    <w:rsid w:val="00EB49F6"/>
    <w:rsid w:val="00EB7687"/>
    <w:rsid w:val="00EC1B26"/>
    <w:rsid w:val="00EC3390"/>
    <w:rsid w:val="00EC4578"/>
    <w:rsid w:val="00EC4F64"/>
    <w:rsid w:val="00EC5584"/>
    <w:rsid w:val="00EC78DC"/>
    <w:rsid w:val="00ED0EBC"/>
    <w:rsid w:val="00ED5E84"/>
    <w:rsid w:val="00EE2978"/>
    <w:rsid w:val="00EE2EE1"/>
    <w:rsid w:val="00EE6003"/>
    <w:rsid w:val="00EF1952"/>
    <w:rsid w:val="00EF40CA"/>
    <w:rsid w:val="00F0286D"/>
    <w:rsid w:val="00F0692E"/>
    <w:rsid w:val="00F06991"/>
    <w:rsid w:val="00F10EFE"/>
    <w:rsid w:val="00F11B47"/>
    <w:rsid w:val="00F13046"/>
    <w:rsid w:val="00F136C5"/>
    <w:rsid w:val="00F13EF3"/>
    <w:rsid w:val="00F14E88"/>
    <w:rsid w:val="00F20C3B"/>
    <w:rsid w:val="00F24B49"/>
    <w:rsid w:val="00F27C74"/>
    <w:rsid w:val="00F30CA4"/>
    <w:rsid w:val="00F33E44"/>
    <w:rsid w:val="00F35644"/>
    <w:rsid w:val="00F41777"/>
    <w:rsid w:val="00F451E8"/>
    <w:rsid w:val="00F47FE1"/>
    <w:rsid w:val="00F50BB8"/>
    <w:rsid w:val="00F5118F"/>
    <w:rsid w:val="00F526E6"/>
    <w:rsid w:val="00F530EB"/>
    <w:rsid w:val="00F54EC3"/>
    <w:rsid w:val="00F551FA"/>
    <w:rsid w:val="00F5569D"/>
    <w:rsid w:val="00F56CB4"/>
    <w:rsid w:val="00F5713F"/>
    <w:rsid w:val="00F65620"/>
    <w:rsid w:val="00F65D09"/>
    <w:rsid w:val="00F709FF"/>
    <w:rsid w:val="00F71CAB"/>
    <w:rsid w:val="00F73D9D"/>
    <w:rsid w:val="00F74660"/>
    <w:rsid w:val="00F754CF"/>
    <w:rsid w:val="00F85A96"/>
    <w:rsid w:val="00F9003E"/>
    <w:rsid w:val="00F95BB1"/>
    <w:rsid w:val="00F97BDB"/>
    <w:rsid w:val="00FA3BC6"/>
    <w:rsid w:val="00FA5878"/>
    <w:rsid w:val="00FA595C"/>
    <w:rsid w:val="00FA7301"/>
    <w:rsid w:val="00FA7495"/>
    <w:rsid w:val="00FB0899"/>
    <w:rsid w:val="00FB3AF5"/>
    <w:rsid w:val="00FB4D05"/>
    <w:rsid w:val="00FB7472"/>
    <w:rsid w:val="00FC116E"/>
    <w:rsid w:val="00FC1A3C"/>
    <w:rsid w:val="00FC1D56"/>
    <w:rsid w:val="00FC1E6B"/>
    <w:rsid w:val="00FC4763"/>
    <w:rsid w:val="00FC628F"/>
    <w:rsid w:val="00FC7211"/>
    <w:rsid w:val="00FC7BEF"/>
    <w:rsid w:val="00FD0769"/>
    <w:rsid w:val="00FD1D9D"/>
    <w:rsid w:val="00FD201A"/>
    <w:rsid w:val="00FD22F4"/>
    <w:rsid w:val="00FE1D18"/>
    <w:rsid w:val="00FE1F46"/>
    <w:rsid w:val="00FE2328"/>
    <w:rsid w:val="00FE2DD1"/>
    <w:rsid w:val="00FE4093"/>
    <w:rsid w:val="00FE6A80"/>
    <w:rsid w:val="00FE7356"/>
    <w:rsid w:val="00FF0144"/>
    <w:rsid w:val="00FF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3F0F4D-3DB0-479B-8237-5C1A1F4E1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6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4640"/>
    <w:pPr>
      <w:keepNext/>
      <w:jc w:val="center"/>
      <w:outlineLvl w:val="0"/>
    </w:pPr>
    <w:rPr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501D38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2AF0"/>
    <w:rPr>
      <w:rFonts w:cs="Times New Roman"/>
      <w:b/>
      <w:i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E87615"/>
    <w:rPr>
      <w:rFonts w:ascii="Cambria" w:hAnsi="Cambria" w:cs="Times New Roman"/>
      <w:b/>
      <w:i/>
      <w:sz w:val="28"/>
    </w:rPr>
  </w:style>
  <w:style w:type="paragraph" w:styleId="a3">
    <w:name w:val="header"/>
    <w:basedOn w:val="a"/>
    <w:link w:val="a4"/>
    <w:uiPriority w:val="99"/>
    <w:rsid w:val="006F4640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E87615"/>
    <w:rPr>
      <w:rFonts w:cs="Times New Roman"/>
      <w:sz w:val="24"/>
    </w:rPr>
  </w:style>
  <w:style w:type="paragraph" w:customStyle="1" w:styleId="21">
    <w:name w:val="заголовок 2"/>
    <w:basedOn w:val="a"/>
    <w:next w:val="a"/>
    <w:uiPriority w:val="99"/>
    <w:rsid w:val="006F4640"/>
    <w:pPr>
      <w:keepNext/>
    </w:pPr>
    <w:rPr>
      <w:rFonts w:ascii="Arial" w:hAnsi="Arial"/>
      <w:b/>
      <w:sz w:val="22"/>
      <w:szCs w:val="20"/>
      <w:lang w:val="en-US"/>
    </w:rPr>
  </w:style>
  <w:style w:type="table" w:styleId="a5">
    <w:name w:val="Table Grid"/>
    <w:basedOn w:val="a1"/>
    <w:uiPriority w:val="99"/>
    <w:rsid w:val="00DC0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570C28"/>
    <w:rPr>
      <w:sz w:val="2"/>
      <w:szCs w:val="20"/>
    </w:rPr>
  </w:style>
  <w:style w:type="character" w:customStyle="1" w:styleId="a7">
    <w:name w:val="Текст выноски Знак"/>
    <w:link w:val="a6"/>
    <w:uiPriority w:val="99"/>
    <w:semiHidden/>
    <w:locked/>
    <w:rsid w:val="00E87615"/>
    <w:rPr>
      <w:rFonts w:cs="Times New Roman"/>
      <w:sz w:val="2"/>
    </w:rPr>
  </w:style>
  <w:style w:type="paragraph" w:styleId="a8">
    <w:name w:val="Body Text"/>
    <w:basedOn w:val="a"/>
    <w:link w:val="a9"/>
    <w:rsid w:val="008B5EE7"/>
    <w:rPr>
      <w:sz w:val="28"/>
      <w:szCs w:val="20"/>
    </w:rPr>
  </w:style>
  <w:style w:type="character" w:customStyle="1" w:styleId="a9">
    <w:name w:val="Основной текст Знак"/>
    <w:link w:val="a8"/>
    <w:locked/>
    <w:rsid w:val="00445A4A"/>
    <w:rPr>
      <w:rFonts w:cs="Times New Roman"/>
      <w:sz w:val="28"/>
    </w:rPr>
  </w:style>
  <w:style w:type="paragraph" w:customStyle="1" w:styleId="aa">
    <w:name w:val="Знак"/>
    <w:basedOn w:val="a"/>
    <w:next w:val="1"/>
    <w:rsid w:val="00D137D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FF3B9C"/>
    <w:rPr>
      <w:rFonts w:cs="Times New Roman"/>
      <w:color w:val="0000FF"/>
      <w:u w:val="single"/>
    </w:rPr>
  </w:style>
  <w:style w:type="paragraph" w:styleId="ac">
    <w:name w:val="Body Text Indent"/>
    <w:basedOn w:val="a"/>
    <w:link w:val="ad"/>
    <w:uiPriority w:val="99"/>
    <w:rsid w:val="00AD21C7"/>
    <w:pPr>
      <w:spacing w:after="120"/>
      <w:ind w:left="283"/>
    </w:pPr>
    <w:rPr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E87615"/>
    <w:rPr>
      <w:rFonts w:cs="Times New Roman"/>
      <w:sz w:val="24"/>
    </w:rPr>
  </w:style>
  <w:style w:type="paragraph" w:customStyle="1" w:styleId="ConsNormal">
    <w:name w:val="ConsNormal"/>
    <w:uiPriority w:val="99"/>
    <w:rsid w:val="00AD21C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link w:val="ConsPlusNonformat0"/>
    <w:rsid w:val="00C302DE"/>
    <w:pPr>
      <w:widowControl w:val="0"/>
      <w:autoSpaceDE w:val="0"/>
      <w:autoSpaceDN w:val="0"/>
      <w:adjustRightInd w:val="0"/>
    </w:pPr>
    <w:rPr>
      <w:rFonts w:ascii="Courier New" w:hAnsi="Courier New"/>
      <w:sz w:val="22"/>
      <w:szCs w:val="22"/>
    </w:rPr>
  </w:style>
  <w:style w:type="character" w:customStyle="1" w:styleId="ConsPlusNonformat0">
    <w:name w:val="ConsPlusNonformat Знак"/>
    <w:link w:val="ConsPlusNonformat"/>
    <w:locked/>
    <w:rsid w:val="009D2037"/>
    <w:rPr>
      <w:rFonts w:ascii="Courier New" w:hAnsi="Courier New"/>
      <w:sz w:val="22"/>
      <w:lang w:val="ru-RU" w:eastAsia="ru-RU"/>
    </w:rPr>
  </w:style>
  <w:style w:type="paragraph" w:customStyle="1" w:styleId="Style5">
    <w:name w:val="Style5"/>
    <w:basedOn w:val="a"/>
    <w:uiPriority w:val="99"/>
    <w:rsid w:val="00133265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 Narrow" w:hAnsi="Arial Narrow"/>
    </w:rPr>
  </w:style>
  <w:style w:type="character" w:customStyle="1" w:styleId="22">
    <w:name w:val="Знак Знак2"/>
    <w:uiPriority w:val="99"/>
    <w:locked/>
    <w:rsid w:val="00A00F10"/>
    <w:rPr>
      <w:b/>
      <w:i/>
      <w:sz w:val="24"/>
      <w:lang w:val="ru-RU" w:eastAsia="ru-RU"/>
    </w:rPr>
  </w:style>
  <w:style w:type="paragraph" w:styleId="23">
    <w:name w:val="Body Text 2"/>
    <w:basedOn w:val="a"/>
    <w:link w:val="24"/>
    <w:uiPriority w:val="99"/>
    <w:rsid w:val="00AF2F11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1D5B32"/>
    <w:rPr>
      <w:rFonts w:cs="Times New Roman"/>
      <w:sz w:val="24"/>
    </w:rPr>
  </w:style>
  <w:style w:type="character" w:customStyle="1" w:styleId="11">
    <w:name w:val="Знак Знак1"/>
    <w:uiPriority w:val="99"/>
    <w:locked/>
    <w:rsid w:val="00AF2F11"/>
    <w:rPr>
      <w:lang w:val="ru-RU" w:eastAsia="ru-RU"/>
    </w:rPr>
  </w:style>
  <w:style w:type="paragraph" w:styleId="ae">
    <w:name w:val="Normal (Web)"/>
    <w:basedOn w:val="a"/>
    <w:uiPriority w:val="99"/>
    <w:rsid w:val="00611C01"/>
    <w:pPr>
      <w:spacing w:before="100" w:beforeAutospacing="1" w:after="100" w:afterAutospacing="1"/>
    </w:pPr>
  </w:style>
  <w:style w:type="character" w:customStyle="1" w:styleId="af">
    <w:name w:val="Знак Знак"/>
    <w:uiPriority w:val="99"/>
    <w:locked/>
    <w:rsid w:val="005331F7"/>
    <w:rPr>
      <w:lang w:val="ru-RU" w:eastAsia="ru-RU"/>
    </w:rPr>
  </w:style>
  <w:style w:type="paragraph" w:styleId="af0">
    <w:name w:val="List Paragraph"/>
    <w:basedOn w:val="a"/>
    <w:uiPriority w:val="34"/>
    <w:qFormat/>
    <w:rsid w:val="002037F1"/>
    <w:pPr>
      <w:ind w:left="708"/>
    </w:pPr>
  </w:style>
  <w:style w:type="character" w:customStyle="1" w:styleId="HeaderChar">
    <w:name w:val="Header Char"/>
    <w:locked/>
    <w:rsid w:val="00D249E3"/>
    <w:rPr>
      <w:rFonts w:cs="Times New Roman"/>
      <w:lang w:val="ru-RU" w:eastAsia="ru-RU"/>
    </w:rPr>
  </w:style>
  <w:style w:type="paragraph" w:customStyle="1" w:styleId="ConsPlusNormal">
    <w:name w:val="ConsPlusNormal"/>
    <w:rsid w:val="00F20C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70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866</Words>
  <Characters>6443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А к договору об</vt:lpstr>
    </vt:vector>
  </TitlesOfParts>
  <Company>RS Dalenergo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А к договору об</dc:title>
  <dc:creator>trunova</dc:creator>
  <cp:lastModifiedBy>Дрёмина Яна Сергеевна</cp:lastModifiedBy>
  <cp:revision>4</cp:revision>
  <cp:lastPrinted>2018-03-30T00:00:00Z</cp:lastPrinted>
  <dcterms:created xsi:type="dcterms:W3CDTF">2019-09-04T06:19:00Z</dcterms:created>
  <dcterms:modified xsi:type="dcterms:W3CDTF">2020-08-17T04:41:00Z</dcterms:modified>
</cp:coreProperties>
</file>