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ED" w:rsidRDefault="007145ED" w:rsidP="0057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57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CE762A" w:rsidRPr="00CE762A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Капитальный ремонт ПС 35-110 кВ СП ЦЭС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B1608E" w:rsidRPr="007A4D1B" w:rsidRDefault="00B1608E" w:rsidP="0057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CE762A" w:rsidRPr="00877F19" w:rsidRDefault="00CE762A" w:rsidP="00CE762A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7F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CE762A" w:rsidRDefault="00CE762A" w:rsidP="00CE7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3207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010664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 Бикин производственная часть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682970, Хабаровский край, </w:t>
      </w:r>
      <w:proofErr w:type="spellStart"/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Бикинский</w:t>
      </w:r>
      <w:proofErr w:type="spellEnd"/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р-н, </w:t>
      </w:r>
      <w:proofErr w:type="spellStart"/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г.Бикин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220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CE762A" w:rsidRPr="00355C35" w:rsidRDefault="00CE762A" w:rsidP="00CE7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3207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010665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 Лермонтовка производственная часть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682991, Хабаровский край, Бикинский р-н, Лермонтовка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185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CE762A" w:rsidRPr="00355C35" w:rsidRDefault="00CE762A" w:rsidP="00CE7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3207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010248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Здание ЗРУ ПС "КАФ" 110 кВ   (Электросетевой комплекс № 6)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680033, Хабаровский край, </w:t>
      </w:r>
      <w:proofErr w:type="spellStart"/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Зои Космодемьянской пер., д.2а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CE762A" w:rsidRPr="00355C35" w:rsidRDefault="00CE762A" w:rsidP="00CE7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1.4.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3207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010555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 110/35/6 кВ ХЭС  (Закрытая подстанция "ХЭС")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680011,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Хабаровский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край,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Хаба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ровск г., Орджоникидзе ул.2, ПС.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CE762A" w:rsidRPr="00355C35" w:rsidRDefault="00CE762A" w:rsidP="00CE7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1.5.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3207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010268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Здание ОПУ ПС "Южная"  (Эл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ектросетевой комплекс № 2).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Суворова ул., д.90а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CE762A" w:rsidRPr="00355C35" w:rsidRDefault="00CE762A" w:rsidP="00CE7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1.6.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3207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009348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ТП-35 кВ Тополево (трансформатор N 1) 4000 </w:t>
      </w:r>
      <w:proofErr w:type="spellStart"/>
      <w:r w:rsidRPr="00AD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AD48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680510, Хабаровский край, Хабаровский р-н, Тополево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AD48EE" w:rsidRPr="00355C35" w:rsidRDefault="00AD48EE" w:rsidP="00D54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E762A" w:rsidRPr="001611D7" w:rsidRDefault="00CE762A" w:rsidP="00CE762A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Объем работ:</w:t>
      </w:r>
    </w:p>
    <w:p w:rsidR="00CE762A" w:rsidRPr="001611D7" w:rsidRDefault="00CE762A" w:rsidP="00CE7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2.1. ПС Бикин – 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кровли, устройство водостоков, устройство ж/б лотков водоотводных, ремонт отмостки, устройство приямков, ремонт пола, ремонт стен, ремонт потолка. </w:t>
      </w:r>
    </w:p>
    <w:p w:rsidR="00CE762A" w:rsidRPr="001611D7" w:rsidRDefault="00CE762A" w:rsidP="00CE76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2.2. </w:t>
      </w:r>
      <w:r w:rsidRPr="001611D7">
        <w:rPr>
          <w:rFonts w:ascii="Times New Roman" w:eastAsia="Times New Roman" w:hAnsi="Times New Roman"/>
          <w:b/>
          <w:sz w:val="26"/>
          <w:szCs w:val="26"/>
          <w:lang w:eastAsia="ru-RU"/>
        </w:rPr>
        <w:t>ПС Лермонтовка</w:t>
      </w:r>
      <w:r w:rsidRPr="001611D7">
        <w:rPr>
          <w:rFonts w:ascii="Times New Roman" w:eastAsia="Times New Roman" w:hAnsi="Times New Roman"/>
          <w:sz w:val="26"/>
          <w:szCs w:val="26"/>
          <w:lang w:eastAsia="ru-RU"/>
        </w:rPr>
        <w:t xml:space="preserve"> – замена оконных блоков, устройство дренажа, планировка территории.</w:t>
      </w:r>
    </w:p>
    <w:p w:rsidR="00CE762A" w:rsidRPr="001611D7" w:rsidRDefault="00CE762A" w:rsidP="00CE76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2.3. </w:t>
      </w:r>
      <w:r w:rsidRPr="001611D7">
        <w:rPr>
          <w:rFonts w:ascii="Times New Roman" w:eastAsia="Times New Roman" w:hAnsi="Times New Roman"/>
          <w:b/>
          <w:sz w:val="26"/>
          <w:szCs w:val="26"/>
          <w:lang w:eastAsia="ru-RU"/>
        </w:rPr>
        <w:t>ПС КАФ</w:t>
      </w:r>
      <w:r w:rsidRPr="001611D7">
        <w:rPr>
          <w:rFonts w:ascii="Times New Roman" w:eastAsia="Times New Roman" w:hAnsi="Times New Roman"/>
          <w:sz w:val="26"/>
          <w:szCs w:val="26"/>
          <w:lang w:eastAsia="ru-RU"/>
        </w:rPr>
        <w:t xml:space="preserve"> – ремонт цоколя, ремонт кровли.</w:t>
      </w:r>
    </w:p>
    <w:p w:rsidR="00CE762A" w:rsidRPr="001611D7" w:rsidRDefault="00CE762A" w:rsidP="00CE76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2.4. </w:t>
      </w:r>
      <w:r w:rsidRPr="001611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ПС ХЭС </w:t>
      </w:r>
      <w:r w:rsidRPr="001611D7">
        <w:rPr>
          <w:rFonts w:ascii="Times New Roman" w:eastAsia="Times New Roman" w:hAnsi="Times New Roman"/>
          <w:sz w:val="26"/>
          <w:szCs w:val="26"/>
          <w:lang w:eastAsia="ru-RU"/>
        </w:rPr>
        <w:t>– ремонт отмостки.</w:t>
      </w:r>
    </w:p>
    <w:p w:rsidR="00CE762A" w:rsidRPr="001611D7" w:rsidRDefault="00CE762A" w:rsidP="00CE76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2.5. </w:t>
      </w:r>
      <w:r w:rsidRPr="001611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ПС Южная </w:t>
      </w:r>
      <w:r w:rsidRPr="001611D7">
        <w:rPr>
          <w:rFonts w:ascii="Times New Roman" w:eastAsia="Times New Roman" w:hAnsi="Times New Roman"/>
          <w:sz w:val="26"/>
          <w:szCs w:val="26"/>
          <w:lang w:eastAsia="ru-RU"/>
        </w:rPr>
        <w:t>– ремонт отмостки.</w:t>
      </w:r>
    </w:p>
    <w:p w:rsidR="00CE762A" w:rsidRPr="001611D7" w:rsidRDefault="00CE762A" w:rsidP="00CE76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/>
          <w:b/>
          <w:sz w:val="26"/>
          <w:szCs w:val="26"/>
          <w:lang w:eastAsia="ru-RU"/>
        </w:rPr>
        <w:t>2.6.</w:t>
      </w:r>
      <w:r w:rsidRPr="001611D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/>
          <w:b/>
          <w:sz w:val="26"/>
          <w:szCs w:val="26"/>
          <w:lang w:eastAsia="ru-RU"/>
        </w:rPr>
        <w:t>ПС Тополево</w:t>
      </w:r>
      <w:r w:rsidRPr="001611D7">
        <w:rPr>
          <w:rFonts w:ascii="Times New Roman" w:eastAsia="Times New Roman" w:hAnsi="Times New Roman"/>
          <w:sz w:val="26"/>
          <w:szCs w:val="26"/>
          <w:lang w:eastAsia="ru-RU"/>
        </w:rPr>
        <w:t xml:space="preserve"> – устройство ж/б приямков, устройство ж/б колодцев, монтаж металлической емкости под трансформаторное масло, укладка металлических труб.</w:t>
      </w:r>
    </w:p>
    <w:p w:rsidR="00A54579" w:rsidRDefault="00A54579" w:rsidP="009E0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1A" w:rsidRDefault="00603559" w:rsidP="009E0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 w:rsid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A4343"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 w:rsidR="000F4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1, 2</w:t>
      </w:r>
      <w:r w:rsidR="00CE76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3, 4, 5, 6.</w:t>
      </w:r>
    </w:p>
    <w:p w:rsidR="00702A83" w:rsidRDefault="00702A83" w:rsidP="00D54CE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B65FE" w:rsidRPr="00FB65FE" w:rsidRDefault="00FB65FE" w:rsidP="00D54CED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0F46BA" w:rsidRPr="00B6560F" w:rsidRDefault="000F46BA" w:rsidP="000F46BA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Правила по охране труда при эксплуатации электроустановок от 24.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.2013г. № 328н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F46BA" w:rsidRDefault="000F46BA" w:rsidP="000F4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0F46BA" w:rsidRPr="000F7D6C" w:rsidRDefault="000F46BA" w:rsidP="000F46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lastRenderedPageBreak/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EA092D" w:rsidRPr="00EA092D" w:rsidRDefault="00EA092D" w:rsidP="00D54CED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974" w:rsidRPr="00984974" w:rsidRDefault="00984974" w:rsidP="00D54CED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0F46BA" w:rsidRPr="00396647" w:rsidRDefault="000F46BA" w:rsidP="000F46B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46BA" w:rsidRPr="00396647" w:rsidRDefault="000F46BA" w:rsidP="000F46B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0F46BA" w:rsidRPr="00396647" w:rsidRDefault="000F46BA" w:rsidP="000F46B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84974" w:rsidRPr="00984974" w:rsidRDefault="00984974" w:rsidP="00D54CED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974" w:rsidRPr="00984974" w:rsidRDefault="00984974" w:rsidP="00D54CED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84974" w:rsidRPr="00E936C1" w:rsidRDefault="00C16573" w:rsidP="00D54CED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</w:t>
      </w:r>
      <w:r w:rsidR="00984974"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CE762A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заключения договора.</w:t>
      </w:r>
    </w:p>
    <w:p w:rsidR="00984974" w:rsidRPr="00984974" w:rsidRDefault="00984974" w:rsidP="00D54CED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 w:rsid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 </w:t>
      </w:r>
      <w:r w:rsidR="00B8560A"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</w:t>
      </w:r>
      <w:r w:rsid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046818"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E762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84974" w:rsidRPr="00984974" w:rsidRDefault="00984974" w:rsidP="00D54CED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974" w:rsidRPr="00984974" w:rsidRDefault="00984974" w:rsidP="00D54CED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84974" w:rsidRDefault="00984974" w:rsidP="00D54CED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E74DEE" w:rsidRDefault="00E74DEE" w:rsidP="00E74DEE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770B94" w:rsidRPr="00725309" w:rsidRDefault="00770B94" w:rsidP="00770B94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770B94" w:rsidRPr="00EA3ABC" w:rsidRDefault="00770B94" w:rsidP="00770B9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770B94" w:rsidRPr="00EA3ABC" w:rsidRDefault="00770B94" w:rsidP="00770B94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ab/>
        <w:t xml:space="preserve">7.2 Для подтверждения соответствия данному требованию, Участник должен предоставить в составе заявки копию выписки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из  реестра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770B94" w:rsidRPr="00EA3ABC" w:rsidRDefault="00770B94" w:rsidP="00770B94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           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770B94" w:rsidRPr="00EA3ABC" w:rsidRDefault="00770B94" w:rsidP="00770B9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7.3 Членство в саморегулируемой организации в области строительства, </w:t>
      </w:r>
      <w:r w:rsidRPr="00EA3ABC">
        <w:rPr>
          <w:rFonts w:ascii="Times New Roman" w:hAnsi="Times New Roman" w:cs="Times New Roman"/>
          <w:sz w:val="26"/>
          <w:szCs w:val="26"/>
        </w:rPr>
        <w:lastRenderedPageBreak/>
        <w:t xml:space="preserve">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</w:t>
      </w:r>
      <w:proofErr w:type="spellStart"/>
      <w:r w:rsidRPr="00EA3ABC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EA3ABC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770B94" w:rsidRPr="00EA3ABC" w:rsidRDefault="00770B94" w:rsidP="00770B94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 При оценке предпочтительности заявок участников будет учитываться:</w:t>
      </w:r>
    </w:p>
    <w:p w:rsidR="00770B94" w:rsidRPr="00EA3ABC" w:rsidRDefault="00770B94" w:rsidP="00770B94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7.4.1 Наличие достаточного для выполнения работ количества персонала, имеющего </w:t>
      </w:r>
      <w:r w:rsidRPr="00EA3ABC">
        <w:rPr>
          <w:rFonts w:ascii="Times New Roman" w:hAnsi="Times New Roman" w:cs="Times New Roman"/>
          <w:sz w:val="26"/>
          <w:szCs w:val="26"/>
        </w:rPr>
        <w:t>допуск к самостоятельным работам в электроустановках с присвоением групп по электробезопасности на правах командированного персонала (включая право выдачи нарядов)</w:t>
      </w: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>, указанного в Таблице № 2 настоящих Технических требований.</w:t>
      </w:r>
    </w:p>
    <w:p w:rsidR="000F46BA" w:rsidRPr="00770B94" w:rsidRDefault="00770B94" w:rsidP="00770B94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1 - Нормативные трудозатраты</w:t>
      </w:r>
      <w:r w:rsidRPr="00DF4650">
        <w:rPr>
          <w:rFonts w:ascii="Times New Roman" w:eastAsia="Arial Unicode MS" w:hAnsi="Times New Roman" w:cs="Times New Roman"/>
          <w:b/>
          <w:i/>
          <w:sz w:val="26"/>
          <w:szCs w:val="26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276"/>
        <w:gridCol w:w="1417"/>
        <w:gridCol w:w="993"/>
        <w:gridCol w:w="2409"/>
      </w:tblGrid>
      <w:tr w:rsidR="000F46BA" w:rsidRPr="005211BF" w:rsidTr="00DF4171">
        <w:trPr>
          <w:trHeight w:val="70"/>
        </w:trPr>
        <w:tc>
          <w:tcPr>
            <w:tcW w:w="851" w:type="dxa"/>
            <w:shd w:val="clear" w:color="auto" w:fill="auto"/>
          </w:tcPr>
          <w:p w:rsidR="000F46BA" w:rsidRPr="005211BF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ЛСР</w:t>
            </w:r>
          </w:p>
        </w:tc>
        <w:tc>
          <w:tcPr>
            <w:tcW w:w="1134" w:type="dxa"/>
            <w:shd w:val="clear" w:color="auto" w:fill="auto"/>
          </w:tcPr>
          <w:p w:rsidR="000F46BA" w:rsidRPr="005211BF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чел.ч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F46BA" w:rsidRPr="005211BF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рабочего дня, час</w:t>
            </w:r>
          </w:p>
        </w:tc>
        <w:tc>
          <w:tcPr>
            <w:tcW w:w="1276" w:type="dxa"/>
            <w:shd w:val="clear" w:color="auto" w:fill="auto"/>
          </w:tcPr>
          <w:p w:rsidR="000F46BA" w:rsidRPr="005211BF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чел.дн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F46BA" w:rsidRPr="000F46BA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строительства по ТТ, месяц</w:t>
            </w:r>
          </w:p>
        </w:tc>
        <w:tc>
          <w:tcPr>
            <w:tcW w:w="993" w:type="dxa"/>
            <w:shd w:val="clear" w:color="auto" w:fill="auto"/>
          </w:tcPr>
          <w:p w:rsidR="000F46BA" w:rsidRPr="000F46BA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рабочих дней, </w:t>
            </w:r>
            <w:proofErr w:type="spellStart"/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дн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F46BA" w:rsidRPr="000F46BA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Требуемое количество персонала  рабочих-строителей для производства работ по ТТ</w:t>
            </w:r>
          </w:p>
        </w:tc>
      </w:tr>
      <w:tr w:rsidR="00CE762A" w:rsidRPr="005211BF" w:rsidTr="00DF4171">
        <w:tc>
          <w:tcPr>
            <w:tcW w:w="851" w:type="dxa"/>
            <w:shd w:val="clear" w:color="auto" w:fill="auto"/>
          </w:tcPr>
          <w:p w:rsidR="00CE762A" w:rsidRPr="005211BF" w:rsidRDefault="00CE762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E762A" w:rsidRPr="00FD7BFA" w:rsidRDefault="00CE762A" w:rsidP="0033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3590</w:t>
            </w:r>
          </w:p>
        </w:tc>
        <w:tc>
          <w:tcPr>
            <w:tcW w:w="1559" w:type="dxa"/>
            <w:shd w:val="clear" w:color="auto" w:fill="auto"/>
          </w:tcPr>
          <w:p w:rsidR="00CE762A" w:rsidRPr="00FD7BFA" w:rsidRDefault="00CE762A" w:rsidP="0033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D7BF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E762A" w:rsidRPr="00FD7BFA" w:rsidRDefault="00CE762A" w:rsidP="0033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449</w:t>
            </w:r>
          </w:p>
        </w:tc>
        <w:tc>
          <w:tcPr>
            <w:tcW w:w="1417" w:type="dxa"/>
            <w:shd w:val="clear" w:color="auto" w:fill="auto"/>
          </w:tcPr>
          <w:p w:rsidR="00CE762A" w:rsidRPr="00FD7BFA" w:rsidRDefault="00CE762A" w:rsidP="0033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CE762A" w:rsidRPr="00FD7BFA" w:rsidRDefault="00CE762A" w:rsidP="0033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88</w:t>
            </w:r>
          </w:p>
        </w:tc>
        <w:tc>
          <w:tcPr>
            <w:tcW w:w="2409" w:type="dxa"/>
            <w:shd w:val="clear" w:color="auto" w:fill="auto"/>
          </w:tcPr>
          <w:p w:rsidR="00CE762A" w:rsidRPr="00FD7BFA" w:rsidRDefault="00CE762A" w:rsidP="0033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5</w:t>
            </w:r>
          </w:p>
        </w:tc>
      </w:tr>
    </w:tbl>
    <w:p w:rsidR="00770B94" w:rsidRPr="00DF4650" w:rsidRDefault="00770B94" w:rsidP="00770B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2 - Численность и квалификация кадровых ресурсов 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884"/>
        <w:gridCol w:w="2127"/>
        <w:gridCol w:w="4139"/>
      </w:tblGrid>
      <w:tr w:rsidR="00343286" w:rsidRPr="005211BF" w:rsidTr="00343286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Персонал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Кол-во, чел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286" w:rsidRPr="005211BF" w:rsidRDefault="00343286" w:rsidP="00343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Группа по электробезопасности</w:t>
            </w:r>
          </w:p>
        </w:tc>
      </w:tr>
      <w:tr w:rsidR="00343286" w:rsidRPr="005211BF" w:rsidTr="00343286">
        <w:trPr>
          <w:trHeight w:val="26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Рабочие профильных специальностей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286" w:rsidRPr="005211BF" w:rsidRDefault="00343286" w:rsidP="00343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и выше</w:t>
            </w:r>
          </w:p>
        </w:tc>
      </w:tr>
      <w:tr w:rsidR="00343286" w:rsidRPr="005211BF" w:rsidTr="00343286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Инженерно-технический работник (мастер)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286" w:rsidRPr="005211BF" w:rsidRDefault="00343286" w:rsidP="00343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343286" w:rsidRPr="00951F32" w:rsidTr="00343286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86" w:rsidRPr="005211BF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86" w:rsidRPr="000575A5" w:rsidRDefault="00343286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86" w:rsidRPr="000575A5" w:rsidRDefault="00343286" w:rsidP="00343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</w:tbl>
    <w:p w:rsidR="00770B94" w:rsidRPr="00DF4650" w:rsidRDefault="00770B94" w:rsidP="0011752D">
      <w:pPr>
        <w:widowControl w:val="0"/>
        <w:tabs>
          <w:tab w:val="left" w:pos="993"/>
          <w:tab w:val="left" w:pos="1260"/>
        </w:tabs>
        <w:spacing w:before="10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 (заверенные Участником копии удостоверений на допуск к работе в электроустановках с записями результатов проверки знаний на персонал, перечисленный в Таблице № 2).</w:t>
      </w:r>
    </w:p>
    <w:p w:rsidR="00770B94" w:rsidRDefault="00770B94" w:rsidP="0011752D">
      <w:pPr>
        <w:widowControl w:val="0"/>
        <w:tabs>
          <w:tab w:val="left" w:pos="993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 xml:space="preserve">7.4.2. Наличие минимально необходимых для исполнения договора материально-технических ресурсов (далее - МТР) (на праве собственности и/или аренды или ином законном праве владения), в объёме не менее указанного в Таблице № 3 настоящих Технических требований.         </w:t>
      </w:r>
    </w:p>
    <w:p w:rsidR="00770B94" w:rsidRPr="00DF4650" w:rsidRDefault="00770B94" w:rsidP="00770B94">
      <w:pPr>
        <w:widowControl w:val="0"/>
        <w:tabs>
          <w:tab w:val="left" w:pos="993"/>
          <w:tab w:val="left" w:pos="1260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3 – Минимальный перечень материально-технических ресурсов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4"/>
        <w:gridCol w:w="1559"/>
        <w:gridCol w:w="1734"/>
      </w:tblGrid>
      <w:tr w:rsidR="000F46BA" w:rsidRPr="009260B9" w:rsidTr="00DF4171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0F46BA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0F46BA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0F46BA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0F46BA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Кол-во, не менее</w:t>
            </w:r>
          </w:p>
        </w:tc>
      </w:tr>
      <w:tr w:rsidR="000F46BA" w:rsidRPr="009260B9" w:rsidTr="00DF4171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BA" w:rsidRPr="009260B9" w:rsidRDefault="000F46BA" w:rsidP="000F46BA">
            <w:pPr>
              <w:widowControl w:val="0"/>
              <w:numPr>
                <w:ilvl w:val="0"/>
                <w:numId w:val="43"/>
              </w:numPr>
              <w:tabs>
                <w:tab w:val="left" w:pos="993"/>
              </w:tabs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BA" w:rsidRPr="009260B9" w:rsidRDefault="00CE762A" w:rsidP="000F46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AC3">
              <w:rPr>
                <w:rFonts w:ascii="Times New Roman" w:eastAsia="Times New Roman" w:hAnsi="Times New Roman" w:cs="Times New Roman"/>
                <w:lang w:eastAsia="ru-RU"/>
              </w:rPr>
              <w:t>Краны на автомобильном 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BA" w:rsidRPr="009260B9" w:rsidRDefault="000F46BA" w:rsidP="000F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BA" w:rsidRPr="009260B9" w:rsidRDefault="00867078" w:rsidP="000F4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70B94" w:rsidRPr="00EA3ABC" w:rsidRDefault="000F46BA" w:rsidP="00770B94">
      <w:pPr>
        <w:tabs>
          <w:tab w:val="left" w:pos="567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70B94" w:rsidRPr="00EA3ABC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770B94" w:rsidRPr="00EA3ABC" w:rsidRDefault="00770B94" w:rsidP="00770B94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наличия МТР, указанных в Таблице № 3 на правах собственности: паспорт транспортного средства (ПТС); </w:t>
      </w:r>
    </w:p>
    <w:p w:rsidR="00770B94" w:rsidRPr="00EA3ABC" w:rsidRDefault="00770B94" w:rsidP="00770B94">
      <w:pPr>
        <w:pStyle w:val="aff2"/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lastRenderedPageBreak/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:rsidR="00770B94" w:rsidRPr="00EA3ABC" w:rsidRDefault="00770B94" w:rsidP="00770B9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7.4.2.2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отсутствия собственных МТР Участник должен представить копии документов:</w:t>
      </w:r>
    </w:p>
    <w:p w:rsidR="00770B94" w:rsidRPr="00EA3ABC" w:rsidRDefault="00770B94" w:rsidP="00770B94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а) договор аренды с предоставлением копий ПТС/ПСМ или  договор на оказание услуг машин и механизмов, </w:t>
      </w:r>
    </w:p>
    <w:p w:rsidR="00770B94" w:rsidRPr="00EA3ABC" w:rsidRDefault="00770B94" w:rsidP="00770B94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left="0" w:firstLine="851"/>
        <w:contextualSpacing/>
        <w:jc w:val="both"/>
        <w:rPr>
          <w:sz w:val="26"/>
          <w:szCs w:val="26"/>
        </w:rPr>
      </w:pPr>
      <w:r w:rsidRPr="00EA3ABC">
        <w:rPr>
          <w:sz w:val="26"/>
          <w:szCs w:val="26"/>
        </w:rPr>
        <w:t>б) иные документы, подтверждающие законное право владения/распоряжения.</w:t>
      </w:r>
    </w:p>
    <w:p w:rsidR="00770B94" w:rsidRDefault="00770B94" w:rsidP="00770B9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3ABC">
        <w:rPr>
          <w:rFonts w:ascii="Times New Roman" w:hAnsi="Times New Roman" w:cs="Times New Roman"/>
          <w:b/>
          <w:sz w:val="26"/>
          <w:szCs w:val="26"/>
        </w:rPr>
        <w:t>7.4.3</w:t>
      </w:r>
      <w:r w:rsidRPr="00EA3ABC">
        <w:rPr>
          <w:rFonts w:ascii="Times New Roman" w:hAnsi="Times New Roman" w:cs="Times New Roman"/>
          <w:sz w:val="26"/>
          <w:szCs w:val="26"/>
        </w:rPr>
        <w:t>. Наличие у Участника опыта выполнения аналогичных профилю лота работ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(Аналогичными работами считаются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 –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9F57AC">
        <w:rPr>
          <w:rFonts w:ascii="Times New Roman" w:eastAsia="Arial Unicode MS" w:hAnsi="Times New Roman" w:cs="Times New Roman"/>
          <w:sz w:val="26"/>
          <w:szCs w:val="26"/>
        </w:rPr>
        <w:t>ремонт кровель, отмосток и отделка помещений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) за последние 2 года, предшествующие дате подачи заявок Участников на участие в настоящей закупочной процедуре.  </w:t>
      </w:r>
      <w:r w:rsidRPr="00EA3ABC">
        <w:rPr>
          <w:rFonts w:ascii="Times New Roman" w:hAnsi="Times New Roman" w:cs="Times New Roman"/>
          <w:snapToGrid w:val="0"/>
          <w:sz w:val="26"/>
          <w:szCs w:val="26"/>
        </w:rPr>
        <w:t xml:space="preserve">Данные сведения указываются участником закупки в составе заявки по форме «Справка об опыте Участника», приведенной в Документации о закупке, с приложением скан-копий договоров, либо их частей (с приложением документов, предусмотренных требованиями договора, подтверждающий факт его исполнения, подписанных с обеих сторон), подтверждающие предоставленные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 </w:t>
      </w:r>
    </w:p>
    <w:p w:rsidR="00DB3453" w:rsidRDefault="000F46BA" w:rsidP="00770B9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0F46BA" w:rsidRPr="00725309" w:rsidRDefault="000F46BA" w:rsidP="00770B9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0F46BA" w:rsidRPr="008C2010" w:rsidRDefault="000F46BA" w:rsidP="000F46B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0F46BA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выполнение требований Правил по охране труда при эксплуатации электроустановок (Приказ от 24 июля 2013 № 328н – в ред. Приказа о Минтруде России от 19.02.2016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74н)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0F46BA" w:rsidRPr="0033725C" w:rsidRDefault="000F46BA" w:rsidP="000F46B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CE762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0F46BA" w:rsidRPr="0033725C" w:rsidRDefault="000F46BA" w:rsidP="000F46B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0F46BA" w:rsidRPr="008C2010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0F46BA" w:rsidRDefault="000F46BA" w:rsidP="000F46BA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 w:rsidR="0008749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0F46BA" w:rsidRDefault="000F46BA" w:rsidP="00D54CED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46BA" w:rsidRPr="002F4465" w:rsidRDefault="000F46BA" w:rsidP="000F46BA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0F46BA" w:rsidRPr="008C2010" w:rsidRDefault="000F46BA" w:rsidP="000F46BA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0F46BA" w:rsidRDefault="000F46BA" w:rsidP="000F46BA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46BA" w:rsidRDefault="000F46BA" w:rsidP="000F46BA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CE762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2F4465" w:rsidRPr="002F4465" w:rsidRDefault="002F4465" w:rsidP="00D54CED">
      <w:pPr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4465" w:rsidRPr="002F4465" w:rsidRDefault="000C4387" w:rsidP="00D54CED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74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9871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="002F4465"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8C2010" w:rsidRPr="008C2010" w:rsidRDefault="008C2010" w:rsidP="00D54CED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D54CED">
      <w:pPr>
        <w:pStyle w:val="2"/>
        <w:widowControl w:val="0"/>
        <w:rPr>
          <w:sz w:val="26"/>
          <w:szCs w:val="26"/>
        </w:rPr>
      </w:pPr>
    </w:p>
    <w:p w:rsidR="00984974" w:rsidRPr="00984974" w:rsidRDefault="00984974" w:rsidP="00D54CED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CE762A" w:rsidRDefault="00CE762A" w:rsidP="00CE762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5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ти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CE762A" w:rsidRDefault="00CE762A" w:rsidP="00CE762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CE762A" w:rsidRDefault="00CE762A" w:rsidP="00CE762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CE762A" w:rsidRDefault="00CE762A" w:rsidP="00CE762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CE762A" w:rsidRDefault="00CE762A" w:rsidP="00CE762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CE762A" w:rsidRPr="00CE762A" w:rsidRDefault="00CE762A" w:rsidP="00CE762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6152C3" w:rsidRDefault="006152C3" w:rsidP="006152C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1-ом листе.</w:t>
      </w:r>
    </w:p>
    <w:p w:rsidR="006152C3" w:rsidRPr="00043B0E" w:rsidRDefault="006152C3" w:rsidP="006152C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43B0E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</w:p>
    <w:p w:rsidR="001201EC" w:rsidRDefault="006152C3" w:rsidP="006152C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подрядных организаций – на 6-ти листах.</w:t>
      </w:r>
    </w:p>
    <w:p w:rsidR="006152C3" w:rsidRPr="00CD7F76" w:rsidRDefault="00CD7F76" w:rsidP="00CD7F7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6"/>
          <w:szCs w:val="26"/>
        </w:rPr>
        <w:t>9.</w:t>
      </w:r>
      <w:r w:rsidR="006152C3" w:rsidRPr="00CD7F76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– на 106-ти листах.</w:t>
      </w:r>
    </w:p>
    <w:p w:rsidR="00165608" w:rsidRDefault="00165608" w:rsidP="00D54CED">
      <w:pPr>
        <w:shd w:val="clear" w:color="auto" w:fill="FFFFFF"/>
        <w:tabs>
          <w:tab w:val="num" w:pos="-3960"/>
          <w:tab w:val="left" w:pos="-324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65608" w:rsidSect="00EE4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426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48" w:rsidRDefault="00B96348" w:rsidP="00E22276">
      <w:pPr>
        <w:spacing w:after="0" w:line="240" w:lineRule="auto"/>
      </w:pPr>
      <w:r>
        <w:separator/>
      </w:r>
    </w:p>
  </w:endnote>
  <w:end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48" w:rsidRDefault="00B96348" w:rsidP="00E22276">
      <w:pPr>
        <w:spacing w:after="0" w:line="240" w:lineRule="auto"/>
      </w:pPr>
      <w:r>
        <w:separator/>
      </w:r>
    </w:p>
  </w:footnote>
  <w:foot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722A62"/>
    <w:multiLevelType w:val="hybridMultilevel"/>
    <w:tmpl w:val="F7003F26"/>
    <w:lvl w:ilvl="0" w:tplc="F96E9A06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9" w15:restartNumberingAfterBreak="0">
    <w:nsid w:val="1393358A"/>
    <w:multiLevelType w:val="hybridMultilevel"/>
    <w:tmpl w:val="75FCBA9A"/>
    <w:lvl w:ilvl="0" w:tplc="F96E9A06">
      <w:start w:val="5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4092B36"/>
    <w:multiLevelType w:val="hybridMultilevel"/>
    <w:tmpl w:val="5DE80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4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135A0"/>
    <w:multiLevelType w:val="hybridMultilevel"/>
    <w:tmpl w:val="5DE80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8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1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4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7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42"/>
  </w:num>
  <w:num w:numId="6">
    <w:abstractNumId w:val="13"/>
  </w:num>
  <w:num w:numId="7">
    <w:abstractNumId w:val="36"/>
  </w:num>
  <w:num w:numId="8">
    <w:abstractNumId w:val="1"/>
  </w:num>
  <w:num w:numId="9">
    <w:abstractNumId w:val="46"/>
  </w:num>
  <w:num w:numId="10">
    <w:abstractNumId w:val="32"/>
  </w:num>
  <w:num w:numId="11">
    <w:abstractNumId w:val="22"/>
  </w:num>
  <w:num w:numId="12">
    <w:abstractNumId w:val="11"/>
  </w:num>
  <w:num w:numId="13">
    <w:abstractNumId w:val="23"/>
  </w:num>
  <w:num w:numId="14">
    <w:abstractNumId w:val="6"/>
  </w:num>
  <w:num w:numId="15">
    <w:abstractNumId w:val="14"/>
  </w:num>
  <w:num w:numId="16">
    <w:abstractNumId w:val="45"/>
  </w:num>
  <w:num w:numId="17">
    <w:abstractNumId w:val="16"/>
  </w:num>
  <w:num w:numId="18">
    <w:abstractNumId w:val="30"/>
  </w:num>
  <w:num w:numId="19">
    <w:abstractNumId w:val="31"/>
  </w:num>
  <w:num w:numId="20">
    <w:abstractNumId w:val="34"/>
  </w:num>
  <w:num w:numId="21">
    <w:abstractNumId w:val="2"/>
  </w:num>
  <w:num w:numId="22">
    <w:abstractNumId w:val="39"/>
  </w:num>
  <w:num w:numId="23">
    <w:abstractNumId w:val="43"/>
  </w:num>
  <w:num w:numId="24">
    <w:abstractNumId w:val="47"/>
  </w:num>
  <w:num w:numId="25">
    <w:abstractNumId w:val="0"/>
  </w:num>
  <w:num w:numId="26">
    <w:abstractNumId w:val="15"/>
  </w:num>
  <w:num w:numId="27">
    <w:abstractNumId w:val="28"/>
  </w:num>
  <w:num w:numId="28">
    <w:abstractNumId w:val="20"/>
  </w:num>
  <w:num w:numId="29">
    <w:abstractNumId w:val="41"/>
  </w:num>
  <w:num w:numId="30">
    <w:abstractNumId w:val="33"/>
  </w:num>
  <w:num w:numId="31">
    <w:abstractNumId w:val="27"/>
  </w:num>
  <w:num w:numId="32">
    <w:abstractNumId w:val="26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5"/>
  </w:num>
  <w:num w:numId="36">
    <w:abstractNumId w:val="21"/>
  </w:num>
  <w:num w:numId="37">
    <w:abstractNumId w:val="35"/>
  </w:num>
  <w:num w:numId="38">
    <w:abstractNumId w:val="44"/>
  </w:num>
  <w:num w:numId="39">
    <w:abstractNumId w:val="38"/>
  </w:num>
  <w:num w:numId="40">
    <w:abstractNumId w:val="10"/>
  </w:num>
  <w:num w:numId="41">
    <w:abstractNumId w:val="3"/>
  </w:num>
  <w:num w:numId="42">
    <w:abstractNumId w:val="24"/>
  </w:num>
  <w:num w:numId="43">
    <w:abstractNumId w:val="17"/>
  </w:num>
  <w:num w:numId="44">
    <w:abstractNumId w:val="19"/>
  </w:num>
  <w:num w:numId="45">
    <w:abstractNumId w:val="18"/>
  </w:num>
  <w:num w:numId="46">
    <w:abstractNumId w:val="25"/>
  </w:num>
  <w:num w:numId="47">
    <w:abstractNumId w:val="29"/>
  </w:num>
  <w:num w:numId="48">
    <w:abstractNumId w:val="7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162DA"/>
    <w:rsid w:val="000240D0"/>
    <w:rsid w:val="00026510"/>
    <w:rsid w:val="000309EE"/>
    <w:rsid w:val="00031B3C"/>
    <w:rsid w:val="00043B0E"/>
    <w:rsid w:val="00046818"/>
    <w:rsid w:val="00055FC9"/>
    <w:rsid w:val="000575A5"/>
    <w:rsid w:val="00084454"/>
    <w:rsid w:val="0008749E"/>
    <w:rsid w:val="000A4A7C"/>
    <w:rsid w:val="000A4ADE"/>
    <w:rsid w:val="000A7311"/>
    <w:rsid w:val="000B23F2"/>
    <w:rsid w:val="000C243B"/>
    <w:rsid w:val="000C4387"/>
    <w:rsid w:val="000C484F"/>
    <w:rsid w:val="000E5756"/>
    <w:rsid w:val="000F210F"/>
    <w:rsid w:val="000F46BA"/>
    <w:rsid w:val="000F70E9"/>
    <w:rsid w:val="0010129D"/>
    <w:rsid w:val="00105805"/>
    <w:rsid w:val="00105A8A"/>
    <w:rsid w:val="0011600E"/>
    <w:rsid w:val="001201EC"/>
    <w:rsid w:val="00122EB7"/>
    <w:rsid w:val="001279F6"/>
    <w:rsid w:val="001323EC"/>
    <w:rsid w:val="00140AC5"/>
    <w:rsid w:val="00144BC9"/>
    <w:rsid w:val="00145623"/>
    <w:rsid w:val="00154924"/>
    <w:rsid w:val="001566E3"/>
    <w:rsid w:val="001611C0"/>
    <w:rsid w:val="001611D7"/>
    <w:rsid w:val="00164D0E"/>
    <w:rsid w:val="00165608"/>
    <w:rsid w:val="001715C5"/>
    <w:rsid w:val="001751D8"/>
    <w:rsid w:val="0019083B"/>
    <w:rsid w:val="001A2EA4"/>
    <w:rsid w:val="001A3957"/>
    <w:rsid w:val="001D197C"/>
    <w:rsid w:val="001D5892"/>
    <w:rsid w:val="001D742A"/>
    <w:rsid w:val="001E3C5C"/>
    <w:rsid w:val="001E6D84"/>
    <w:rsid w:val="001F0DF8"/>
    <w:rsid w:val="001F743F"/>
    <w:rsid w:val="001F7B17"/>
    <w:rsid w:val="00202073"/>
    <w:rsid w:val="00211D0C"/>
    <w:rsid w:val="002307B7"/>
    <w:rsid w:val="00230A1D"/>
    <w:rsid w:val="00240955"/>
    <w:rsid w:val="0024136D"/>
    <w:rsid w:val="002433F1"/>
    <w:rsid w:val="00253C3E"/>
    <w:rsid w:val="0025571C"/>
    <w:rsid w:val="00255FC8"/>
    <w:rsid w:val="00262D10"/>
    <w:rsid w:val="00271889"/>
    <w:rsid w:val="002737FC"/>
    <w:rsid w:val="00275066"/>
    <w:rsid w:val="00294213"/>
    <w:rsid w:val="002A1749"/>
    <w:rsid w:val="002A3328"/>
    <w:rsid w:val="002A7D23"/>
    <w:rsid w:val="002B1FB6"/>
    <w:rsid w:val="002B60A4"/>
    <w:rsid w:val="002C5240"/>
    <w:rsid w:val="002D01DB"/>
    <w:rsid w:val="002E3525"/>
    <w:rsid w:val="002F4465"/>
    <w:rsid w:val="00311010"/>
    <w:rsid w:val="00317AAB"/>
    <w:rsid w:val="00320763"/>
    <w:rsid w:val="003213AC"/>
    <w:rsid w:val="00333202"/>
    <w:rsid w:val="00343286"/>
    <w:rsid w:val="0034507F"/>
    <w:rsid w:val="003477F1"/>
    <w:rsid w:val="00352EBB"/>
    <w:rsid w:val="00355277"/>
    <w:rsid w:val="00355C35"/>
    <w:rsid w:val="00356A68"/>
    <w:rsid w:val="0036160E"/>
    <w:rsid w:val="00367E8F"/>
    <w:rsid w:val="00374D58"/>
    <w:rsid w:val="0037758A"/>
    <w:rsid w:val="00381FFD"/>
    <w:rsid w:val="003822E1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F12CD"/>
    <w:rsid w:val="003F5E13"/>
    <w:rsid w:val="004014A9"/>
    <w:rsid w:val="00402756"/>
    <w:rsid w:val="00420684"/>
    <w:rsid w:val="00423A45"/>
    <w:rsid w:val="00426F1A"/>
    <w:rsid w:val="00440C4A"/>
    <w:rsid w:val="00446178"/>
    <w:rsid w:val="004533A0"/>
    <w:rsid w:val="00465939"/>
    <w:rsid w:val="00487B3A"/>
    <w:rsid w:val="004973E4"/>
    <w:rsid w:val="00497F42"/>
    <w:rsid w:val="004A6733"/>
    <w:rsid w:val="004B07BA"/>
    <w:rsid w:val="004B6AF9"/>
    <w:rsid w:val="004B7D61"/>
    <w:rsid w:val="004C3EAA"/>
    <w:rsid w:val="004D05A6"/>
    <w:rsid w:val="004D5DCC"/>
    <w:rsid w:val="004E1D87"/>
    <w:rsid w:val="005211BF"/>
    <w:rsid w:val="00541CC1"/>
    <w:rsid w:val="00544A79"/>
    <w:rsid w:val="00553598"/>
    <w:rsid w:val="00557163"/>
    <w:rsid w:val="0055743B"/>
    <w:rsid w:val="00573F1E"/>
    <w:rsid w:val="005740EA"/>
    <w:rsid w:val="00580FCD"/>
    <w:rsid w:val="00592E3C"/>
    <w:rsid w:val="005A1B88"/>
    <w:rsid w:val="005A3B5B"/>
    <w:rsid w:val="005B13BB"/>
    <w:rsid w:val="005C14D0"/>
    <w:rsid w:val="005C5882"/>
    <w:rsid w:val="005D7C30"/>
    <w:rsid w:val="005E4FEF"/>
    <w:rsid w:val="005F1F49"/>
    <w:rsid w:val="00601202"/>
    <w:rsid w:val="00603559"/>
    <w:rsid w:val="00603CE4"/>
    <w:rsid w:val="00604AE3"/>
    <w:rsid w:val="00606C6C"/>
    <w:rsid w:val="006152C3"/>
    <w:rsid w:val="00617C01"/>
    <w:rsid w:val="00624D5E"/>
    <w:rsid w:val="006377A7"/>
    <w:rsid w:val="006407AD"/>
    <w:rsid w:val="00652E8C"/>
    <w:rsid w:val="006653B6"/>
    <w:rsid w:val="00667C0E"/>
    <w:rsid w:val="00670B83"/>
    <w:rsid w:val="006734AD"/>
    <w:rsid w:val="006747EA"/>
    <w:rsid w:val="00677673"/>
    <w:rsid w:val="006B5F80"/>
    <w:rsid w:val="006B7899"/>
    <w:rsid w:val="006E308D"/>
    <w:rsid w:val="006E5A72"/>
    <w:rsid w:val="006E6802"/>
    <w:rsid w:val="006F0A9E"/>
    <w:rsid w:val="006F4CFA"/>
    <w:rsid w:val="00702A83"/>
    <w:rsid w:val="007042D7"/>
    <w:rsid w:val="007114C5"/>
    <w:rsid w:val="007145ED"/>
    <w:rsid w:val="00715A7F"/>
    <w:rsid w:val="00730B84"/>
    <w:rsid w:val="00732C97"/>
    <w:rsid w:val="007401D8"/>
    <w:rsid w:val="007538A4"/>
    <w:rsid w:val="007545E4"/>
    <w:rsid w:val="0075741D"/>
    <w:rsid w:val="0076387E"/>
    <w:rsid w:val="00770B94"/>
    <w:rsid w:val="00780AC3"/>
    <w:rsid w:val="00792777"/>
    <w:rsid w:val="007A4B96"/>
    <w:rsid w:val="007A4D1B"/>
    <w:rsid w:val="007B1B66"/>
    <w:rsid w:val="007B3E4A"/>
    <w:rsid w:val="007C0D67"/>
    <w:rsid w:val="007E432C"/>
    <w:rsid w:val="00806602"/>
    <w:rsid w:val="008145F2"/>
    <w:rsid w:val="00816A61"/>
    <w:rsid w:val="00817BA3"/>
    <w:rsid w:val="0082585A"/>
    <w:rsid w:val="008555BA"/>
    <w:rsid w:val="00865891"/>
    <w:rsid w:val="00865CD9"/>
    <w:rsid w:val="00866911"/>
    <w:rsid w:val="00866F75"/>
    <w:rsid w:val="00867078"/>
    <w:rsid w:val="00877F19"/>
    <w:rsid w:val="008840B9"/>
    <w:rsid w:val="00886AC1"/>
    <w:rsid w:val="008A4343"/>
    <w:rsid w:val="008A51FE"/>
    <w:rsid w:val="008B4BF6"/>
    <w:rsid w:val="008B55E6"/>
    <w:rsid w:val="008B5F3F"/>
    <w:rsid w:val="008B6382"/>
    <w:rsid w:val="008C2010"/>
    <w:rsid w:val="008C5ED2"/>
    <w:rsid w:val="008C7F9B"/>
    <w:rsid w:val="008D0185"/>
    <w:rsid w:val="008D25FE"/>
    <w:rsid w:val="008E0BDD"/>
    <w:rsid w:val="008E1B3F"/>
    <w:rsid w:val="008F017F"/>
    <w:rsid w:val="008F4788"/>
    <w:rsid w:val="009038B4"/>
    <w:rsid w:val="00911239"/>
    <w:rsid w:val="00911960"/>
    <w:rsid w:val="00921DA2"/>
    <w:rsid w:val="009312C8"/>
    <w:rsid w:val="00935F65"/>
    <w:rsid w:val="00942935"/>
    <w:rsid w:val="00951C67"/>
    <w:rsid w:val="00951F32"/>
    <w:rsid w:val="00953F1F"/>
    <w:rsid w:val="00954FDD"/>
    <w:rsid w:val="00965006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A1940"/>
    <w:rsid w:val="009A32A0"/>
    <w:rsid w:val="009B3598"/>
    <w:rsid w:val="009B465F"/>
    <w:rsid w:val="009C4C68"/>
    <w:rsid w:val="009D2F10"/>
    <w:rsid w:val="009D3759"/>
    <w:rsid w:val="009D6B71"/>
    <w:rsid w:val="009E0413"/>
    <w:rsid w:val="009E0DF1"/>
    <w:rsid w:val="009E266C"/>
    <w:rsid w:val="009E3040"/>
    <w:rsid w:val="009E51AC"/>
    <w:rsid w:val="009E6164"/>
    <w:rsid w:val="009F238E"/>
    <w:rsid w:val="009F3235"/>
    <w:rsid w:val="009F57AC"/>
    <w:rsid w:val="00A04EDD"/>
    <w:rsid w:val="00A066CD"/>
    <w:rsid w:val="00A14AAF"/>
    <w:rsid w:val="00A262CE"/>
    <w:rsid w:val="00A4579E"/>
    <w:rsid w:val="00A54579"/>
    <w:rsid w:val="00A56293"/>
    <w:rsid w:val="00A7014B"/>
    <w:rsid w:val="00A740A6"/>
    <w:rsid w:val="00A74EA7"/>
    <w:rsid w:val="00A81230"/>
    <w:rsid w:val="00A8705A"/>
    <w:rsid w:val="00AA0A59"/>
    <w:rsid w:val="00AA70CD"/>
    <w:rsid w:val="00AA76A3"/>
    <w:rsid w:val="00AA7F1B"/>
    <w:rsid w:val="00AC001F"/>
    <w:rsid w:val="00AD2366"/>
    <w:rsid w:val="00AD2DAE"/>
    <w:rsid w:val="00AD2FDA"/>
    <w:rsid w:val="00AD3724"/>
    <w:rsid w:val="00AD48EE"/>
    <w:rsid w:val="00AD76BB"/>
    <w:rsid w:val="00AE4BE6"/>
    <w:rsid w:val="00AE7915"/>
    <w:rsid w:val="00AF06B8"/>
    <w:rsid w:val="00AF31CA"/>
    <w:rsid w:val="00AF46B8"/>
    <w:rsid w:val="00B116F9"/>
    <w:rsid w:val="00B13AB3"/>
    <w:rsid w:val="00B1608E"/>
    <w:rsid w:val="00B25BB9"/>
    <w:rsid w:val="00B32BE6"/>
    <w:rsid w:val="00B46974"/>
    <w:rsid w:val="00B46F50"/>
    <w:rsid w:val="00B6279C"/>
    <w:rsid w:val="00B62C41"/>
    <w:rsid w:val="00B64CC6"/>
    <w:rsid w:val="00B6560F"/>
    <w:rsid w:val="00B746E0"/>
    <w:rsid w:val="00B8560A"/>
    <w:rsid w:val="00B866B8"/>
    <w:rsid w:val="00B86F05"/>
    <w:rsid w:val="00B8715B"/>
    <w:rsid w:val="00B9220D"/>
    <w:rsid w:val="00B96348"/>
    <w:rsid w:val="00B96A8C"/>
    <w:rsid w:val="00BA3C55"/>
    <w:rsid w:val="00BB623C"/>
    <w:rsid w:val="00BB6E81"/>
    <w:rsid w:val="00BD44A4"/>
    <w:rsid w:val="00BD737C"/>
    <w:rsid w:val="00BF0F01"/>
    <w:rsid w:val="00C0392A"/>
    <w:rsid w:val="00C052C0"/>
    <w:rsid w:val="00C104AA"/>
    <w:rsid w:val="00C147B1"/>
    <w:rsid w:val="00C156B2"/>
    <w:rsid w:val="00C16573"/>
    <w:rsid w:val="00C21382"/>
    <w:rsid w:val="00C21FB4"/>
    <w:rsid w:val="00C367E4"/>
    <w:rsid w:val="00C41543"/>
    <w:rsid w:val="00C422BA"/>
    <w:rsid w:val="00C54430"/>
    <w:rsid w:val="00C54F80"/>
    <w:rsid w:val="00C65C6E"/>
    <w:rsid w:val="00C721E6"/>
    <w:rsid w:val="00C81C21"/>
    <w:rsid w:val="00C834F8"/>
    <w:rsid w:val="00C87C43"/>
    <w:rsid w:val="00C916C8"/>
    <w:rsid w:val="00CA41FF"/>
    <w:rsid w:val="00CD3E26"/>
    <w:rsid w:val="00CD7F76"/>
    <w:rsid w:val="00CE1B70"/>
    <w:rsid w:val="00CE762A"/>
    <w:rsid w:val="00CF358B"/>
    <w:rsid w:val="00D10AA2"/>
    <w:rsid w:val="00D236CD"/>
    <w:rsid w:val="00D40B6C"/>
    <w:rsid w:val="00D42F71"/>
    <w:rsid w:val="00D53DC5"/>
    <w:rsid w:val="00D5402F"/>
    <w:rsid w:val="00D54CED"/>
    <w:rsid w:val="00D576CE"/>
    <w:rsid w:val="00D67B0A"/>
    <w:rsid w:val="00D71498"/>
    <w:rsid w:val="00D84184"/>
    <w:rsid w:val="00D9054D"/>
    <w:rsid w:val="00D92ADB"/>
    <w:rsid w:val="00D97A1A"/>
    <w:rsid w:val="00DA037B"/>
    <w:rsid w:val="00DA15B7"/>
    <w:rsid w:val="00DB3453"/>
    <w:rsid w:val="00DC7518"/>
    <w:rsid w:val="00DC7F2D"/>
    <w:rsid w:val="00DE22E6"/>
    <w:rsid w:val="00E169E1"/>
    <w:rsid w:val="00E17251"/>
    <w:rsid w:val="00E2171B"/>
    <w:rsid w:val="00E22276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4DEE"/>
    <w:rsid w:val="00E774E5"/>
    <w:rsid w:val="00E77D3E"/>
    <w:rsid w:val="00E8058D"/>
    <w:rsid w:val="00E862FF"/>
    <w:rsid w:val="00E9117E"/>
    <w:rsid w:val="00E936C1"/>
    <w:rsid w:val="00E952BE"/>
    <w:rsid w:val="00E973FD"/>
    <w:rsid w:val="00EA029A"/>
    <w:rsid w:val="00EA092D"/>
    <w:rsid w:val="00EB3947"/>
    <w:rsid w:val="00EB437D"/>
    <w:rsid w:val="00EC1461"/>
    <w:rsid w:val="00EC171B"/>
    <w:rsid w:val="00ED5836"/>
    <w:rsid w:val="00EE1EE9"/>
    <w:rsid w:val="00EE4B61"/>
    <w:rsid w:val="00EF04C2"/>
    <w:rsid w:val="00EF60C2"/>
    <w:rsid w:val="00F1369A"/>
    <w:rsid w:val="00F15885"/>
    <w:rsid w:val="00F25448"/>
    <w:rsid w:val="00F25EAF"/>
    <w:rsid w:val="00F26CEF"/>
    <w:rsid w:val="00F26DF5"/>
    <w:rsid w:val="00F31AF4"/>
    <w:rsid w:val="00F426DB"/>
    <w:rsid w:val="00F440A0"/>
    <w:rsid w:val="00F63E36"/>
    <w:rsid w:val="00F71D93"/>
    <w:rsid w:val="00F7316D"/>
    <w:rsid w:val="00F8373D"/>
    <w:rsid w:val="00F92D7C"/>
    <w:rsid w:val="00F9495E"/>
    <w:rsid w:val="00F95594"/>
    <w:rsid w:val="00FA1937"/>
    <w:rsid w:val="00FA2F7D"/>
    <w:rsid w:val="00FA3ED6"/>
    <w:rsid w:val="00FA52EC"/>
    <w:rsid w:val="00FB09FE"/>
    <w:rsid w:val="00FB65FE"/>
    <w:rsid w:val="00FB69E7"/>
    <w:rsid w:val="00FC1E9F"/>
    <w:rsid w:val="00FC27D6"/>
    <w:rsid w:val="00FC6534"/>
    <w:rsid w:val="00FC7FAE"/>
    <w:rsid w:val="00FD7BFA"/>
    <w:rsid w:val="00FD7FA1"/>
    <w:rsid w:val="00FE480B"/>
    <w:rsid w:val="00FE48EF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C199"/>
  <w15:docId w15:val="{CCC47DDC-9A38-4605-AC05-DC1497CF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770B94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770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544E4-924F-4DE2-9F5E-AD207D0B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Пятакова Елена Леонидовна</cp:lastModifiedBy>
  <cp:revision>295</cp:revision>
  <cp:lastPrinted>2020-07-24T05:13:00Z</cp:lastPrinted>
  <dcterms:created xsi:type="dcterms:W3CDTF">2019-02-13T04:44:00Z</dcterms:created>
  <dcterms:modified xsi:type="dcterms:W3CDTF">2020-07-29T07:01:00Z</dcterms:modified>
</cp:coreProperties>
</file>