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6C8" w:rsidRDefault="0074150D">
      <w:pPr>
        <w:widowControl w:val="0"/>
        <w:contextualSpacing/>
        <w:jc w:val="right"/>
        <w:rPr>
          <w:i/>
          <w:sz w:val="18"/>
          <w:szCs w:val="18"/>
        </w:rPr>
      </w:pPr>
      <w:r>
        <w:rPr>
          <w:i/>
          <w:sz w:val="20"/>
          <w:szCs w:val="20"/>
        </w:rPr>
        <w:t>Приложение №3 к техническим требованиям</w:t>
      </w:r>
      <w:r>
        <w:rPr>
          <w:i/>
          <w:sz w:val="18"/>
          <w:szCs w:val="18"/>
        </w:rPr>
        <w:t xml:space="preserve">  </w:t>
      </w:r>
    </w:p>
    <w:p w:rsidR="003B76C8" w:rsidRDefault="003B76C8">
      <w:pPr>
        <w:pStyle w:val="ConsPlusNormal"/>
        <w:widowControl w:val="0"/>
        <w:spacing w:line="360" w:lineRule="auto"/>
        <w:ind w:left="-180" w:firstLine="0"/>
        <w:contextualSpacing/>
        <w:rPr>
          <w:bCs/>
          <w:sz w:val="22"/>
          <w:szCs w:val="22"/>
        </w:rPr>
      </w:pPr>
    </w:p>
    <w:p w:rsidR="003B76C8" w:rsidRDefault="0074150D">
      <w:pPr>
        <w:pStyle w:val="ConsPlusNormal"/>
        <w:widowControl w:val="0"/>
        <w:spacing w:line="360" w:lineRule="auto"/>
        <w:ind w:left="-180" w:firstLine="0"/>
        <w:contextualSpacing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Организация  АО</w:t>
      </w:r>
      <w:proofErr w:type="gramEnd"/>
      <w:r>
        <w:rPr>
          <w:bCs/>
          <w:sz w:val="22"/>
          <w:szCs w:val="22"/>
        </w:rPr>
        <w:t xml:space="preserve"> «Дальневосточная  распределительная» сетевая компания</w:t>
      </w:r>
    </w:p>
    <w:p w:rsidR="003B76C8" w:rsidRDefault="0074150D">
      <w:pPr>
        <w:pStyle w:val="ConsPlusNormal"/>
        <w:widowControl w:val="0"/>
        <w:spacing w:line="360" w:lineRule="auto"/>
        <w:ind w:left="-180" w:firstLine="0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t>Филиал «Хабаровские электрические сети»</w:t>
      </w:r>
    </w:p>
    <w:p w:rsidR="003B76C8" w:rsidRDefault="0074150D">
      <w:pPr>
        <w:pStyle w:val="ConsPlusTitle"/>
        <w:spacing w:line="360" w:lineRule="auto"/>
        <w:ind w:left="-180"/>
        <w:contextualSpacing/>
        <w:rPr>
          <w:rFonts w:ascii="Times New Roman" w:hAnsi="Times New Roman" w:cs="Times New Roman"/>
          <w:b w:val="0"/>
          <w:sz w:val="22"/>
          <w:szCs w:val="22"/>
        </w:rPr>
      </w:pPr>
      <w:proofErr w:type="gramStart"/>
      <w:r>
        <w:rPr>
          <w:rFonts w:ascii="Times New Roman" w:hAnsi="Times New Roman" w:cs="Times New Roman"/>
          <w:b w:val="0"/>
          <w:sz w:val="22"/>
          <w:szCs w:val="22"/>
        </w:rPr>
        <w:t>СП  «</w:t>
      </w:r>
      <w:proofErr w:type="gramEnd"/>
      <w:r>
        <w:rPr>
          <w:rFonts w:ascii="Times New Roman" w:hAnsi="Times New Roman" w:cs="Times New Roman"/>
          <w:b w:val="0"/>
          <w:sz w:val="22"/>
          <w:szCs w:val="22"/>
        </w:rPr>
        <w:t xml:space="preserve">Северные электрические сети»,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Чегдомынского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 РЭС</w:t>
      </w:r>
    </w:p>
    <w:p w:rsidR="003B76C8" w:rsidRDefault="0074150D">
      <w:pPr>
        <w:pStyle w:val="ConsPlusTitle"/>
        <w:spacing w:line="360" w:lineRule="auto"/>
        <w:ind w:left="-180"/>
        <w:contextualSpacing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Объект ИНВ.№ НВ007140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Оборудование ОРУ-35 </w:t>
      </w: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кВ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ПС Ч</w:t>
      </w:r>
    </w:p>
    <w:p w:rsidR="003B76C8" w:rsidRDefault="003B76C8">
      <w:pPr>
        <w:widowControl w:val="0"/>
        <w:contextualSpacing/>
      </w:pPr>
    </w:p>
    <w:p w:rsidR="003B76C8" w:rsidRDefault="0074150D">
      <w:pPr>
        <w:widowControl w:val="0"/>
        <w:contextualSpacing/>
        <w:jc w:val="center"/>
        <w:rPr>
          <w:b/>
        </w:rPr>
      </w:pPr>
      <w:r>
        <w:rPr>
          <w:b/>
        </w:rPr>
        <w:t>ВЕДОМОСТЬ ДЕФЕКТОВ И ОБЪЕМОВ РАБОТ</w:t>
      </w:r>
    </w:p>
    <w:p w:rsidR="003B76C8" w:rsidRDefault="0074150D">
      <w:pPr>
        <w:widowControl w:val="0"/>
        <w:contextualSpacing/>
        <w:jc w:val="center"/>
        <w:rPr>
          <w:i/>
        </w:rPr>
      </w:pPr>
      <w:r>
        <w:rPr>
          <w:i/>
        </w:rPr>
        <w:t>на 2020г</w:t>
      </w:r>
    </w:p>
    <w:p w:rsidR="003B76C8" w:rsidRDefault="003B76C8">
      <w:pPr>
        <w:widowControl w:val="0"/>
        <w:contextualSpacing/>
        <w:jc w:val="center"/>
        <w:rPr>
          <w:i/>
          <w:sz w:val="22"/>
          <w:szCs w:val="22"/>
        </w:rPr>
      </w:pPr>
    </w:p>
    <w:p w:rsidR="003B76C8" w:rsidRDefault="0074150D">
      <w:pPr>
        <w:widowControl w:val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Комиссия провела обследование: внешнего </w:t>
      </w:r>
      <w:proofErr w:type="gramStart"/>
      <w:r>
        <w:rPr>
          <w:sz w:val="22"/>
          <w:szCs w:val="22"/>
        </w:rPr>
        <w:t>ограждения  ПС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 Ч, вследствие чего приняла решение о необходимости  проведения следующего объема  работ по ремонту подрядным способом:</w:t>
      </w:r>
    </w:p>
    <w:tbl>
      <w:tblPr>
        <w:tblpPr w:leftFromText="180" w:rightFromText="180" w:vertAnchor="text" w:tblpY="1"/>
        <w:tblOverlap w:val="never"/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3937"/>
        <w:gridCol w:w="851"/>
        <w:gridCol w:w="850"/>
        <w:gridCol w:w="3386"/>
      </w:tblGrid>
      <w:tr w:rsidR="003B76C8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C8" w:rsidRDefault="0074150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C8" w:rsidRDefault="0074150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C8" w:rsidRDefault="0074150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3B76C8" w:rsidRDefault="0074150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C8" w:rsidRDefault="0074150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C8" w:rsidRDefault="0074150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работ</w:t>
            </w:r>
          </w:p>
        </w:tc>
      </w:tr>
      <w:tr w:rsidR="003B76C8">
        <w:trPr>
          <w:trHeight w:val="4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3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</w:pPr>
            <w:r>
              <w:t xml:space="preserve">Внешнее ограждение территории ОРУ 35 </w:t>
            </w:r>
            <w:proofErr w:type="spellStart"/>
            <w:r>
              <w:t>кВ</w:t>
            </w:r>
            <w:proofErr w:type="spellEnd"/>
            <w:r>
              <w:t xml:space="preserve"> ПС 35 </w:t>
            </w:r>
            <w:proofErr w:type="spellStart"/>
            <w:r>
              <w:t>кВ</w:t>
            </w:r>
            <w:proofErr w:type="spellEnd"/>
            <w:r>
              <w:t xml:space="preserve"> Ч – 256 </w:t>
            </w:r>
            <w:proofErr w:type="spellStart"/>
            <w:r>
              <w:t>м.п</w:t>
            </w:r>
            <w:proofErr w:type="spellEnd"/>
            <w:r>
              <w:t xml:space="preserve">., не обеспечивает в целом по периметру предотвращение доступа в  ОРУ   выполнено звеньями с металлической сеткой, высотой менее 1,8 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 столб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10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 xml:space="preserve">Демонтаж </w:t>
            </w:r>
            <w:r>
              <w:br/>
              <w:t xml:space="preserve">ж/б стоек ограждения - 40 </w:t>
            </w:r>
            <w:proofErr w:type="spellStart"/>
            <w:r>
              <w:t>шт</w:t>
            </w:r>
            <w:proofErr w:type="spellEnd"/>
          </w:p>
        </w:tc>
      </w:tr>
      <w:tr w:rsidR="003B76C8">
        <w:trPr>
          <w:trHeight w:val="4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 xml:space="preserve">100 </w:t>
            </w:r>
            <w:r>
              <w:t>столбов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0,39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 xml:space="preserve">Демонтаж </w:t>
            </w:r>
            <w:r>
              <w:br/>
              <w:t xml:space="preserve">металлических столбов - 39 </w:t>
            </w:r>
            <w:proofErr w:type="spellStart"/>
            <w:r>
              <w:t>шт</w:t>
            </w:r>
            <w:proofErr w:type="spellEnd"/>
          </w:p>
        </w:tc>
      </w:tr>
      <w:tr w:rsidR="003B76C8">
        <w:trPr>
          <w:trHeight w:val="6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10 панелей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3,9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 xml:space="preserve">Демонтаж панелей ограждения: высотой 1,6  м (128 </w:t>
            </w:r>
            <w:proofErr w:type="spellStart"/>
            <w:r>
              <w:t>м.п</w:t>
            </w:r>
            <w:proofErr w:type="spellEnd"/>
            <w:r>
              <w:t>.)</w:t>
            </w:r>
          </w:p>
        </w:tc>
      </w:tr>
      <w:tr w:rsidR="003B76C8">
        <w:trPr>
          <w:trHeight w:val="6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2,56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  <w:rPr>
                <w:highlight w:val="yellow"/>
              </w:rPr>
            </w:pPr>
            <w:r>
              <w:t>Расчистка площадей от кустарника и мелколесья вручную: при средней поросли (В=2м)</w:t>
            </w:r>
          </w:p>
        </w:tc>
      </w:tr>
      <w:tr w:rsidR="003B76C8">
        <w:trPr>
          <w:trHeight w:val="65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102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both"/>
            </w:pPr>
            <w:r>
              <w:t xml:space="preserve">Установка  </w:t>
            </w:r>
            <w:r>
              <w:t>металлических столбов высотой 5 м из: труб стальных прямоугольных (ГОСТ 8645-86) размером 80х60х5 мм, с  глубиной погружения в бетонное основание 3 м</w:t>
            </w:r>
          </w:p>
        </w:tc>
      </w:tr>
      <w:tr w:rsidR="003B76C8">
        <w:trPr>
          <w:trHeight w:val="65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м.п</w:t>
            </w:r>
            <w:proofErr w:type="spellEnd"/>
            <w:r>
              <w:t>./</w:t>
            </w:r>
          </w:p>
          <w:p w:rsidR="003B76C8" w:rsidRDefault="0074150D">
            <w:pPr>
              <w:jc w:val="center"/>
            </w:pPr>
            <w:proofErr w:type="spellStart"/>
            <w:r>
              <w:t>тн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250/</w:t>
            </w:r>
          </w:p>
          <w:p w:rsidR="003B76C8" w:rsidRDefault="0074150D">
            <w:pPr>
              <w:jc w:val="center"/>
            </w:pPr>
            <w:r>
              <w:t>4,563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both"/>
            </w:pPr>
            <w:r>
              <w:t>Изготовление и монтаж секций ограждения  высотой 1,8 м из сетки «</w:t>
            </w:r>
            <w:proofErr w:type="spellStart"/>
            <w:r>
              <w:t>Рабица</w:t>
            </w:r>
            <w:proofErr w:type="spellEnd"/>
            <w:r>
              <w:t xml:space="preserve">»  с полимерным покрытием 50x50х2.8 мм с применением труб стальных прямоугольных (ГОСТ 8645-86) размером 60х40х3,5 мм </w:t>
            </w:r>
          </w:p>
        </w:tc>
      </w:tr>
      <w:tr w:rsidR="003B76C8">
        <w:trPr>
          <w:trHeight w:val="65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  <w:r>
              <w:t>/</w:t>
            </w:r>
            <w:proofErr w:type="spellStart"/>
            <w:r>
              <w:t>тн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1/</w:t>
            </w:r>
          </w:p>
          <w:p w:rsidR="003B76C8" w:rsidRDefault="0074150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0,1217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C8" w:rsidRDefault="0074150D">
            <w:r>
              <w:t>Изготовление и монтаж  распашных ворот 5х1,8 м из сетки «</w:t>
            </w:r>
            <w:proofErr w:type="spellStart"/>
            <w:r>
              <w:t>Рабица</w:t>
            </w:r>
            <w:proofErr w:type="spellEnd"/>
            <w:r>
              <w:t xml:space="preserve">»  с полимерным покрытием 50x50х2.8 мм с применением  труб стальных прямоугольных (ГОСТ 8645-86) размером 60х40х3,5 мм и установкой  металлических столбов – 2 </w:t>
            </w:r>
            <w:proofErr w:type="spellStart"/>
            <w:r>
              <w:t>шт</w:t>
            </w:r>
            <w:proofErr w:type="spellEnd"/>
            <w:r>
              <w:t xml:space="preserve"> высотой 5 м из: труб стальных прямоугольных (ГОСТ 8645-86) размером 120х80х5 мм </w:t>
            </w:r>
          </w:p>
        </w:tc>
      </w:tr>
      <w:tr w:rsidR="003B76C8">
        <w:trPr>
          <w:trHeight w:val="5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>Установка: замки накладные с засовом и защелкой</w:t>
            </w:r>
          </w:p>
        </w:tc>
      </w:tr>
      <w:tr w:rsidR="003B76C8">
        <w:trPr>
          <w:trHeight w:val="5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2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>Установка: засовы (запорные задвижки)</w:t>
            </w:r>
          </w:p>
        </w:tc>
      </w:tr>
      <w:tr w:rsidR="003B76C8">
        <w:trPr>
          <w:trHeight w:val="5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>Установка дверных приборов: ручки-скобы</w:t>
            </w:r>
          </w:p>
        </w:tc>
      </w:tr>
      <w:tr w:rsidR="003B76C8">
        <w:trPr>
          <w:trHeight w:val="30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4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>Установка: петли на ворота</w:t>
            </w:r>
          </w:p>
        </w:tc>
      </w:tr>
      <w:tr w:rsidR="003B76C8">
        <w:trPr>
          <w:trHeight w:val="5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  <w:r>
              <w:t>/</w:t>
            </w:r>
            <w:proofErr w:type="spellStart"/>
            <w:r>
              <w:t>тн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</w:t>
            </w:r>
          </w:p>
          <w:p w:rsidR="003B76C8" w:rsidRDefault="007415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0,0289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C8" w:rsidRDefault="0074150D">
            <w:r>
              <w:t>Изготовление и монтаж  калитки 1х1,8 м из сетки «</w:t>
            </w:r>
            <w:proofErr w:type="spellStart"/>
            <w:r>
              <w:t>Рабица</w:t>
            </w:r>
            <w:proofErr w:type="spellEnd"/>
            <w:r>
              <w:t xml:space="preserve">»  с </w:t>
            </w:r>
            <w:r>
              <w:t>полимерным покрытием 50x50х2.8 мм  с применением  труб стальных прямоугольных (ГОСТ 8645-86) размером 60х40х3,5 мм</w:t>
            </w:r>
          </w:p>
        </w:tc>
      </w:tr>
      <w:tr w:rsidR="003B76C8">
        <w:trPr>
          <w:trHeight w:val="69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>Врезка замка: врезной оцинкованный с цилиндровым механизмом из латуни в комплекте с планкой замковой притворной</w:t>
            </w:r>
          </w:p>
        </w:tc>
      </w:tr>
      <w:tr w:rsidR="003B76C8">
        <w:trPr>
          <w:trHeight w:val="69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 xml:space="preserve">Установка </w:t>
            </w:r>
            <w:r>
              <w:t>защелки врезной с ручками и корпусом из алюминиевого сплава</w:t>
            </w:r>
          </w:p>
        </w:tc>
      </w:tr>
      <w:tr w:rsidR="003B76C8">
        <w:trPr>
          <w:trHeight w:val="36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2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>Установка: петли на калитку</w:t>
            </w:r>
          </w:p>
        </w:tc>
      </w:tr>
      <w:tr w:rsidR="003B76C8">
        <w:trPr>
          <w:trHeight w:val="284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256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rPr>
                <w:sz w:val="22"/>
                <w:szCs w:val="22"/>
              </w:rPr>
            </w:pPr>
            <w:r>
              <w:t>Устройство барьерной защиты по существующему ограждению из колючей проволоки типа СББ Егоза АКЛ 500/50/3 ГОСТ 285-</w:t>
            </w:r>
            <w:proofErr w:type="gramStart"/>
            <w:r>
              <w:t>69  с</w:t>
            </w:r>
            <w:proofErr w:type="gramEnd"/>
            <w:r>
              <w:t xml:space="preserve"> креплением к кронштейнам по двум тросам. Кронштейны Y образные из уголка 32х32х3 мм, длина 1 м, количество– 103 шт.</w:t>
            </w:r>
          </w:p>
        </w:tc>
      </w:tr>
      <w:tr w:rsidR="003B76C8">
        <w:trPr>
          <w:trHeight w:val="5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3,23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roofErr w:type="spellStart"/>
            <w:r>
              <w:t>Огрунтовка</w:t>
            </w:r>
            <w:proofErr w:type="spellEnd"/>
            <w:r>
              <w:t xml:space="preserve"> металлических поверхностей за один раз: грунтовкой ГФ-021</w:t>
            </w:r>
          </w:p>
        </w:tc>
      </w:tr>
      <w:tr w:rsidR="003B76C8">
        <w:trPr>
          <w:trHeight w:val="5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numPr>
                <w:ilvl w:val="0"/>
                <w:numId w:val="2"/>
              </w:numPr>
              <w:contextualSpacing/>
              <w:rPr>
                <w:sz w:val="22"/>
                <w:szCs w:val="22"/>
              </w:rPr>
            </w:pPr>
          </w:p>
        </w:tc>
        <w:tc>
          <w:tcPr>
            <w:tcW w:w="39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jc w:val="center"/>
            </w:pPr>
            <w:r>
              <w:t>3,23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 xml:space="preserve">Окраска металлических </w:t>
            </w:r>
            <w:proofErr w:type="spellStart"/>
            <w:r>
              <w:t>огрунтованных</w:t>
            </w:r>
            <w:proofErr w:type="spellEnd"/>
            <w:r>
              <w:t xml:space="preserve"> поверхностей: эмалью ПФ-115</w:t>
            </w:r>
          </w:p>
        </w:tc>
      </w:tr>
      <w:tr w:rsidR="003B76C8">
        <w:tc>
          <w:tcPr>
            <w:tcW w:w="9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8" w:rsidRDefault="0074150D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Транспортная схема</w:t>
            </w:r>
          </w:p>
        </w:tc>
      </w:tr>
      <w:tr w:rsidR="003B76C8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ind w:left="3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расстояние от базы до ремонтируемого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</w:tr>
      <w:tr w:rsidR="003B76C8">
        <w:tc>
          <w:tcPr>
            <w:tcW w:w="9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6C8" w:rsidRDefault="0074150D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Погрузо-разгрузочные работы</w:t>
            </w:r>
          </w:p>
        </w:tc>
      </w:tr>
      <w:tr w:rsidR="003B76C8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ind w:left="3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6C8" w:rsidRDefault="007415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6C8" w:rsidRDefault="003B76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3B76C8">
            <w:pPr>
              <w:widowControl w:val="0"/>
              <w:contextualSpacing/>
              <w:rPr>
                <w:sz w:val="22"/>
                <w:szCs w:val="22"/>
              </w:rPr>
            </w:pPr>
          </w:p>
        </w:tc>
      </w:tr>
      <w:tr w:rsidR="003B76C8">
        <w:tc>
          <w:tcPr>
            <w:tcW w:w="97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3B76C8">
        <w:trPr>
          <w:trHeight w:val="111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 xml:space="preserve">Работы выполняются  вблизи объектов, находящихся под высоким напряжением, в том числе  в </w:t>
            </w:r>
            <w:r>
              <w:t>охранной зоне действующей воздушной линии электропередачи при наличии допусков.</w:t>
            </w:r>
          </w:p>
        </w:tc>
      </w:tr>
      <w:tr w:rsidR="003B76C8">
        <w:trPr>
          <w:trHeight w:val="5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 xml:space="preserve">Подрядной Организации перед началом работ получить допуск на территорию ПС 35 </w:t>
            </w:r>
            <w:proofErr w:type="spellStart"/>
            <w:r>
              <w:t>кВ</w:t>
            </w:r>
            <w:proofErr w:type="spellEnd"/>
            <w:r>
              <w:t xml:space="preserve"> Ч у Заказчика (ЧРЭС)</w:t>
            </w:r>
          </w:p>
        </w:tc>
      </w:tr>
      <w:tr w:rsidR="003B76C8">
        <w:trPr>
          <w:trHeight w:val="13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t xml:space="preserve">Демонтированные конструкции передать Заказчику (ЧРЭС)  </w:t>
            </w:r>
          </w:p>
        </w:tc>
      </w:tr>
      <w:tr w:rsidR="003B76C8">
        <w:trPr>
          <w:trHeight w:val="13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pPr>
              <w:widowControl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C8" w:rsidRDefault="0074150D">
            <w:r>
              <w:rPr>
                <w:bCs/>
              </w:rPr>
              <w:t>Необходимые материалы применять в соответствии с принятыми  расценками на данный вид работ</w:t>
            </w:r>
          </w:p>
        </w:tc>
      </w:tr>
    </w:tbl>
    <w:p w:rsidR="003B76C8" w:rsidRDefault="0074150D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3B76C8" w:rsidRDefault="003B76C8">
      <w:pPr>
        <w:widowControl w:val="0"/>
        <w:contextualSpacing/>
        <w:rPr>
          <w:sz w:val="28"/>
          <w:szCs w:val="28"/>
        </w:rPr>
      </w:pPr>
    </w:p>
    <w:p w:rsidR="003B76C8" w:rsidRDefault="003B76C8">
      <w:pPr>
        <w:widowControl w:val="0"/>
        <w:contextualSpacing/>
        <w:rPr>
          <w:sz w:val="16"/>
          <w:szCs w:val="16"/>
        </w:rPr>
      </w:pPr>
      <w:bookmarkStart w:id="0" w:name="_GoBack"/>
      <w:bookmarkEnd w:id="0"/>
    </w:p>
    <w:sectPr w:rsidR="003B76C8">
      <w:pgSz w:w="11907" w:h="16840" w:code="9"/>
      <w:pgMar w:top="284" w:right="567" w:bottom="426" w:left="1276" w:header="720" w:footer="22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90457"/>
    <w:multiLevelType w:val="hybridMultilevel"/>
    <w:tmpl w:val="56B85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6C8"/>
    <w:rsid w:val="003B76C8"/>
    <w:rsid w:val="0074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509E2"/>
  <w15:docId w15:val="{EC350B59-82E8-45C1-BF43-4BA21D86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right="-766"/>
      <w:jc w:val="center"/>
      <w:outlineLvl w:val="2"/>
    </w:pPr>
    <w:rPr>
      <w:rFonts w:ascii="TimesET" w:hAnsi="TimesET" w:cs="TimesET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right"/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Pr>
      <w:rFonts w:ascii="TimesET" w:eastAsia="Times New Roman" w:hAnsi="TimesET" w:cs="TimesET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Приложение для содержания"/>
    <w:basedOn w:val="a4"/>
    <w:link w:val="a5"/>
    <w:qFormat/>
    <w:pPr>
      <w:widowControl w:val="0"/>
      <w:contextualSpacing/>
      <w:jc w:val="right"/>
    </w:pPr>
    <w:rPr>
      <w:rFonts w:ascii="Times New Roman" w:hAnsi="Times New Roman" w:cs="Times New Roman"/>
      <w:b/>
      <w:sz w:val="26"/>
      <w:szCs w:val="26"/>
    </w:rPr>
  </w:style>
  <w:style w:type="character" w:customStyle="1" w:styleId="a5">
    <w:name w:val="Приложение для содержания Знак"/>
    <w:link w:val="a3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4">
    <w:name w:val="Plain Text"/>
    <w:basedOn w:val="a"/>
    <w:link w:val="a6"/>
    <w:uiPriority w:val="99"/>
    <w:semiHidden/>
    <w:unhideWhenUsed/>
    <w:rPr>
      <w:rFonts w:ascii="Consolas" w:hAnsi="Consolas" w:cs="Consolas"/>
      <w:sz w:val="21"/>
      <w:szCs w:val="21"/>
    </w:rPr>
  </w:style>
  <w:style w:type="character" w:customStyle="1" w:styleId="a6">
    <w:name w:val="Текст Знак"/>
    <w:basedOn w:val="a0"/>
    <w:link w:val="a4"/>
    <w:uiPriority w:val="99"/>
    <w:semiHidden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hend21">
    <w:name w:val="hend21"/>
    <w:basedOn w:val="a0"/>
    <w:rPr>
      <w:rFonts w:ascii="Tahoma" w:hAnsi="Tahoma" w:cs="Tahoma" w:hint="default"/>
      <w:strike w:val="0"/>
      <w:dstrike w:val="0"/>
      <w:color w:val="004A4A"/>
      <w:sz w:val="16"/>
      <w:szCs w:val="16"/>
      <w:u w:val="none"/>
      <w:effect w:val="none"/>
    </w:rPr>
  </w:style>
  <w:style w:type="paragraph" w:styleId="a7">
    <w:name w:val="Balloon Text"/>
    <w:basedOn w:val="a"/>
    <w:link w:val="a8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СП"Северные эл.сети"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Лущай Наталья Викторовна</dc:creator>
  <cp:lastModifiedBy>Акифьева Анна Андреевна</cp:lastModifiedBy>
  <cp:revision>37</cp:revision>
  <cp:lastPrinted>2020-03-18T05:12:00Z</cp:lastPrinted>
  <dcterms:created xsi:type="dcterms:W3CDTF">2019-03-15T01:05:00Z</dcterms:created>
  <dcterms:modified xsi:type="dcterms:W3CDTF">2020-03-20T01:07:00Z</dcterms:modified>
</cp:coreProperties>
</file>