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C34CC" w:rsidRPr="002C34CC">
        <w:rPr>
          <w:b/>
          <w:bCs/>
          <w:iCs/>
          <w:snapToGrid/>
          <w:spacing w:val="40"/>
          <w:sz w:val="29"/>
          <w:szCs w:val="29"/>
        </w:rPr>
        <w:t>444/УПр</w:t>
      </w:r>
      <w:r w:rsidR="002C34CC" w:rsidRPr="002C34CC">
        <w:rPr>
          <w:bCs/>
          <w:caps/>
          <w:snapToGrid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r w:rsidR="00B23C4B">
        <w:rPr>
          <w:b/>
          <w:bCs/>
          <w:iCs/>
          <w:snapToGrid/>
          <w:spacing w:val="40"/>
          <w:sz w:val="29"/>
          <w:szCs w:val="29"/>
        </w:rPr>
        <w:t>2</w:t>
      </w:r>
    </w:p>
    <w:p w:rsidR="00A967A7" w:rsidRPr="00A967A7" w:rsidRDefault="00BA7D6E" w:rsidP="00B23C4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6B231B">
        <w:rPr>
          <w:b/>
          <w:bCs/>
          <w:sz w:val="26"/>
          <w:szCs w:val="26"/>
        </w:rPr>
        <w:t>Аукциону</w:t>
      </w:r>
      <w:r w:rsidR="00A967A7" w:rsidRPr="00A967A7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A967A7">
        <w:rPr>
          <w:b/>
          <w:bCs/>
          <w:sz w:val="26"/>
          <w:szCs w:val="26"/>
        </w:rPr>
        <w:t>договора</w:t>
      </w:r>
      <w:r w:rsidR="00DC1273">
        <w:rPr>
          <w:b/>
          <w:bCs/>
          <w:sz w:val="26"/>
          <w:szCs w:val="26"/>
        </w:rPr>
        <w:t xml:space="preserve"> </w:t>
      </w:r>
      <w:r w:rsidR="00DC1273" w:rsidRPr="00DC1273">
        <w:rPr>
          <w:b/>
          <w:bCs/>
          <w:sz w:val="26"/>
          <w:szCs w:val="26"/>
        </w:rPr>
        <w:t>«</w:t>
      </w:r>
      <w:r w:rsidR="002C34CC" w:rsidRPr="002C34CC">
        <w:rPr>
          <w:b/>
          <w:bCs/>
          <w:sz w:val="26"/>
          <w:szCs w:val="26"/>
        </w:rPr>
        <w:t>Услуги водного транспорта для транспортировки МТР Николаевкого РЭС СП ХСЭС», ЛОТ № 98101-ЭКСП ПРОД-2020 ДРСК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2C34C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2C34C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2C34CC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C1D40" w:rsidRPr="002C34CC" w:rsidRDefault="00CA7529" w:rsidP="006B231B">
      <w:pPr>
        <w:pStyle w:val="a6"/>
        <w:spacing w:line="240" w:lineRule="auto"/>
        <w:rPr>
          <w:color w:val="000000" w:themeColor="text1"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41052" w:rsidRPr="00B477A0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B477A0">
        <w:rPr>
          <w:color w:val="000000"/>
          <w:sz w:val="24"/>
        </w:rPr>
        <w:t xml:space="preserve"> </w:t>
      </w:r>
      <w:r w:rsidR="00A41052" w:rsidRPr="00B477A0">
        <w:rPr>
          <w:color w:val="000000" w:themeColor="text1"/>
          <w:sz w:val="24"/>
        </w:rPr>
        <w:t>на право заключения договора</w:t>
      </w:r>
      <w:r w:rsidR="00A41052" w:rsidRPr="00B477A0">
        <w:rPr>
          <w:sz w:val="24"/>
          <w:lang w:val="x-none" w:eastAsia="x-none"/>
        </w:rPr>
        <w:t xml:space="preserve"> </w:t>
      </w:r>
      <w:r w:rsidR="00B23C4B" w:rsidRPr="00B23C4B">
        <w:rPr>
          <w:color w:val="000000" w:themeColor="text1"/>
          <w:sz w:val="24"/>
        </w:rPr>
        <w:t>«</w:t>
      </w:r>
      <w:r w:rsidR="002C34CC" w:rsidRPr="002C34CC">
        <w:rPr>
          <w:color w:val="000000" w:themeColor="text1"/>
          <w:sz w:val="24"/>
        </w:rPr>
        <w:t>Услуги водного транспорта для транспортировки МТР Николаевкого РЭС СП ХСЭС», ЛОТ № 98101-ЭКСП ПРОД-2020 ДРСК</w:t>
      </w:r>
    </w:p>
    <w:p w:rsidR="00A967A7" w:rsidRPr="00DC1273" w:rsidRDefault="00A967A7" w:rsidP="00DC1273">
      <w:pPr>
        <w:pStyle w:val="a6"/>
        <w:spacing w:line="240" w:lineRule="auto"/>
        <w:rPr>
          <w:sz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C34CC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2C34CC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2C34CC">
        <w:rPr>
          <w:b/>
          <w:bCs/>
          <w:i/>
          <w:snapToGrid/>
          <w:sz w:val="24"/>
          <w:szCs w:val="24"/>
        </w:rPr>
        <w:t>и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B23C4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B23C4B" w:rsidRPr="00B23C4B" w:rsidRDefault="00B23C4B" w:rsidP="00B23C4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C4B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2C34CC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2C34CC" w:rsidRPr="00B23C4B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42" w:type="dxa"/>
          </w:tcPr>
          <w:p w:rsidR="002C34CC" w:rsidRPr="002C34CC" w:rsidRDefault="002C34CC" w:rsidP="002C34CC">
            <w:pPr>
              <w:jc w:val="center"/>
              <w:rPr>
                <w:sz w:val="24"/>
                <w:szCs w:val="24"/>
              </w:rPr>
            </w:pPr>
            <w:r w:rsidRPr="002C34CC">
              <w:rPr>
                <w:sz w:val="24"/>
                <w:szCs w:val="24"/>
              </w:rPr>
              <w:t>15.04.2020 03:02:43</w:t>
            </w:r>
          </w:p>
        </w:tc>
        <w:tc>
          <w:tcPr>
            <w:tcW w:w="5948" w:type="dxa"/>
          </w:tcPr>
          <w:p w:rsidR="002C34CC" w:rsidRPr="002C34CC" w:rsidRDefault="002C34CC" w:rsidP="002C34CC">
            <w:pPr>
              <w:jc w:val="center"/>
              <w:rPr>
                <w:b/>
                <w:i/>
                <w:sz w:val="24"/>
                <w:szCs w:val="24"/>
              </w:rPr>
            </w:pPr>
            <w:r w:rsidRPr="002C34CC">
              <w:rPr>
                <w:b/>
                <w:i/>
                <w:sz w:val="24"/>
                <w:szCs w:val="24"/>
              </w:rPr>
              <w:t>369481</w:t>
            </w:r>
          </w:p>
        </w:tc>
      </w:tr>
      <w:tr w:rsidR="002C34CC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2C34CC" w:rsidRPr="00B23C4B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2" w:type="dxa"/>
          </w:tcPr>
          <w:p w:rsidR="002C34CC" w:rsidRPr="002C34CC" w:rsidRDefault="002C34CC" w:rsidP="002C34CC">
            <w:pPr>
              <w:jc w:val="center"/>
              <w:rPr>
                <w:sz w:val="24"/>
                <w:szCs w:val="24"/>
              </w:rPr>
            </w:pPr>
            <w:r w:rsidRPr="002C34CC">
              <w:rPr>
                <w:sz w:val="24"/>
                <w:szCs w:val="24"/>
              </w:rPr>
              <w:t>23.04.2020 09:52:37</w:t>
            </w:r>
          </w:p>
        </w:tc>
        <w:tc>
          <w:tcPr>
            <w:tcW w:w="5948" w:type="dxa"/>
          </w:tcPr>
          <w:p w:rsidR="002C34CC" w:rsidRPr="002C34CC" w:rsidRDefault="002C34CC" w:rsidP="002C34CC">
            <w:pPr>
              <w:jc w:val="center"/>
              <w:rPr>
                <w:b/>
                <w:i/>
                <w:sz w:val="24"/>
                <w:szCs w:val="24"/>
              </w:rPr>
            </w:pPr>
            <w:r w:rsidRPr="002C34CC">
              <w:rPr>
                <w:b/>
                <w:i/>
                <w:sz w:val="24"/>
                <w:szCs w:val="24"/>
              </w:rPr>
              <w:t>382630</w:t>
            </w:r>
          </w:p>
        </w:tc>
      </w:tr>
      <w:tr w:rsidR="002C34CC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2C34CC" w:rsidRPr="00B23C4B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3442" w:type="dxa"/>
          </w:tcPr>
          <w:p w:rsidR="002C34CC" w:rsidRPr="002C34CC" w:rsidRDefault="002C34CC" w:rsidP="002C34CC">
            <w:pPr>
              <w:jc w:val="center"/>
              <w:rPr>
                <w:sz w:val="24"/>
                <w:szCs w:val="24"/>
              </w:rPr>
            </w:pPr>
            <w:r w:rsidRPr="002C34CC">
              <w:rPr>
                <w:sz w:val="24"/>
                <w:szCs w:val="24"/>
              </w:rPr>
              <w:t>24.04.2020 05:30:01</w:t>
            </w:r>
          </w:p>
        </w:tc>
        <w:tc>
          <w:tcPr>
            <w:tcW w:w="5948" w:type="dxa"/>
          </w:tcPr>
          <w:p w:rsidR="002C34CC" w:rsidRPr="002C34CC" w:rsidRDefault="002C34CC" w:rsidP="002C34CC">
            <w:pPr>
              <w:jc w:val="center"/>
              <w:rPr>
                <w:b/>
                <w:i/>
                <w:sz w:val="24"/>
                <w:szCs w:val="24"/>
              </w:rPr>
            </w:pPr>
            <w:r w:rsidRPr="002C34CC">
              <w:rPr>
                <w:b/>
                <w:i/>
                <w:sz w:val="24"/>
                <w:szCs w:val="24"/>
              </w:rPr>
              <w:t>383150</w:t>
            </w:r>
          </w:p>
        </w:tc>
      </w:tr>
      <w:tr w:rsidR="002C34CC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2C34CC" w:rsidRPr="00B23C4B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4</w:t>
            </w:r>
          </w:p>
        </w:tc>
        <w:tc>
          <w:tcPr>
            <w:tcW w:w="3442" w:type="dxa"/>
          </w:tcPr>
          <w:p w:rsidR="002C34CC" w:rsidRPr="002C34CC" w:rsidRDefault="002C34CC" w:rsidP="002C34CC">
            <w:pPr>
              <w:jc w:val="center"/>
              <w:rPr>
                <w:sz w:val="24"/>
                <w:szCs w:val="24"/>
              </w:rPr>
            </w:pPr>
            <w:r w:rsidRPr="002C34CC">
              <w:rPr>
                <w:sz w:val="24"/>
                <w:szCs w:val="24"/>
              </w:rPr>
              <w:t>24.04.2020 06:43:09</w:t>
            </w:r>
          </w:p>
        </w:tc>
        <w:tc>
          <w:tcPr>
            <w:tcW w:w="5948" w:type="dxa"/>
          </w:tcPr>
          <w:p w:rsidR="002C34CC" w:rsidRPr="002C34CC" w:rsidRDefault="002C34CC" w:rsidP="002C34CC">
            <w:pPr>
              <w:jc w:val="center"/>
              <w:rPr>
                <w:b/>
                <w:i/>
                <w:sz w:val="24"/>
                <w:szCs w:val="24"/>
              </w:rPr>
            </w:pPr>
            <w:r w:rsidRPr="002C34CC">
              <w:rPr>
                <w:b/>
                <w:i/>
                <w:sz w:val="24"/>
                <w:szCs w:val="24"/>
              </w:rPr>
              <w:t>383363</w:t>
            </w:r>
          </w:p>
        </w:tc>
      </w:tr>
    </w:tbl>
    <w:p w:rsidR="00C36A4F" w:rsidRPr="002C34CC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2C34CC">
        <w:rPr>
          <w:b/>
          <w:sz w:val="24"/>
          <w:szCs w:val="24"/>
        </w:rPr>
        <w:t xml:space="preserve">КОЛИЧЕСТВО ОТКЛОНЕННЫХ ЗАЯВОК: </w:t>
      </w:r>
      <w:r w:rsidR="002C34CC" w:rsidRPr="002C34CC">
        <w:rPr>
          <w:sz w:val="24"/>
          <w:szCs w:val="24"/>
        </w:rPr>
        <w:t>3</w:t>
      </w:r>
      <w:r w:rsidRPr="002C34CC">
        <w:rPr>
          <w:sz w:val="24"/>
          <w:szCs w:val="24"/>
        </w:rPr>
        <w:t xml:space="preserve"> (</w:t>
      </w:r>
      <w:r w:rsidR="00DC1D40" w:rsidRPr="002C34CC">
        <w:rPr>
          <w:sz w:val="24"/>
          <w:szCs w:val="24"/>
        </w:rPr>
        <w:t>ноль</w:t>
      </w:r>
      <w:r w:rsidRPr="002C34CC">
        <w:rPr>
          <w:sz w:val="24"/>
          <w:szCs w:val="24"/>
        </w:rPr>
        <w:t>) заявок.</w:t>
      </w:r>
    </w:p>
    <w:p w:rsidR="00673BBD" w:rsidRPr="002C34CC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2C34C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C34CC" w:rsidRPr="002C34CC" w:rsidRDefault="002C34CC" w:rsidP="00CE338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C34CC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2C34CC" w:rsidRPr="002C34CC" w:rsidRDefault="002C34CC" w:rsidP="00CE338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C34CC">
        <w:rPr>
          <w:bCs/>
          <w:i/>
          <w:iCs/>
          <w:snapToGrid/>
          <w:sz w:val="24"/>
          <w:szCs w:val="24"/>
        </w:rPr>
        <w:t>Об отклонении заявки Участника № 369481 ООО «БРИЗ»</w:t>
      </w:r>
    </w:p>
    <w:p w:rsidR="002C34CC" w:rsidRPr="002C34CC" w:rsidRDefault="002C34CC" w:rsidP="00CE338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C34CC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вторых частей заявок.</w:t>
      </w:r>
    </w:p>
    <w:p w:rsidR="002C34CC" w:rsidRPr="002C34CC" w:rsidRDefault="002C34CC" w:rsidP="00CE338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C34CC">
        <w:rPr>
          <w:bCs/>
          <w:i/>
          <w:iCs/>
          <w:snapToGrid/>
          <w:sz w:val="24"/>
          <w:szCs w:val="24"/>
        </w:rPr>
        <w:t xml:space="preserve"> О признании закупки несостоявшейся.</w:t>
      </w:r>
    </w:p>
    <w:p w:rsidR="002C34CC" w:rsidRPr="002C34CC" w:rsidRDefault="002C34CC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2C34CC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2C34CC">
        <w:rPr>
          <w:b/>
          <w:sz w:val="24"/>
          <w:szCs w:val="24"/>
        </w:rPr>
        <w:t>РЕШИЛИ:</w:t>
      </w:r>
    </w:p>
    <w:p w:rsidR="002C34CC" w:rsidRPr="002C34CC" w:rsidRDefault="002C34CC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C34CC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2C34CC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2C34CC" w:rsidRPr="002C34CC" w:rsidRDefault="002C34CC" w:rsidP="00CE3381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C34CC" w:rsidRPr="002C34CC" w:rsidRDefault="002C34CC" w:rsidP="00CE3381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2C34CC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2445"/>
        <w:gridCol w:w="6945"/>
      </w:tblGrid>
      <w:tr w:rsidR="002C34CC" w:rsidRPr="002C34CC" w:rsidTr="002C34CC">
        <w:trPr>
          <w:trHeight w:val="208"/>
        </w:trPr>
        <w:tc>
          <w:tcPr>
            <w:tcW w:w="294" w:type="dxa"/>
            <w:shd w:val="clear" w:color="auto" w:fill="FFFFFF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C34C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445" w:type="dxa"/>
            <w:shd w:val="clear" w:color="auto" w:fill="FFFFFF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2C34CC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34CC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2C34CC" w:rsidRPr="002C34CC" w:rsidTr="002C34CC">
        <w:trPr>
          <w:trHeight w:val="352"/>
        </w:trPr>
        <w:tc>
          <w:tcPr>
            <w:tcW w:w="294" w:type="dxa"/>
            <w:shd w:val="clear" w:color="auto" w:fill="FFFFFF"/>
            <w:vAlign w:val="center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2C34CC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445" w:type="dxa"/>
            <w:vAlign w:val="center"/>
          </w:tcPr>
          <w:p w:rsidR="002C34CC" w:rsidRPr="002C34CC" w:rsidRDefault="002C34CC" w:rsidP="002C34CC">
            <w:pPr>
              <w:ind w:hanging="5"/>
              <w:jc w:val="center"/>
              <w:rPr>
                <w:snapToGrid/>
                <w:sz w:val="22"/>
                <w:szCs w:val="22"/>
              </w:rPr>
            </w:pPr>
            <w:r w:rsidRPr="002C34CC">
              <w:rPr>
                <w:snapToGrid/>
                <w:sz w:val="22"/>
                <w:szCs w:val="22"/>
              </w:rPr>
              <w:t>15.04.2020 03:02:43</w:t>
            </w:r>
          </w:p>
        </w:tc>
        <w:tc>
          <w:tcPr>
            <w:tcW w:w="6945" w:type="dxa"/>
            <w:vAlign w:val="center"/>
          </w:tcPr>
          <w:p w:rsidR="002C34CC" w:rsidRPr="002C34CC" w:rsidRDefault="002C34CC" w:rsidP="002C34CC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34CC">
              <w:rPr>
                <w:snapToGrid/>
                <w:sz w:val="22"/>
                <w:szCs w:val="22"/>
              </w:rPr>
              <w:t>№369481, ОБЩЕСТВО С ОГРАНИЧЕННОЙ ОТВЕТСТВЕННОСТЬЮ "БРИЗ", 680042, КРАЙ ХАБАРОВСКИЙ, Г ХАБАРОВСК, УЛ ШЕЛЕСТА, ДОМ 73, КОРПУС Г, КАБИНЕТ 21, ИНН 2703046972, КПП 272201001, ОГРН 1082703003250</w:t>
            </w:r>
          </w:p>
        </w:tc>
      </w:tr>
      <w:tr w:rsidR="002C34CC" w:rsidRPr="002C34CC" w:rsidTr="002C34CC">
        <w:trPr>
          <w:trHeight w:val="352"/>
        </w:trPr>
        <w:tc>
          <w:tcPr>
            <w:tcW w:w="294" w:type="dxa"/>
            <w:shd w:val="clear" w:color="auto" w:fill="FFFFFF"/>
            <w:vAlign w:val="center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2C34CC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445" w:type="dxa"/>
            <w:vAlign w:val="center"/>
          </w:tcPr>
          <w:p w:rsidR="002C34CC" w:rsidRPr="002C34CC" w:rsidRDefault="002C34CC" w:rsidP="002C34CC">
            <w:pPr>
              <w:ind w:hanging="5"/>
              <w:jc w:val="center"/>
              <w:rPr>
                <w:snapToGrid/>
                <w:sz w:val="22"/>
                <w:szCs w:val="22"/>
              </w:rPr>
            </w:pPr>
            <w:r w:rsidRPr="002C34CC">
              <w:rPr>
                <w:snapToGrid/>
                <w:sz w:val="22"/>
                <w:szCs w:val="22"/>
              </w:rPr>
              <w:t>24.04.2020 05:30:01</w:t>
            </w:r>
          </w:p>
        </w:tc>
        <w:tc>
          <w:tcPr>
            <w:tcW w:w="6945" w:type="dxa"/>
            <w:vAlign w:val="center"/>
          </w:tcPr>
          <w:p w:rsidR="002C34CC" w:rsidRPr="002C34CC" w:rsidRDefault="002C34CC" w:rsidP="002C34CC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34CC">
              <w:rPr>
                <w:snapToGrid/>
                <w:sz w:val="22"/>
                <w:szCs w:val="22"/>
              </w:rPr>
              <w:t>№383150, ООО "АЛТЭК-ДВ", 680051, Российская Федерация, Хабаровский край, Хабаровск, Проспект 60- летия  октября, 158 офис (квартира)  334, ИНН 2723199511, КПП 272401001, ОГРН 1182724006080</w:t>
            </w:r>
          </w:p>
        </w:tc>
      </w:tr>
    </w:tbl>
    <w:p w:rsidR="002C34CC" w:rsidRPr="002C34CC" w:rsidRDefault="002C34CC" w:rsidP="00CE3381">
      <w:pPr>
        <w:numPr>
          <w:ilvl w:val="0"/>
          <w:numId w:val="6"/>
        </w:numPr>
        <w:tabs>
          <w:tab w:val="left" w:pos="284"/>
          <w:tab w:val="left" w:pos="993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lastRenderedPageBreak/>
        <w:t>Отклонить от дальнейшего рассмотрения Участников, которые не сделали ценовые ставки на аукционе, ЭТП не представила Организатору вторые части заявок следующих Участников:</w:t>
      </w:r>
    </w:p>
    <w:tbl>
      <w:tblPr>
        <w:tblpPr w:leftFromText="180" w:rightFromText="180" w:vertAnchor="text" w:horzAnchor="margin" w:tblpY="27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"/>
        <w:gridCol w:w="9218"/>
      </w:tblGrid>
      <w:tr w:rsidR="002C34CC" w:rsidRPr="002C34CC" w:rsidTr="002C34CC">
        <w:trPr>
          <w:trHeight w:val="216"/>
        </w:trPr>
        <w:tc>
          <w:tcPr>
            <w:tcW w:w="455" w:type="dxa"/>
            <w:shd w:val="clear" w:color="auto" w:fill="FFFFFF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C34C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9218" w:type="dxa"/>
            <w:shd w:val="clear" w:color="auto" w:fill="FFFFFF"/>
            <w:vAlign w:val="center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34CC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2C34CC" w:rsidRPr="002C34CC" w:rsidTr="002C34CC">
        <w:trPr>
          <w:trHeight w:val="216"/>
        </w:trPr>
        <w:tc>
          <w:tcPr>
            <w:tcW w:w="455" w:type="dxa"/>
            <w:shd w:val="clear" w:color="auto" w:fill="FFFFFF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C34CC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9218" w:type="dxa"/>
          </w:tcPr>
          <w:p w:rsidR="002C34CC" w:rsidRPr="002C34CC" w:rsidRDefault="002C34CC" w:rsidP="002C34CC">
            <w:pPr>
              <w:jc w:val="center"/>
              <w:rPr>
                <w:snapToGrid/>
                <w:sz w:val="22"/>
                <w:szCs w:val="22"/>
              </w:rPr>
            </w:pPr>
            <w:r w:rsidRPr="002C34CC">
              <w:rPr>
                <w:b/>
                <w:i/>
                <w:snapToGrid/>
                <w:sz w:val="22"/>
                <w:szCs w:val="22"/>
              </w:rPr>
              <w:t>382630</w:t>
            </w:r>
          </w:p>
        </w:tc>
      </w:tr>
      <w:tr w:rsidR="002C34CC" w:rsidRPr="002C34CC" w:rsidTr="002C34CC">
        <w:trPr>
          <w:trHeight w:val="216"/>
        </w:trPr>
        <w:tc>
          <w:tcPr>
            <w:tcW w:w="455" w:type="dxa"/>
            <w:shd w:val="clear" w:color="auto" w:fill="FFFFFF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C34CC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9218" w:type="dxa"/>
          </w:tcPr>
          <w:p w:rsidR="002C34CC" w:rsidRPr="002C34CC" w:rsidRDefault="002C34CC" w:rsidP="002C34CC">
            <w:pPr>
              <w:jc w:val="center"/>
              <w:rPr>
                <w:snapToGrid/>
                <w:sz w:val="22"/>
                <w:szCs w:val="22"/>
              </w:rPr>
            </w:pPr>
            <w:r w:rsidRPr="002C34CC">
              <w:rPr>
                <w:b/>
                <w:i/>
                <w:snapToGrid/>
                <w:sz w:val="22"/>
                <w:szCs w:val="22"/>
              </w:rPr>
              <w:t>383363</w:t>
            </w:r>
            <w:bookmarkStart w:id="2" w:name="_GoBack"/>
            <w:bookmarkEnd w:id="2"/>
          </w:p>
        </w:tc>
      </w:tr>
    </w:tbl>
    <w:p w:rsidR="002C34CC" w:rsidRPr="002C34CC" w:rsidRDefault="002C34CC" w:rsidP="002C34CC">
      <w:pPr>
        <w:tabs>
          <w:tab w:val="left" w:pos="284"/>
          <w:tab w:val="left" w:pos="5940"/>
        </w:tabs>
        <w:spacing w:line="240" w:lineRule="auto"/>
        <w:ind w:left="360" w:firstLine="0"/>
        <w:contextualSpacing/>
        <w:rPr>
          <w:b/>
          <w:snapToGrid/>
          <w:spacing w:val="4"/>
          <w:sz w:val="24"/>
          <w:szCs w:val="24"/>
        </w:rPr>
      </w:pPr>
    </w:p>
    <w:p w:rsidR="002C34CC" w:rsidRPr="002C34CC" w:rsidRDefault="002C34CC" w:rsidP="002C34CC">
      <w:pPr>
        <w:spacing w:line="240" w:lineRule="auto"/>
        <w:ind w:firstLine="0"/>
        <w:rPr>
          <w:b/>
          <w:sz w:val="24"/>
          <w:szCs w:val="24"/>
        </w:rPr>
      </w:pPr>
      <w:r w:rsidRPr="002C34CC">
        <w:rPr>
          <w:b/>
          <w:i/>
          <w:snapToGrid/>
          <w:sz w:val="24"/>
          <w:szCs w:val="24"/>
        </w:rPr>
        <w:t>ВОПРОС №2. Об отклонении заявки Участника № 369481 ООО «БРИЗ»</w:t>
      </w:r>
      <w:r w:rsidRPr="002C34CC">
        <w:rPr>
          <w:snapToGrid/>
          <w:sz w:val="24"/>
          <w:szCs w:val="24"/>
        </w:rPr>
        <w:t xml:space="preserve"> </w:t>
      </w:r>
      <w:r w:rsidRPr="002C34CC">
        <w:rPr>
          <w:b/>
          <w:sz w:val="24"/>
          <w:szCs w:val="24"/>
        </w:rPr>
        <w:t xml:space="preserve"> </w:t>
      </w:r>
      <w:r w:rsidRPr="002C34CC">
        <w:rPr>
          <w:i/>
          <w:sz w:val="24"/>
          <w:szCs w:val="24"/>
          <w:shd w:val="clear" w:color="auto" w:fill="FFFF99"/>
        </w:rPr>
        <w:t xml:space="preserve"> </w:t>
      </w:r>
    </w:p>
    <w:p w:rsidR="002C34CC" w:rsidRPr="002C34CC" w:rsidRDefault="002C34CC" w:rsidP="002C34CC">
      <w:pPr>
        <w:spacing w:line="240" w:lineRule="auto"/>
        <w:ind w:firstLine="0"/>
        <w:rPr>
          <w:sz w:val="24"/>
          <w:szCs w:val="24"/>
        </w:rPr>
      </w:pPr>
      <w:r w:rsidRPr="002C34CC">
        <w:rPr>
          <w:sz w:val="24"/>
          <w:szCs w:val="24"/>
        </w:rPr>
        <w:t xml:space="preserve">Отклонить заявку Участника </w:t>
      </w:r>
      <w:r w:rsidRPr="002C34CC">
        <w:rPr>
          <w:b/>
          <w:bCs/>
          <w:i/>
          <w:iCs/>
          <w:snapToGrid/>
          <w:sz w:val="24"/>
          <w:szCs w:val="24"/>
        </w:rPr>
        <w:t xml:space="preserve">№ 369481 ООО «БРИЗ» </w:t>
      </w:r>
      <w:r w:rsidRPr="002C34CC">
        <w:rPr>
          <w:sz w:val="24"/>
          <w:szCs w:val="24"/>
        </w:rPr>
        <w:t>от дальнейшего рассмотрения на основании п.4.12.4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2C34CC" w:rsidRPr="002C34CC" w:rsidTr="00F805D3">
        <w:tc>
          <w:tcPr>
            <w:tcW w:w="709" w:type="dxa"/>
            <w:vAlign w:val="center"/>
          </w:tcPr>
          <w:p w:rsidR="002C34CC" w:rsidRPr="002C34CC" w:rsidRDefault="002C34CC" w:rsidP="002C34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34C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2C34CC" w:rsidRPr="002C34CC" w:rsidRDefault="002C34CC" w:rsidP="002C34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34CC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2C34CC" w:rsidRPr="002C34CC" w:rsidTr="00F805D3">
        <w:tc>
          <w:tcPr>
            <w:tcW w:w="709" w:type="dxa"/>
          </w:tcPr>
          <w:p w:rsidR="002C34CC" w:rsidRPr="002C34CC" w:rsidRDefault="002C34CC" w:rsidP="00CE3381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2C34CC" w:rsidRPr="002C34CC" w:rsidRDefault="002C34CC" w:rsidP="002C34CC">
            <w:pPr>
              <w:spacing w:line="240" w:lineRule="auto"/>
              <w:ind w:firstLine="0"/>
              <w:rPr>
                <w:bCs/>
                <w:snapToGrid/>
                <w:sz w:val="22"/>
                <w:szCs w:val="22"/>
              </w:rPr>
            </w:pPr>
            <w:r w:rsidRPr="002C34CC">
              <w:rPr>
                <w:bCs/>
                <w:snapToGrid/>
                <w:sz w:val="22"/>
                <w:szCs w:val="22"/>
              </w:rPr>
              <w:t xml:space="preserve">По результатам оценки финансово-экономической устойчивости Участник имеет кризисное финансовое состояние (расчет среднего показателя – 0,37), что не соответствует условиям приложение 3 р.10  п. 10.1 п.п 3 Документации о закупке, в котором установлено: «Участник закупки не должен находиться в кризисном финансовом состоянии (данный показатель оценивается в соответствии с Методикой проверки ДРиФС.» </w:t>
            </w:r>
          </w:p>
          <w:p w:rsidR="002C34CC" w:rsidRPr="002C34CC" w:rsidRDefault="002C34CC" w:rsidP="002C34C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34CC">
              <w:rPr>
                <w:bCs/>
                <w:snapToGrid/>
                <w:sz w:val="22"/>
                <w:szCs w:val="22"/>
              </w:rPr>
              <w:t>По результатам направления дополнительного запроса Участником представлены разъяснения, что не является основанием для снятия указанного замечания.</w:t>
            </w:r>
          </w:p>
        </w:tc>
      </w:tr>
    </w:tbl>
    <w:p w:rsidR="002C34CC" w:rsidRDefault="002C34CC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2C34CC" w:rsidRPr="002C34CC" w:rsidRDefault="002C34CC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C34CC">
        <w:rPr>
          <w:b/>
          <w:bCs/>
          <w:i/>
          <w:iCs/>
          <w:snapToGrid/>
          <w:sz w:val="24"/>
          <w:szCs w:val="24"/>
          <w:u w:val="single"/>
        </w:rPr>
        <w:t>ВОПРОС №3</w:t>
      </w:r>
      <w:r w:rsidRPr="002C34C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2C34CC" w:rsidRPr="002C34CC" w:rsidRDefault="002C34CC" w:rsidP="00CE3381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t xml:space="preserve">Признать </w:t>
      </w:r>
      <w:r w:rsidRPr="002C34CC">
        <w:rPr>
          <w:i/>
          <w:snapToGrid/>
          <w:sz w:val="24"/>
          <w:szCs w:val="24"/>
        </w:rPr>
        <w:t xml:space="preserve"> </w:t>
      </w:r>
      <w:r w:rsidRPr="002C34CC">
        <w:rPr>
          <w:snapToGrid/>
          <w:sz w:val="24"/>
          <w:szCs w:val="24"/>
        </w:rPr>
        <w:t xml:space="preserve"> вторые части заявок   следующих Участников:</w:t>
      </w:r>
    </w:p>
    <w:tbl>
      <w:tblPr>
        <w:tblW w:w="9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8"/>
        <w:gridCol w:w="6320"/>
        <w:gridCol w:w="3019"/>
      </w:tblGrid>
      <w:tr w:rsidR="002C34CC" w:rsidRPr="002C34CC" w:rsidTr="00F805D3">
        <w:trPr>
          <w:trHeight w:val="186"/>
        </w:trPr>
        <w:tc>
          <w:tcPr>
            <w:tcW w:w="388" w:type="dxa"/>
            <w:shd w:val="clear" w:color="auto" w:fill="FFFFFF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C34C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320" w:type="dxa"/>
            <w:shd w:val="clear" w:color="auto" w:fill="FFFFFF"/>
            <w:vAlign w:val="center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34CC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  <w:tc>
          <w:tcPr>
            <w:tcW w:w="3019" w:type="dxa"/>
            <w:shd w:val="clear" w:color="auto" w:fill="FFFFFF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34CC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2C34CC" w:rsidRPr="002C34CC" w:rsidTr="00F805D3">
        <w:trPr>
          <w:trHeight w:val="1181"/>
        </w:trPr>
        <w:tc>
          <w:tcPr>
            <w:tcW w:w="388" w:type="dxa"/>
            <w:shd w:val="clear" w:color="auto" w:fill="FFFFFF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2C34CC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6320" w:type="dxa"/>
          </w:tcPr>
          <w:p w:rsidR="002C34CC" w:rsidRPr="002C34CC" w:rsidRDefault="002C34CC" w:rsidP="002C34CC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34CC">
              <w:rPr>
                <w:sz w:val="24"/>
                <w:szCs w:val="24"/>
              </w:rPr>
              <w:t>№383150, ООО "АЛТЭК-ДВ", 680051, Российская Федерация, Хабаровский край, Хабаровск, Проспект 60- летия  октября, 158 офис (квартира)  334, ИНН 2723199511, КПП 272401001, ОГРН 1182724006080</w:t>
            </w:r>
          </w:p>
        </w:tc>
        <w:tc>
          <w:tcPr>
            <w:tcW w:w="3019" w:type="dxa"/>
          </w:tcPr>
          <w:p w:rsidR="002C34CC" w:rsidRPr="002C34CC" w:rsidRDefault="002C34CC" w:rsidP="002C34C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C34CC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2C34CC" w:rsidRPr="002C34CC" w:rsidRDefault="002C34CC" w:rsidP="002C34CC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2C34CC" w:rsidRPr="002C34CC" w:rsidRDefault="002C34CC" w:rsidP="002C34C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C34CC" w:rsidRPr="002C34CC" w:rsidRDefault="002C34CC" w:rsidP="002C34C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C34CC">
        <w:rPr>
          <w:b/>
          <w:bCs/>
          <w:i/>
          <w:iCs/>
          <w:snapToGrid/>
          <w:sz w:val="24"/>
          <w:szCs w:val="24"/>
        </w:rPr>
        <w:t>ВОПРОС № 4.  О признании закупки несостоявшейся</w:t>
      </w:r>
    </w:p>
    <w:p w:rsidR="002C34CC" w:rsidRPr="002C34CC" w:rsidRDefault="002C34CC" w:rsidP="00CE3381">
      <w:pPr>
        <w:numPr>
          <w:ilvl w:val="0"/>
          <w:numId w:val="5"/>
        </w:numPr>
        <w:tabs>
          <w:tab w:val="num" w:pos="0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284"/>
        <w:contextualSpacing/>
        <w:rPr>
          <w:sz w:val="24"/>
          <w:szCs w:val="24"/>
        </w:rPr>
      </w:pPr>
      <w:r w:rsidRPr="002C34CC">
        <w:rPr>
          <w:snapToGrid/>
          <w:sz w:val="24"/>
          <w:szCs w:val="24"/>
        </w:rPr>
        <w:t xml:space="preserve">Признать закупку несостоявшейся на основании п. </w:t>
      </w:r>
      <w:r w:rsidRPr="002C34CC">
        <w:rPr>
          <w:sz w:val="24"/>
          <w:szCs w:val="24"/>
        </w:rPr>
        <w:t xml:space="preserve">на основании </w:t>
      </w:r>
      <w:r w:rsidRPr="002C34CC">
        <w:rPr>
          <w:snapToGrid/>
          <w:sz w:val="24"/>
          <w:szCs w:val="24"/>
        </w:rPr>
        <w:t>п. 4.20.1. «г» Документации о закупке, по результатам рассмотрения вторых частей заявок Закупочной комиссией принято решение о признании менее 2 (двух) Участников соответствующими требованиям Документации о закупки</w:t>
      </w:r>
      <w:r w:rsidRPr="002C34CC">
        <w:rPr>
          <w:bCs/>
          <w:iCs/>
          <w:snapToGrid/>
          <w:sz w:val="24"/>
          <w:szCs w:val="24"/>
          <w:lang w:eastAsia="en-US"/>
        </w:rPr>
        <w:t>.</w:t>
      </w:r>
    </w:p>
    <w:p w:rsidR="002C34CC" w:rsidRPr="002C34CC" w:rsidRDefault="002C34CC" w:rsidP="00CE3381">
      <w:pPr>
        <w:numPr>
          <w:ilvl w:val="0"/>
          <w:numId w:val="5"/>
        </w:numPr>
        <w:tabs>
          <w:tab w:val="left" w:pos="284"/>
          <w:tab w:val="left" w:pos="709"/>
        </w:tabs>
        <w:suppressAutoHyphens/>
        <w:spacing w:line="240" w:lineRule="auto"/>
        <w:ind w:left="0" w:firstLine="284"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2C34CC">
        <w:rPr>
          <w:sz w:val="24"/>
          <w:szCs w:val="24"/>
        </w:rPr>
        <w:t xml:space="preserve">№383150, ООО "АЛТЭК-ДВ", 680051, Российская Федерация, Хабаровский край, Хабаровск, Проспект 60- летия  октября, 158 офис (квартира)  334, ИНН 2723199511, КПП 272401001, ОГРН 1182724006080 </w:t>
      </w:r>
      <w:r w:rsidRPr="002C34CC">
        <w:rPr>
          <w:snapToGrid/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B97A11" w:rsidRPr="002C34C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CE3381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81" w:rsidRDefault="00CE3381" w:rsidP="00355095">
      <w:pPr>
        <w:spacing w:line="240" w:lineRule="auto"/>
      </w:pPr>
      <w:r>
        <w:separator/>
      </w:r>
    </w:p>
  </w:endnote>
  <w:endnote w:type="continuationSeparator" w:id="0">
    <w:p w:rsidR="00CE3381" w:rsidRDefault="00CE33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F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F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81" w:rsidRDefault="00CE3381" w:rsidP="00355095">
      <w:pPr>
        <w:spacing w:line="240" w:lineRule="auto"/>
      </w:pPr>
      <w:r>
        <w:separator/>
      </w:r>
    </w:p>
  </w:footnote>
  <w:footnote w:type="continuationSeparator" w:id="0">
    <w:p w:rsidR="00CE3381" w:rsidRDefault="00CE33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B23C4B">
      <w:rPr>
        <w:i/>
        <w:sz w:val="20"/>
      </w:rPr>
      <w:t xml:space="preserve">вторых 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A41052">
      <w:rPr>
        <w:i/>
        <w:sz w:val="20"/>
      </w:rPr>
      <w:t>9</w:t>
    </w:r>
    <w:r w:rsidR="00C34FA3">
      <w:rPr>
        <w:i/>
        <w:sz w:val="20"/>
      </w:rPr>
      <w:t>81</w:t>
    </w:r>
    <w:r w:rsidR="00A41052">
      <w:rPr>
        <w:i/>
        <w:sz w:val="20"/>
      </w:rPr>
      <w:t xml:space="preserve">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76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BB308B"/>
    <w:multiLevelType w:val="hybridMultilevel"/>
    <w:tmpl w:val="1CA2C5F4"/>
    <w:lvl w:ilvl="0" w:tplc="808ACCA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45D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C34CC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01AB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C4B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4FA3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381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5934"/>
    <w:rsid w:val="00EA6157"/>
    <w:rsid w:val="00EA7C56"/>
    <w:rsid w:val="00EB0EC9"/>
    <w:rsid w:val="00EC4A68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B40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8189-B217-48F4-9506-F993F3BA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52</cp:revision>
  <cp:lastPrinted>2019-01-15T06:33:00Z</cp:lastPrinted>
  <dcterms:created xsi:type="dcterms:W3CDTF">2018-02-01T00:38:00Z</dcterms:created>
  <dcterms:modified xsi:type="dcterms:W3CDTF">2020-05-28T07:35:00Z</dcterms:modified>
</cp:coreProperties>
</file>