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354" w:rsidRPr="00E5052A" w:rsidRDefault="00DF06DE" w:rsidP="000E0971">
      <w:pPr>
        <w:pStyle w:val="Style4"/>
        <w:widowControl/>
        <w:jc w:val="center"/>
        <w:rPr>
          <w:rStyle w:val="FontStyle17"/>
          <w:spacing w:val="-6"/>
        </w:rPr>
      </w:pPr>
      <w:r>
        <w:rPr>
          <w:rStyle w:val="FontStyle17"/>
          <w:spacing w:val="-6"/>
        </w:rPr>
        <w:t>ТЕХНИЧЕСКИЕ ТРЕБОВАНИЯ</w:t>
      </w:r>
    </w:p>
    <w:p w:rsidR="003D3354" w:rsidRPr="00E5052A" w:rsidRDefault="00F6361A" w:rsidP="000E0971">
      <w:pPr>
        <w:pStyle w:val="Style4"/>
        <w:widowControl/>
        <w:jc w:val="center"/>
        <w:rPr>
          <w:bCs/>
          <w:spacing w:val="-8"/>
        </w:rPr>
      </w:pPr>
      <w:r w:rsidRPr="00E244C3">
        <w:rPr>
          <w:b/>
          <w:bCs/>
          <w:spacing w:val="-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w:t>
      </w:r>
      <w:r w:rsidRPr="00EF598D">
        <w:rPr>
          <w:b/>
          <w:bCs/>
          <w:spacing w:val="-4"/>
        </w:rPr>
        <w:t>Степанян Р.Г.</w:t>
      </w:r>
      <w:r>
        <w:rPr>
          <w:b/>
          <w:bCs/>
          <w:spacing w:val="-4"/>
        </w:rPr>
        <w:t xml:space="preserve">, </w:t>
      </w:r>
      <w:r w:rsidRPr="00EF598D">
        <w:rPr>
          <w:b/>
          <w:bCs/>
          <w:spacing w:val="-4"/>
        </w:rPr>
        <w:t>Степанян Г.Г.</w:t>
      </w:r>
      <w:r w:rsidRPr="00E244C3">
        <w:rPr>
          <w:b/>
          <w:bCs/>
          <w:spacing w:val="-4"/>
        </w:rPr>
        <w:t>)</w:t>
      </w:r>
    </w:p>
    <w:p w:rsidR="003D3354" w:rsidRPr="00E5052A" w:rsidRDefault="003D3354" w:rsidP="000E0971">
      <w:pPr>
        <w:pStyle w:val="Style4"/>
        <w:widowControl/>
        <w:ind w:firstLine="709"/>
        <w:jc w:val="center"/>
        <w:rPr>
          <w:b/>
          <w:bCs/>
          <w:spacing w:val="-6"/>
        </w:rPr>
      </w:pPr>
    </w:p>
    <w:p w:rsidR="003D3354" w:rsidRPr="00E5052A" w:rsidRDefault="00F92447" w:rsidP="000E0971">
      <w:pPr>
        <w:widowControl w:val="0"/>
        <w:numPr>
          <w:ilvl w:val="0"/>
          <w:numId w:val="1"/>
        </w:numPr>
        <w:tabs>
          <w:tab w:val="clear" w:pos="1080"/>
          <w:tab w:val="num" w:pos="1227"/>
        </w:tabs>
        <w:autoSpaceDE w:val="0"/>
        <w:autoSpaceDN w:val="0"/>
        <w:adjustRightInd w:val="0"/>
        <w:ind w:left="0" w:firstLine="709"/>
        <w:jc w:val="both"/>
        <w:rPr>
          <w:b/>
          <w:spacing w:val="-6"/>
        </w:rPr>
      </w:pPr>
      <w:r w:rsidRPr="00E5052A">
        <w:rPr>
          <w:b/>
          <w:spacing w:val="-6"/>
        </w:rPr>
        <w:t>Основание для выполнения работ.</w:t>
      </w:r>
    </w:p>
    <w:p w:rsidR="003D3354" w:rsidRDefault="003D3354" w:rsidP="000E0971">
      <w:pPr>
        <w:widowControl w:val="0"/>
        <w:numPr>
          <w:ilvl w:val="1"/>
          <w:numId w:val="1"/>
        </w:numPr>
        <w:tabs>
          <w:tab w:val="clear" w:pos="1332"/>
          <w:tab w:val="left" w:pos="993"/>
          <w:tab w:val="num" w:pos="1418"/>
        </w:tabs>
        <w:ind w:left="0" w:firstLine="709"/>
        <w:contextualSpacing/>
        <w:jc w:val="both"/>
        <w:rPr>
          <w:spacing w:val="-6"/>
        </w:rPr>
      </w:pPr>
      <w:r w:rsidRPr="00E5052A">
        <w:rPr>
          <w:spacing w:val="-6"/>
        </w:rPr>
        <w:t>Инвестиционная программа АО «ДРСК»</w:t>
      </w:r>
      <w:r w:rsidR="002F08E1" w:rsidRPr="00E5052A">
        <w:rPr>
          <w:spacing w:val="-6"/>
        </w:rPr>
        <w:t xml:space="preserve"> на 20</w:t>
      </w:r>
      <w:r w:rsidR="0049782E">
        <w:rPr>
          <w:spacing w:val="-6"/>
        </w:rPr>
        <w:t>20</w:t>
      </w:r>
      <w:r w:rsidR="002F08E1" w:rsidRPr="00E5052A">
        <w:rPr>
          <w:spacing w:val="-6"/>
        </w:rPr>
        <w:t xml:space="preserve"> г</w:t>
      </w:r>
      <w:r w:rsidRPr="00E5052A">
        <w:rPr>
          <w:spacing w:val="-6"/>
        </w:rPr>
        <w:t>.</w:t>
      </w:r>
    </w:p>
    <w:p w:rsidR="00E5052A" w:rsidRPr="00E5052A" w:rsidRDefault="00E5052A" w:rsidP="000E0971">
      <w:pPr>
        <w:widowControl w:val="0"/>
        <w:numPr>
          <w:ilvl w:val="1"/>
          <w:numId w:val="1"/>
        </w:numPr>
        <w:tabs>
          <w:tab w:val="clear" w:pos="1332"/>
          <w:tab w:val="left" w:pos="993"/>
          <w:tab w:val="num" w:pos="1418"/>
        </w:tabs>
        <w:ind w:left="0" w:firstLine="709"/>
        <w:contextualSpacing/>
        <w:jc w:val="both"/>
        <w:rPr>
          <w:spacing w:val="-6"/>
        </w:rPr>
      </w:pPr>
      <w:r w:rsidRPr="005F7997">
        <w:rPr>
          <w:spacing w:val="-2"/>
        </w:rPr>
        <w:t>Договоры на технологическое присоединение к электрическим сетям АО «ДРСК»</w:t>
      </w:r>
      <w:r>
        <w:rPr>
          <w:spacing w:val="-2"/>
        </w:rPr>
        <w:t>.</w:t>
      </w:r>
    </w:p>
    <w:p w:rsidR="003D3354" w:rsidRPr="00E5052A" w:rsidRDefault="003D3354" w:rsidP="000E0971">
      <w:pPr>
        <w:widowControl w:val="0"/>
        <w:autoSpaceDE w:val="0"/>
        <w:autoSpaceDN w:val="0"/>
        <w:adjustRightInd w:val="0"/>
        <w:ind w:firstLine="709"/>
        <w:jc w:val="both"/>
        <w:rPr>
          <w:b/>
          <w:spacing w:val="-6"/>
        </w:rPr>
      </w:pPr>
    </w:p>
    <w:p w:rsidR="003D3354" w:rsidRPr="00E5052A" w:rsidRDefault="003D3354" w:rsidP="000E0971">
      <w:pPr>
        <w:widowControl w:val="0"/>
        <w:numPr>
          <w:ilvl w:val="0"/>
          <w:numId w:val="1"/>
        </w:numPr>
        <w:tabs>
          <w:tab w:val="clear" w:pos="1080"/>
          <w:tab w:val="num" w:pos="1418"/>
        </w:tabs>
        <w:autoSpaceDE w:val="0"/>
        <w:autoSpaceDN w:val="0"/>
        <w:adjustRightInd w:val="0"/>
        <w:ind w:left="0" w:firstLine="709"/>
        <w:jc w:val="both"/>
        <w:rPr>
          <w:b/>
          <w:spacing w:val="-6"/>
        </w:rPr>
      </w:pPr>
      <w:r w:rsidRPr="00E5052A">
        <w:rPr>
          <w:b/>
          <w:spacing w:val="-6"/>
        </w:rPr>
        <w:t>Общие сведения</w:t>
      </w:r>
      <w:r w:rsidR="00F92447" w:rsidRPr="00E5052A">
        <w:rPr>
          <w:b/>
          <w:spacing w:val="-6"/>
        </w:rPr>
        <w:t>.</w:t>
      </w:r>
    </w:p>
    <w:p w:rsidR="00464EF6" w:rsidRPr="00E5052A" w:rsidRDefault="002F08E1"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Настоящ</w:t>
      </w:r>
      <w:r w:rsidR="00DF06DE">
        <w:rPr>
          <w:spacing w:val="-6"/>
        </w:rPr>
        <w:t>ие</w:t>
      </w:r>
      <w:r w:rsidRPr="00E5052A">
        <w:rPr>
          <w:spacing w:val="-6"/>
        </w:rPr>
        <w:t xml:space="preserve"> Техническ</w:t>
      </w:r>
      <w:r w:rsidR="00DF06DE">
        <w:rPr>
          <w:spacing w:val="-6"/>
        </w:rPr>
        <w:t>ие требования</w:t>
      </w:r>
      <w:r w:rsidRPr="00E5052A">
        <w:rPr>
          <w:spacing w:val="-6"/>
        </w:rPr>
        <w:t xml:space="preserve"> составлен</w:t>
      </w:r>
      <w:r w:rsidR="00DF06DE">
        <w:rPr>
          <w:spacing w:val="-6"/>
        </w:rPr>
        <w:t>ы</w:t>
      </w:r>
      <w:r w:rsidRPr="00E5052A">
        <w:rPr>
          <w:spacing w:val="-6"/>
        </w:rPr>
        <w:t xml:space="preserve">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Еврейской автономной области</w:t>
      </w:r>
      <w:r w:rsidR="00464EF6" w:rsidRPr="00E5052A">
        <w:rPr>
          <w:spacing w:val="-6"/>
        </w:rPr>
        <w:t xml:space="preserve"> </w:t>
      </w:r>
      <w:r w:rsidR="00464EF6" w:rsidRPr="00E5052A">
        <w:rPr>
          <w:i/>
          <w:spacing w:val="-6"/>
        </w:rPr>
        <w:t>(Таблица 1)</w:t>
      </w:r>
      <w:r w:rsidR="00464EF6" w:rsidRPr="00E5052A">
        <w:rPr>
          <w:spacing w:val="-6"/>
        </w:rPr>
        <w:t>.</w:t>
      </w:r>
    </w:p>
    <w:p w:rsidR="003C0310" w:rsidRPr="00E5052A" w:rsidRDefault="003C0310" w:rsidP="000E0971">
      <w:pPr>
        <w:jc w:val="right"/>
        <w:rPr>
          <w:spacing w:val="-6"/>
        </w:rPr>
      </w:pPr>
      <w:r w:rsidRPr="00E5052A">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57"/>
        <w:gridCol w:w="1276"/>
        <w:gridCol w:w="2830"/>
        <w:gridCol w:w="1278"/>
        <w:gridCol w:w="1273"/>
        <w:gridCol w:w="1674"/>
      </w:tblGrid>
      <w:tr w:rsidR="0035678E" w:rsidRPr="00E5052A" w:rsidTr="00406271">
        <w:trPr>
          <w:trHeight w:val="707"/>
          <w:jc w:val="center"/>
        </w:trPr>
        <w:tc>
          <w:tcPr>
            <w:tcW w:w="256" w:type="pct"/>
            <w:shd w:val="clear" w:color="auto" w:fill="auto"/>
            <w:noWrap/>
            <w:hideMark/>
          </w:tcPr>
          <w:p w:rsidR="003C0310" w:rsidRPr="00E5052A" w:rsidRDefault="003C0310" w:rsidP="000E0971">
            <w:pPr>
              <w:jc w:val="center"/>
              <w:rPr>
                <w:b/>
                <w:bCs/>
                <w:spacing w:val="-6"/>
                <w:sz w:val="20"/>
                <w:szCs w:val="20"/>
              </w:rPr>
            </w:pPr>
            <w:r w:rsidRPr="00E5052A">
              <w:rPr>
                <w:b/>
                <w:bCs/>
                <w:spacing w:val="-6"/>
                <w:sz w:val="20"/>
                <w:szCs w:val="20"/>
              </w:rPr>
              <w:t>№ пп</w:t>
            </w:r>
          </w:p>
        </w:tc>
        <w:tc>
          <w:tcPr>
            <w:tcW w:w="747"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Заявитель</w:t>
            </w:r>
          </w:p>
        </w:tc>
        <w:tc>
          <w:tcPr>
            <w:tcW w:w="612"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Договор на ТПр</w:t>
            </w:r>
          </w:p>
        </w:tc>
        <w:tc>
          <w:tcPr>
            <w:tcW w:w="1358"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Адрес объекта</w:t>
            </w:r>
          </w:p>
        </w:tc>
        <w:tc>
          <w:tcPr>
            <w:tcW w:w="613"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Мощность, кВт</w:t>
            </w:r>
          </w:p>
        </w:tc>
        <w:tc>
          <w:tcPr>
            <w:tcW w:w="611"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 xml:space="preserve">Категория </w:t>
            </w:r>
          </w:p>
          <w:p w:rsidR="003C0310" w:rsidRPr="00E5052A" w:rsidRDefault="003C0310" w:rsidP="000E0971">
            <w:pPr>
              <w:jc w:val="center"/>
              <w:rPr>
                <w:b/>
                <w:bCs/>
                <w:spacing w:val="-6"/>
                <w:sz w:val="20"/>
                <w:szCs w:val="20"/>
              </w:rPr>
            </w:pPr>
            <w:r w:rsidRPr="00E5052A">
              <w:rPr>
                <w:b/>
                <w:bCs/>
                <w:spacing w:val="-6"/>
                <w:sz w:val="20"/>
                <w:szCs w:val="20"/>
              </w:rPr>
              <w:t>заявителя</w:t>
            </w:r>
          </w:p>
        </w:tc>
        <w:tc>
          <w:tcPr>
            <w:tcW w:w="803" w:type="pct"/>
            <w:shd w:val="clear" w:color="auto" w:fill="auto"/>
            <w:hideMark/>
          </w:tcPr>
          <w:p w:rsidR="003C0310" w:rsidRPr="00E5052A" w:rsidRDefault="003C0310" w:rsidP="000E0971">
            <w:pPr>
              <w:jc w:val="center"/>
              <w:rPr>
                <w:b/>
                <w:bCs/>
                <w:spacing w:val="-6"/>
                <w:sz w:val="20"/>
                <w:szCs w:val="20"/>
              </w:rPr>
            </w:pPr>
            <w:r w:rsidRPr="00E5052A">
              <w:rPr>
                <w:b/>
                <w:bCs/>
                <w:spacing w:val="-6"/>
                <w:sz w:val="20"/>
                <w:szCs w:val="20"/>
              </w:rPr>
              <w:t>Наименование работ</w:t>
            </w:r>
          </w:p>
        </w:tc>
      </w:tr>
      <w:tr w:rsidR="0035678E" w:rsidRPr="00E5052A" w:rsidTr="00406271">
        <w:trPr>
          <w:trHeight w:val="20"/>
          <w:jc w:val="center"/>
        </w:trPr>
        <w:tc>
          <w:tcPr>
            <w:tcW w:w="256" w:type="pct"/>
            <w:shd w:val="clear" w:color="auto" w:fill="auto"/>
            <w:noWrap/>
            <w:hideMark/>
          </w:tcPr>
          <w:p w:rsidR="003C0310" w:rsidRPr="00E5052A" w:rsidRDefault="003C0310" w:rsidP="000E0971">
            <w:pPr>
              <w:jc w:val="center"/>
              <w:rPr>
                <w:i/>
                <w:iCs/>
                <w:spacing w:val="-6"/>
                <w:sz w:val="20"/>
                <w:szCs w:val="20"/>
              </w:rPr>
            </w:pPr>
            <w:r w:rsidRPr="00E5052A">
              <w:rPr>
                <w:i/>
                <w:iCs/>
                <w:spacing w:val="-6"/>
                <w:sz w:val="20"/>
                <w:szCs w:val="20"/>
              </w:rPr>
              <w:t>1</w:t>
            </w:r>
          </w:p>
        </w:tc>
        <w:tc>
          <w:tcPr>
            <w:tcW w:w="747"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2</w:t>
            </w:r>
          </w:p>
        </w:tc>
        <w:tc>
          <w:tcPr>
            <w:tcW w:w="612"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3</w:t>
            </w:r>
          </w:p>
        </w:tc>
        <w:tc>
          <w:tcPr>
            <w:tcW w:w="1358"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4</w:t>
            </w:r>
          </w:p>
        </w:tc>
        <w:tc>
          <w:tcPr>
            <w:tcW w:w="613"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5</w:t>
            </w:r>
          </w:p>
        </w:tc>
        <w:tc>
          <w:tcPr>
            <w:tcW w:w="611"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6</w:t>
            </w:r>
          </w:p>
        </w:tc>
        <w:tc>
          <w:tcPr>
            <w:tcW w:w="803" w:type="pct"/>
            <w:shd w:val="clear" w:color="auto" w:fill="auto"/>
            <w:hideMark/>
          </w:tcPr>
          <w:p w:rsidR="003C0310" w:rsidRPr="00E5052A" w:rsidRDefault="003C0310" w:rsidP="000E0971">
            <w:pPr>
              <w:jc w:val="center"/>
              <w:rPr>
                <w:i/>
                <w:iCs/>
                <w:spacing w:val="-6"/>
                <w:sz w:val="20"/>
                <w:szCs w:val="20"/>
              </w:rPr>
            </w:pPr>
            <w:r w:rsidRPr="00E5052A">
              <w:rPr>
                <w:i/>
                <w:iCs/>
                <w:spacing w:val="-6"/>
                <w:sz w:val="20"/>
                <w:szCs w:val="20"/>
              </w:rPr>
              <w:t>7</w:t>
            </w:r>
          </w:p>
        </w:tc>
      </w:tr>
      <w:tr w:rsidR="0035678E" w:rsidRPr="00E5052A" w:rsidTr="003C0310">
        <w:trPr>
          <w:trHeight w:val="20"/>
          <w:jc w:val="center"/>
        </w:trPr>
        <w:tc>
          <w:tcPr>
            <w:tcW w:w="5000" w:type="pct"/>
            <w:gridSpan w:val="7"/>
            <w:shd w:val="clear" w:color="auto" w:fill="auto"/>
          </w:tcPr>
          <w:p w:rsidR="003C0310" w:rsidRPr="00E5052A" w:rsidRDefault="00E63BBD" w:rsidP="000E0971">
            <w:pPr>
              <w:jc w:val="center"/>
              <w:rPr>
                <w:b/>
                <w:spacing w:val="-6"/>
                <w:sz w:val="20"/>
                <w:szCs w:val="20"/>
              </w:rPr>
            </w:pPr>
            <w:r w:rsidRPr="00E5052A">
              <w:rPr>
                <w:b/>
                <w:spacing w:val="-6"/>
                <w:sz w:val="20"/>
                <w:szCs w:val="20"/>
              </w:rPr>
              <w:t>Смидовичский</w:t>
            </w:r>
            <w:r w:rsidR="003C0310" w:rsidRPr="00E5052A">
              <w:rPr>
                <w:b/>
                <w:spacing w:val="-6"/>
                <w:sz w:val="20"/>
                <w:szCs w:val="20"/>
              </w:rPr>
              <w:t xml:space="preserve"> РЭС</w:t>
            </w:r>
          </w:p>
        </w:tc>
      </w:tr>
      <w:tr w:rsidR="00212EA9" w:rsidRPr="00E5052A" w:rsidTr="00C002EB">
        <w:trPr>
          <w:trHeight w:val="20"/>
          <w:jc w:val="center"/>
        </w:trPr>
        <w:tc>
          <w:tcPr>
            <w:tcW w:w="256" w:type="pct"/>
            <w:shd w:val="clear" w:color="auto" w:fill="auto"/>
          </w:tcPr>
          <w:p w:rsidR="00212EA9" w:rsidRPr="00E5052A" w:rsidRDefault="00212EA9" w:rsidP="00C002EB">
            <w:pPr>
              <w:jc w:val="center"/>
              <w:rPr>
                <w:spacing w:val="-6"/>
                <w:sz w:val="20"/>
                <w:szCs w:val="20"/>
              </w:rPr>
            </w:pPr>
            <w:r w:rsidRPr="00E5052A">
              <w:rPr>
                <w:spacing w:val="-6"/>
                <w:sz w:val="20"/>
                <w:szCs w:val="20"/>
              </w:rPr>
              <w:t>1</w:t>
            </w:r>
          </w:p>
        </w:tc>
        <w:tc>
          <w:tcPr>
            <w:tcW w:w="747" w:type="pct"/>
            <w:shd w:val="clear" w:color="auto" w:fill="auto"/>
          </w:tcPr>
          <w:p w:rsidR="00212EA9" w:rsidRPr="00E5052A" w:rsidRDefault="00212EA9" w:rsidP="00C002EB">
            <w:pPr>
              <w:rPr>
                <w:spacing w:val="-6"/>
                <w:sz w:val="20"/>
                <w:szCs w:val="20"/>
              </w:rPr>
            </w:pPr>
            <w:r w:rsidRPr="00212EA9">
              <w:rPr>
                <w:spacing w:val="-6"/>
                <w:sz w:val="20"/>
                <w:szCs w:val="20"/>
              </w:rPr>
              <w:t>Степанян Р.Г.</w:t>
            </w:r>
          </w:p>
        </w:tc>
        <w:tc>
          <w:tcPr>
            <w:tcW w:w="612" w:type="pct"/>
            <w:shd w:val="clear" w:color="auto" w:fill="auto"/>
          </w:tcPr>
          <w:p w:rsidR="00212EA9" w:rsidRPr="00E5052A" w:rsidRDefault="00212EA9" w:rsidP="00C002EB">
            <w:pPr>
              <w:rPr>
                <w:spacing w:val="-6"/>
                <w:sz w:val="20"/>
                <w:szCs w:val="20"/>
              </w:rPr>
            </w:pPr>
            <w:r w:rsidRPr="00212EA9">
              <w:rPr>
                <w:spacing w:val="-6"/>
                <w:sz w:val="20"/>
                <w:szCs w:val="20"/>
              </w:rPr>
              <w:t>ТПр 1414/19 от 21.08.19</w:t>
            </w:r>
          </w:p>
        </w:tc>
        <w:tc>
          <w:tcPr>
            <w:tcW w:w="1358" w:type="pct"/>
            <w:shd w:val="clear" w:color="auto" w:fill="auto"/>
          </w:tcPr>
          <w:p w:rsidR="00212EA9" w:rsidRPr="00E5052A" w:rsidRDefault="00212EA9" w:rsidP="00C002EB">
            <w:pPr>
              <w:rPr>
                <w:spacing w:val="-6"/>
                <w:sz w:val="20"/>
                <w:szCs w:val="20"/>
              </w:rPr>
            </w:pPr>
            <w:r>
              <w:rPr>
                <w:spacing w:val="-6"/>
                <w:sz w:val="20"/>
                <w:szCs w:val="20"/>
              </w:rPr>
              <w:t>ЕАО</w:t>
            </w:r>
            <w:r w:rsidRPr="00212EA9">
              <w:rPr>
                <w:spacing w:val="-6"/>
                <w:sz w:val="20"/>
                <w:szCs w:val="20"/>
              </w:rPr>
              <w:t>, Смидовичский р-н, п. Волочаевка-2, 67 метров на юг от земельного участка 16 по</w:t>
            </w:r>
            <w:r>
              <w:rPr>
                <w:spacing w:val="-6"/>
                <w:sz w:val="20"/>
                <w:szCs w:val="20"/>
              </w:rPr>
              <w:t xml:space="preserve"> </w:t>
            </w:r>
            <w:r w:rsidRPr="00212EA9">
              <w:rPr>
                <w:spacing w:val="-6"/>
                <w:sz w:val="20"/>
                <w:szCs w:val="20"/>
              </w:rPr>
              <w:t>ул. Шелеста, кадастровый номер земельного участка 79:06:1800003:239.</w:t>
            </w:r>
          </w:p>
        </w:tc>
        <w:tc>
          <w:tcPr>
            <w:tcW w:w="613" w:type="pct"/>
            <w:shd w:val="clear" w:color="auto" w:fill="auto"/>
            <w:noWrap/>
          </w:tcPr>
          <w:p w:rsidR="00212EA9" w:rsidRPr="00E5052A" w:rsidRDefault="00212EA9" w:rsidP="00C002EB">
            <w:pPr>
              <w:jc w:val="center"/>
              <w:rPr>
                <w:spacing w:val="-6"/>
                <w:sz w:val="20"/>
                <w:szCs w:val="20"/>
              </w:rPr>
            </w:pPr>
            <w:r>
              <w:rPr>
                <w:spacing w:val="-6"/>
                <w:sz w:val="20"/>
                <w:szCs w:val="20"/>
              </w:rPr>
              <w:t>15</w:t>
            </w:r>
          </w:p>
        </w:tc>
        <w:tc>
          <w:tcPr>
            <w:tcW w:w="611" w:type="pct"/>
            <w:shd w:val="clear" w:color="auto" w:fill="auto"/>
            <w:noWrap/>
          </w:tcPr>
          <w:p w:rsidR="00212EA9" w:rsidRPr="00E5052A" w:rsidRDefault="00212EA9" w:rsidP="00C002EB">
            <w:pPr>
              <w:jc w:val="center"/>
              <w:rPr>
                <w:spacing w:val="-6"/>
                <w:sz w:val="20"/>
                <w:szCs w:val="20"/>
              </w:rPr>
            </w:pPr>
            <w:r w:rsidRPr="00E5052A">
              <w:rPr>
                <w:spacing w:val="-6"/>
                <w:sz w:val="20"/>
                <w:szCs w:val="20"/>
              </w:rPr>
              <w:t>от 15 до 150 кВт</w:t>
            </w:r>
          </w:p>
        </w:tc>
        <w:tc>
          <w:tcPr>
            <w:tcW w:w="803" w:type="pct"/>
            <w:vMerge w:val="restart"/>
            <w:shd w:val="clear" w:color="auto" w:fill="auto"/>
          </w:tcPr>
          <w:p w:rsidR="00212EA9" w:rsidRPr="00E5052A" w:rsidRDefault="00212EA9" w:rsidP="00DF06DE">
            <w:pPr>
              <w:rPr>
                <w:spacing w:val="-6"/>
                <w:sz w:val="20"/>
                <w:szCs w:val="20"/>
              </w:rPr>
            </w:pPr>
            <w:r w:rsidRPr="00E5052A">
              <w:rPr>
                <w:spacing w:val="-6"/>
                <w:sz w:val="20"/>
                <w:szCs w:val="20"/>
              </w:rPr>
              <w:t>1) Строительство ВЛИ 0,4 кВ</w:t>
            </w:r>
          </w:p>
        </w:tc>
      </w:tr>
      <w:tr w:rsidR="00212EA9" w:rsidRPr="00E5052A" w:rsidTr="00326D31">
        <w:trPr>
          <w:trHeight w:val="20"/>
          <w:jc w:val="center"/>
        </w:trPr>
        <w:tc>
          <w:tcPr>
            <w:tcW w:w="256" w:type="pct"/>
            <w:shd w:val="clear" w:color="auto" w:fill="auto"/>
          </w:tcPr>
          <w:p w:rsidR="00212EA9" w:rsidRPr="00E5052A" w:rsidRDefault="00212EA9" w:rsidP="00C002EB">
            <w:pPr>
              <w:jc w:val="center"/>
              <w:rPr>
                <w:spacing w:val="-6"/>
                <w:sz w:val="20"/>
                <w:szCs w:val="20"/>
              </w:rPr>
            </w:pPr>
            <w:r w:rsidRPr="00E5052A">
              <w:rPr>
                <w:spacing w:val="-6"/>
                <w:sz w:val="20"/>
                <w:szCs w:val="20"/>
              </w:rPr>
              <w:t>2</w:t>
            </w:r>
          </w:p>
        </w:tc>
        <w:tc>
          <w:tcPr>
            <w:tcW w:w="747" w:type="pct"/>
            <w:shd w:val="clear" w:color="auto" w:fill="auto"/>
          </w:tcPr>
          <w:p w:rsidR="00212EA9" w:rsidRPr="00E5052A" w:rsidRDefault="00212EA9" w:rsidP="00C002EB">
            <w:pPr>
              <w:rPr>
                <w:spacing w:val="-6"/>
                <w:sz w:val="20"/>
                <w:szCs w:val="20"/>
              </w:rPr>
            </w:pPr>
            <w:r w:rsidRPr="00212EA9">
              <w:rPr>
                <w:spacing w:val="-6"/>
                <w:sz w:val="20"/>
                <w:szCs w:val="20"/>
              </w:rPr>
              <w:t>Степанян Г.Г.</w:t>
            </w:r>
          </w:p>
        </w:tc>
        <w:tc>
          <w:tcPr>
            <w:tcW w:w="612" w:type="pct"/>
            <w:shd w:val="clear" w:color="auto" w:fill="auto"/>
          </w:tcPr>
          <w:p w:rsidR="00212EA9" w:rsidRPr="00E5052A" w:rsidRDefault="00212EA9" w:rsidP="00C002EB">
            <w:pPr>
              <w:rPr>
                <w:spacing w:val="-6"/>
                <w:sz w:val="20"/>
                <w:szCs w:val="20"/>
              </w:rPr>
            </w:pPr>
            <w:r w:rsidRPr="00212EA9">
              <w:rPr>
                <w:spacing w:val="-6"/>
                <w:sz w:val="20"/>
                <w:szCs w:val="20"/>
              </w:rPr>
              <w:t>ТПр 1411/19 от 21.08.19</w:t>
            </w:r>
          </w:p>
        </w:tc>
        <w:tc>
          <w:tcPr>
            <w:tcW w:w="1358" w:type="pct"/>
            <w:shd w:val="clear" w:color="auto" w:fill="auto"/>
          </w:tcPr>
          <w:p w:rsidR="00212EA9" w:rsidRPr="00E5052A" w:rsidRDefault="00212EA9" w:rsidP="00C002EB">
            <w:pPr>
              <w:rPr>
                <w:spacing w:val="-6"/>
                <w:sz w:val="20"/>
                <w:szCs w:val="20"/>
              </w:rPr>
            </w:pPr>
            <w:r>
              <w:rPr>
                <w:spacing w:val="-6"/>
                <w:sz w:val="20"/>
                <w:szCs w:val="20"/>
              </w:rPr>
              <w:t>ЕАО</w:t>
            </w:r>
            <w:r w:rsidRPr="00212EA9">
              <w:rPr>
                <w:spacing w:val="-6"/>
                <w:sz w:val="20"/>
                <w:szCs w:val="20"/>
              </w:rPr>
              <w:t>, Смидовичский р-н, п. Волочаевка-2, 2 метра западнее от дома №2 Г/1 по ул. Шелеста, кадастровый номер земельного участка 79:06:3000002:340.</w:t>
            </w:r>
          </w:p>
        </w:tc>
        <w:tc>
          <w:tcPr>
            <w:tcW w:w="613" w:type="pct"/>
            <w:shd w:val="clear" w:color="auto" w:fill="auto"/>
            <w:noWrap/>
          </w:tcPr>
          <w:p w:rsidR="00212EA9" w:rsidRPr="00E5052A" w:rsidRDefault="00212EA9" w:rsidP="00C002EB">
            <w:pPr>
              <w:jc w:val="center"/>
              <w:rPr>
                <w:spacing w:val="-6"/>
                <w:sz w:val="20"/>
                <w:szCs w:val="20"/>
              </w:rPr>
            </w:pPr>
            <w:r>
              <w:rPr>
                <w:spacing w:val="-6"/>
                <w:sz w:val="20"/>
                <w:szCs w:val="20"/>
              </w:rPr>
              <w:t>15</w:t>
            </w:r>
          </w:p>
        </w:tc>
        <w:tc>
          <w:tcPr>
            <w:tcW w:w="611" w:type="pct"/>
            <w:shd w:val="clear" w:color="auto" w:fill="auto"/>
            <w:noWrap/>
          </w:tcPr>
          <w:p w:rsidR="00212EA9" w:rsidRPr="00E5052A" w:rsidRDefault="00212EA9" w:rsidP="00C002EB">
            <w:pPr>
              <w:jc w:val="center"/>
              <w:rPr>
                <w:spacing w:val="-6"/>
                <w:sz w:val="20"/>
                <w:szCs w:val="20"/>
              </w:rPr>
            </w:pPr>
            <w:r w:rsidRPr="00E5052A">
              <w:rPr>
                <w:spacing w:val="-6"/>
                <w:sz w:val="20"/>
                <w:szCs w:val="20"/>
              </w:rPr>
              <w:t>от 15 до 150 кВт</w:t>
            </w:r>
          </w:p>
        </w:tc>
        <w:tc>
          <w:tcPr>
            <w:tcW w:w="803" w:type="pct"/>
            <w:vMerge/>
            <w:shd w:val="clear" w:color="auto" w:fill="auto"/>
          </w:tcPr>
          <w:p w:rsidR="00212EA9" w:rsidRPr="00E5052A" w:rsidRDefault="00212EA9" w:rsidP="00C002EB">
            <w:pPr>
              <w:rPr>
                <w:spacing w:val="-6"/>
                <w:sz w:val="20"/>
                <w:szCs w:val="20"/>
              </w:rPr>
            </w:pPr>
          </w:p>
        </w:tc>
      </w:tr>
    </w:tbl>
    <w:p w:rsidR="003C0310" w:rsidRPr="00E5052A"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 xml:space="preserve">Заказчик планирует заключить с победителем закупки договор на выполнение мероприятий </w:t>
      </w:r>
      <w:r w:rsidRPr="00E5052A">
        <w:rPr>
          <w:bCs/>
          <w:spacing w:val="-6"/>
        </w:rPr>
        <w:t>по строительству и реконструкции для технологического присоединения потребителей до 150 кВт (в том числе ПИР) на территории филиала «ЭС ЕАО»</w:t>
      </w:r>
      <w:r w:rsidRPr="00E5052A">
        <w:rPr>
          <w:spacing w:val="-6"/>
        </w:rPr>
        <w:t xml:space="preserve"> (далее – подрядные работы).</w:t>
      </w:r>
    </w:p>
    <w:p w:rsidR="003C0310" w:rsidRPr="00E5052A" w:rsidRDefault="003C0310" w:rsidP="000E0971">
      <w:pPr>
        <w:widowControl w:val="0"/>
        <w:numPr>
          <w:ilvl w:val="1"/>
          <w:numId w:val="1"/>
        </w:numPr>
        <w:tabs>
          <w:tab w:val="clear" w:pos="1332"/>
          <w:tab w:val="num" w:pos="0"/>
        </w:tabs>
        <w:autoSpaceDE w:val="0"/>
        <w:autoSpaceDN w:val="0"/>
        <w:adjustRightInd w:val="0"/>
        <w:ind w:left="0" w:firstLine="709"/>
        <w:jc w:val="both"/>
        <w:rPr>
          <w:spacing w:val="-6"/>
        </w:rPr>
      </w:pPr>
      <w:r w:rsidRPr="00E5052A">
        <w:rPr>
          <w:spacing w:val="-6"/>
        </w:rPr>
        <w:t>Сроки выполнения работ:</w:t>
      </w:r>
    </w:p>
    <w:p w:rsidR="003C0310" w:rsidRPr="00E5052A" w:rsidRDefault="003C0310" w:rsidP="000E0971">
      <w:pPr>
        <w:widowControl w:val="0"/>
        <w:autoSpaceDE w:val="0"/>
        <w:autoSpaceDN w:val="0"/>
        <w:adjustRightInd w:val="0"/>
        <w:ind w:left="709"/>
        <w:jc w:val="both"/>
        <w:rPr>
          <w:b/>
          <w:spacing w:val="-6"/>
        </w:rPr>
      </w:pPr>
      <w:r w:rsidRPr="00E5052A">
        <w:rPr>
          <w:spacing w:val="-6"/>
        </w:rPr>
        <w:t xml:space="preserve">Начало работ – </w:t>
      </w:r>
      <w:r w:rsidRPr="00E5052A">
        <w:rPr>
          <w:b/>
          <w:spacing w:val="-6"/>
        </w:rPr>
        <w:t xml:space="preserve">с </w:t>
      </w:r>
      <w:r w:rsidR="0049782E">
        <w:rPr>
          <w:b/>
          <w:spacing w:val="-6"/>
        </w:rPr>
        <w:t>даты</w:t>
      </w:r>
      <w:r w:rsidRPr="00E5052A">
        <w:rPr>
          <w:b/>
          <w:spacing w:val="-6"/>
        </w:rPr>
        <w:t xml:space="preserve"> заключения договора; </w:t>
      </w:r>
    </w:p>
    <w:p w:rsidR="003C0310" w:rsidRDefault="003C0310" w:rsidP="000E0971">
      <w:pPr>
        <w:widowControl w:val="0"/>
        <w:autoSpaceDE w:val="0"/>
        <w:autoSpaceDN w:val="0"/>
        <w:adjustRightInd w:val="0"/>
        <w:ind w:left="709"/>
        <w:jc w:val="both"/>
        <w:rPr>
          <w:spacing w:val="-6"/>
        </w:rPr>
      </w:pPr>
      <w:r w:rsidRPr="00E5052A">
        <w:rPr>
          <w:spacing w:val="-6"/>
        </w:rPr>
        <w:t>Окончание работ –</w:t>
      </w:r>
      <w:r w:rsidRPr="00E5052A">
        <w:rPr>
          <w:b/>
          <w:spacing w:val="-6"/>
        </w:rPr>
        <w:t xml:space="preserve"> </w:t>
      </w:r>
      <w:r w:rsidR="0049782E">
        <w:rPr>
          <w:b/>
          <w:spacing w:val="-6"/>
        </w:rPr>
        <w:t>15.0</w:t>
      </w:r>
      <w:r w:rsidR="00212EA9">
        <w:rPr>
          <w:b/>
          <w:spacing w:val="-6"/>
        </w:rPr>
        <w:t>6</w:t>
      </w:r>
      <w:r w:rsidR="0049782E">
        <w:rPr>
          <w:b/>
          <w:spacing w:val="-6"/>
        </w:rPr>
        <w:t>.2020</w:t>
      </w:r>
      <w:r w:rsidRPr="00E5052A">
        <w:rPr>
          <w:b/>
          <w:spacing w:val="-6"/>
        </w:rPr>
        <w:t>г</w:t>
      </w:r>
      <w:r w:rsidRPr="00E5052A">
        <w:rPr>
          <w:spacing w:val="-6"/>
        </w:rPr>
        <w:t xml:space="preserve">. </w:t>
      </w:r>
    </w:p>
    <w:p w:rsidR="008C4C1A" w:rsidRPr="00E5052A" w:rsidRDefault="008C4C1A" w:rsidP="000E0971">
      <w:pPr>
        <w:widowControl w:val="0"/>
        <w:autoSpaceDE w:val="0"/>
        <w:autoSpaceDN w:val="0"/>
        <w:adjustRightInd w:val="0"/>
        <w:ind w:left="709"/>
        <w:jc w:val="both"/>
        <w:rPr>
          <w:spacing w:val="-6"/>
        </w:rPr>
      </w:pPr>
    </w:p>
    <w:p w:rsidR="000656EF" w:rsidRPr="00E5052A" w:rsidRDefault="000656EF" w:rsidP="000E0971">
      <w:pPr>
        <w:pStyle w:val="af6"/>
        <w:numPr>
          <w:ilvl w:val="0"/>
          <w:numId w:val="1"/>
        </w:numPr>
        <w:tabs>
          <w:tab w:val="left" w:pos="993"/>
        </w:tabs>
        <w:suppressAutoHyphens/>
        <w:ind w:left="0" w:firstLine="709"/>
        <w:contextualSpacing w:val="0"/>
        <w:jc w:val="both"/>
        <w:rPr>
          <w:b/>
          <w:spacing w:val="-6"/>
        </w:rPr>
      </w:pPr>
      <w:r w:rsidRPr="00E5052A">
        <w:rPr>
          <w:b/>
          <w:spacing w:val="-6"/>
        </w:rPr>
        <w:t>Состав выполнения работ:</w:t>
      </w:r>
    </w:p>
    <w:p w:rsidR="000656EF" w:rsidRPr="00E5052A"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spacing w:val="-6"/>
        </w:rPr>
      </w:pPr>
      <w:r w:rsidRPr="00E5052A">
        <w:rPr>
          <w:b/>
          <w:spacing w:val="-6"/>
        </w:rPr>
        <w:t>Проектно-изыскательские работы.</w:t>
      </w:r>
    </w:p>
    <w:p w:rsidR="000656EF" w:rsidRPr="00E5052A" w:rsidRDefault="000656EF" w:rsidP="000E0971">
      <w:pPr>
        <w:pStyle w:val="af6"/>
        <w:widowControl w:val="0"/>
        <w:numPr>
          <w:ilvl w:val="2"/>
          <w:numId w:val="1"/>
        </w:numPr>
        <w:tabs>
          <w:tab w:val="left" w:pos="540"/>
        </w:tabs>
        <w:autoSpaceDE w:val="0"/>
        <w:autoSpaceDN w:val="0"/>
        <w:adjustRightInd w:val="0"/>
        <w:ind w:left="0" w:firstLine="709"/>
        <w:contextualSpacing w:val="0"/>
        <w:jc w:val="both"/>
        <w:rPr>
          <w:spacing w:val="-6"/>
        </w:rPr>
      </w:pPr>
      <w:r w:rsidRPr="00E5052A">
        <w:rPr>
          <w:spacing w:val="-6"/>
        </w:rPr>
        <w:t>Разработка и предоставление Заказчику рабочей документации в объеме:</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rPr>
          <w:spacing w:val="-6"/>
        </w:rPr>
      </w:pPr>
      <w:r w:rsidRPr="00E5052A">
        <w:rPr>
          <w:spacing w:val="-6"/>
        </w:rPr>
        <w:t>По воздушным линиям электропередач (ВЛЭП):</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лист согласований;</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ведомость ссылочных и прилагаемых документов;</w:t>
      </w:r>
    </w:p>
    <w:p w:rsidR="000656EF" w:rsidRPr="00E5052A" w:rsidRDefault="000656EF" w:rsidP="00A44A80">
      <w:pPr>
        <w:pStyle w:val="13"/>
        <w:numPr>
          <w:ilvl w:val="0"/>
          <w:numId w:val="13"/>
        </w:numPr>
        <w:shd w:val="clear" w:color="auto" w:fill="auto"/>
        <w:tabs>
          <w:tab w:val="left" w:pos="1134"/>
        </w:tabs>
        <w:spacing w:line="240" w:lineRule="auto"/>
        <w:rPr>
          <w:spacing w:val="-6"/>
          <w:sz w:val="24"/>
          <w:szCs w:val="24"/>
        </w:rPr>
      </w:pPr>
      <w:r w:rsidRPr="00E5052A">
        <w:rPr>
          <w:spacing w:val="-6"/>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план трассы ВЛ с расстановкой опор ВЛ на выкопировке с топографической карты в масштабе 1:500;</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поопорная схема ВЛ </w:t>
      </w:r>
      <w:r w:rsidR="00CD387D" w:rsidRPr="00E5052A">
        <w:rPr>
          <w:sz w:val="24"/>
          <w:szCs w:val="24"/>
        </w:rPr>
        <w:t>от последней опоры,</w:t>
      </w:r>
      <w:r w:rsidRPr="00E5052A">
        <w:rPr>
          <w:sz w:val="24"/>
          <w:szCs w:val="24"/>
        </w:rPr>
        <w:t xml:space="preserve"> действующей ВЛ; </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ведомость опор;</w:t>
      </w:r>
    </w:p>
    <w:p w:rsidR="000656EF" w:rsidRPr="00E5052A" w:rsidRDefault="000656EF" w:rsidP="00A44A80">
      <w:pPr>
        <w:pStyle w:val="13"/>
        <w:numPr>
          <w:ilvl w:val="0"/>
          <w:numId w:val="13"/>
        </w:numPr>
        <w:tabs>
          <w:tab w:val="left" w:pos="1134"/>
        </w:tabs>
        <w:spacing w:line="240" w:lineRule="auto"/>
        <w:rPr>
          <w:sz w:val="24"/>
          <w:szCs w:val="24"/>
        </w:rPr>
      </w:pPr>
      <w:r w:rsidRPr="00E5052A">
        <w:rPr>
          <w:sz w:val="24"/>
          <w:szCs w:val="24"/>
        </w:rPr>
        <w:t>ведомость заземляющих устройств;</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lastRenderedPageBreak/>
        <w:t xml:space="preserve">ведомость и схемы пересечений;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ведомость стрел провесов проводов;</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профили мест пересечения ВЛ с линейными объектами и инженерными сооружениями с</w:t>
      </w:r>
      <w:r w:rsidR="008B433B" w:rsidRPr="00E5052A">
        <w:rPr>
          <w:sz w:val="24"/>
          <w:szCs w:val="24"/>
        </w:rPr>
        <w:t xml:space="preserve"> </w:t>
      </w:r>
      <w:r w:rsidRPr="00E5052A">
        <w:rPr>
          <w:sz w:val="24"/>
          <w:szCs w:val="24"/>
        </w:rPr>
        <w:t>указанием габаритов от нижнего провода;</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схемы закрепления опор в грунте;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габаритно конструктивно-строительные решения;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мероприятия по защите ВЛ от грозовых перенапряжений;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 xml:space="preserve">схемы заземления элементов опор заземляющих устройств ВЛ; </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чертежи установки опор;</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3"/>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pPr>
      <w:r w:rsidRPr="00E5052A">
        <w:t>По кабельным линиям электропередач (КЛЭП):</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лист согласований;</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 (климатические условия района, начальная точка трассы, конечная точка трассы, количество пересечений с инженерными сооружениями);</w:t>
      </w:r>
    </w:p>
    <w:p w:rsidR="000656EF" w:rsidRPr="00E5052A" w:rsidRDefault="000656EF" w:rsidP="00A44A80">
      <w:pPr>
        <w:pStyle w:val="13"/>
        <w:numPr>
          <w:ilvl w:val="0"/>
          <w:numId w:val="14"/>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4"/>
        </w:numPr>
        <w:tabs>
          <w:tab w:val="left" w:pos="1134"/>
        </w:tabs>
        <w:spacing w:line="240" w:lineRule="auto"/>
        <w:rPr>
          <w:sz w:val="24"/>
          <w:szCs w:val="24"/>
        </w:rPr>
      </w:pPr>
      <w:r w:rsidRPr="00E5052A">
        <w:rPr>
          <w:sz w:val="24"/>
          <w:szCs w:val="24"/>
        </w:rPr>
        <w:t>план расположения КЛ на выкопировке с топографической карты в масштабе 1:500;</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схема чертеж прокладки кабеля в траншее в земле;</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чертеж защита кабеля на опоре ВЛ;</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чертеж соединения провода и кабеля;</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4"/>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656EF" w:rsidRPr="00E5052A" w:rsidRDefault="000656EF" w:rsidP="000E0971">
      <w:pPr>
        <w:pStyle w:val="af6"/>
        <w:widowControl w:val="0"/>
        <w:numPr>
          <w:ilvl w:val="3"/>
          <w:numId w:val="1"/>
        </w:numPr>
        <w:tabs>
          <w:tab w:val="left" w:pos="540"/>
          <w:tab w:val="left" w:pos="1560"/>
        </w:tabs>
        <w:autoSpaceDE w:val="0"/>
        <w:autoSpaceDN w:val="0"/>
        <w:adjustRightInd w:val="0"/>
        <w:ind w:left="0" w:firstLine="709"/>
        <w:contextualSpacing w:val="0"/>
        <w:jc w:val="both"/>
      </w:pPr>
      <w:r w:rsidRPr="00E5052A">
        <w:t xml:space="preserve">По ТП, </w:t>
      </w:r>
      <w:r w:rsidR="000E0971" w:rsidRPr="00E5052A">
        <w:t xml:space="preserve">КТПН, СКТП, </w:t>
      </w:r>
      <w:r w:rsidRPr="00E5052A">
        <w:t>РП:</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лист согласований;</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ведомость ссылочных и прилагаемых документов;</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краткая пояснительная записка с описанием строительных и электротехнических решений;</w:t>
      </w:r>
    </w:p>
    <w:p w:rsidR="000656EF" w:rsidRPr="00E5052A" w:rsidRDefault="000656EF" w:rsidP="00A44A80">
      <w:pPr>
        <w:pStyle w:val="13"/>
        <w:numPr>
          <w:ilvl w:val="0"/>
          <w:numId w:val="15"/>
        </w:numPr>
        <w:tabs>
          <w:tab w:val="left" w:pos="1134"/>
        </w:tabs>
        <w:spacing w:line="240" w:lineRule="auto"/>
        <w:rPr>
          <w:sz w:val="24"/>
          <w:szCs w:val="24"/>
        </w:rPr>
      </w:pPr>
      <w:r w:rsidRPr="00E5052A">
        <w:rPr>
          <w:sz w:val="24"/>
          <w:szCs w:val="24"/>
        </w:rPr>
        <w:t>принципиальная схема электроснабжения;</w:t>
      </w:r>
    </w:p>
    <w:p w:rsidR="000656EF" w:rsidRPr="00E5052A" w:rsidRDefault="000656EF" w:rsidP="00A44A80">
      <w:pPr>
        <w:pStyle w:val="13"/>
        <w:numPr>
          <w:ilvl w:val="0"/>
          <w:numId w:val="15"/>
        </w:numPr>
        <w:tabs>
          <w:tab w:val="left" w:pos="1134"/>
        </w:tabs>
        <w:spacing w:line="240" w:lineRule="auto"/>
        <w:rPr>
          <w:sz w:val="24"/>
          <w:szCs w:val="24"/>
        </w:rPr>
      </w:pPr>
      <w:r w:rsidRPr="00E5052A">
        <w:rPr>
          <w:sz w:val="24"/>
          <w:szCs w:val="24"/>
        </w:rPr>
        <w:t>план расположения на выкопировке с топографической карты в масштабе 1:500;</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схема заземления;</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общий вид, план расположения оборудования, габаритные, установочные и присоединительные размеры СТП, КТПН и т.п.;</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чертеж ответвления СИП от опоры к РП с указанием всех габаритов;</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опросный лист;</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спецификации материалов, изделий, конструкций, оборудования</w:t>
      </w:r>
    </w:p>
    <w:p w:rsidR="000656EF" w:rsidRPr="00E5052A" w:rsidRDefault="000656EF" w:rsidP="00A44A80">
      <w:pPr>
        <w:pStyle w:val="13"/>
        <w:numPr>
          <w:ilvl w:val="0"/>
          <w:numId w:val="15"/>
        </w:numPr>
        <w:shd w:val="clear" w:color="auto" w:fill="auto"/>
        <w:tabs>
          <w:tab w:val="left" w:pos="1134"/>
        </w:tabs>
        <w:spacing w:line="240" w:lineRule="auto"/>
        <w:rPr>
          <w:sz w:val="24"/>
          <w:szCs w:val="24"/>
        </w:rPr>
      </w:pPr>
      <w:r w:rsidRPr="00E5052A">
        <w:rPr>
          <w:sz w:val="24"/>
          <w:szCs w:val="24"/>
        </w:rPr>
        <w:t>лист ре</w:t>
      </w:r>
      <w:r w:rsidR="00290047" w:rsidRPr="00E5052A">
        <w:rPr>
          <w:sz w:val="24"/>
          <w:szCs w:val="24"/>
        </w:rPr>
        <w:t>гистрации замечаний и изменений.</w:t>
      </w:r>
    </w:p>
    <w:p w:rsidR="000E0971" w:rsidRPr="00E5052A" w:rsidRDefault="000E0971" w:rsidP="000E0971">
      <w:pPr>
        <w:pStyle w:val="13"/>
        <w:numPr>
          <w:ilvl w:val="2"/>
          <w:numId w:val="1"/>
        </w:numPr>
        <w:shd w:val="clear" w:color="auto" w:fill="auto"/>
        <w:tabs>
          <w:tab w:val="left" w:pos="1134"/>
        </w:tabs>
        <w:spacing w:line="240" w:lineRule="auto"/>
        <w:ind w:left="0" w:firstLine="709"/>
        <w:rPr>
          <w:sz w:val="24"/>
          <w:szCs w:val="24"/>
        </w:rPr>
      </w:pPr>
      <w:r w:rsidRPr="00E5052A">
        <w:rPr>
          <w:sz w:val="24"/>
          <w:szCs w:val="24"/>
        </w:rPr>
        <w:t xml:space="preserve">Срок разработки и предоставления Заказчику рабочей документации -  в течение </w:t>
      </w:r>
      <w:r w:rsidR="004E56FF">
        <w:rPr>
          <w:sz w:val="24"/>
          <w:szCs w:val="24"/>
        </w:rPr>
        <w:t>2</w:t>
      </w:r>
      <w:r w:rsidRPr="00E5052A">
        <w:rPr>
          <w:sz w:val="24"/>
          <w:szCs w:val="24"/>
        </w:rPr>
        <w:t>0 календарных дней с даты заключения договора подряда.</w:t>
      </w:r>
    </w:p>
    <w:p w:rsidR="000E0971" w:rsidRPr="00E5052A" w:rsidRDefault="000E0971" w:rsidP="000E0971">
      <w:pPr>
        <w:pStyle w:val="13"/>
        <w:shd w:val="clear" w:color="auto" w:fill="auto"/>
        <w:tabs>
          <w:tab w:val="left" w:pos="1134"/>
        </w:tabs>
        <w:spacing w:line="240" w:lineRule="auto"/>
        <w:ind w:firstLine="0"/>
        <w:rPr>
          <w:sz w:val="24"/>
          <w:szCs w:val="24"/>
        </w:rPr>
      </w:pPr>
    </w:p>
    <w:p w:rsidR="000656EF" w:rsidRPr="00E5052A" w:rsidRDefault="000656EF" w:rsidP="000E0971">
      <w:pPr>
        <w:pStyle w:val="af6"/>
        <w:widowControl w:val="0"/>
        <w:numPr>
          <w:ilvl w:val="1"/>
          <w:numId w:val="1"/>
        </w:numPr>
        <w:tabs>
          <w:tab w:val="left" w:pos="540"/>
        </w:tabs>
        <w:autoSpaceDE w:val="0"/>
        <w:autoSpaceDN w:val="0"/>
        <w:adjustRightInd w:val="0"/>
        <w:ind w:left="0" w:firstLine="709"/>
        <w:contextualSpacing w:val="0"/>
        <w:jc w:val="both"/>
        <w:rPr>
          <w:b/>
        </w:rPr>
      </w:pPr>
      <w:r w:rsidRPr="00E5052A">
        <w:rPr>
          <w:b/>
        </w:rPr>
        <w:t>Строительно-монтажные работы.</w:t>
      </w:r>
    </w:p>
    <w:p w:rsidR="000656EF" w:rsidRPr="00E5052A" w:rsidRDefault="000656EF" w:rsidP="000E0971">
      <w:pPr>
        <w:pStyle w:val="af6"/>
        <w:widowControl w:val="0"/>
        <w:numPr>
          <w:ilvl w:val="2"/>
          <w:numId w:val="1"/>
        </w:numPr>
        <w:tabs>
          <w:tab w:val="left" w:pos="540"/>
        </w:tabs>
        <w:autoSpaceDE w:val="0"/>
        <w:autoSpaceDN w:val="0"/>
        <w:adjustRightInd w:val="0"/>
        <w:ind w:left="0" w:firstLine="709"/>
        <w:contextualSpacing w:val="0"/>
        <w:jc w:val="both"/>
      </w:pPr>
      <w:r w:rsidRPr="00E5052A">
        <w:t>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0E0971" w:rsidRPr="00E5052A" w:rsidRDefault="000E0971" w:rsidP="000E0971">
      <w:pPr>
        <w:pStyle w:val="a7"/>
        <w:widowControl w:val="0"/>
        <w:numPr>
          <w:ilvl w:val="2"/>
          <w:numId w:val="1"/>
        </w:numPr>
        <w:tabs>
          <w:tab w:val="left" w:pos="540"/>
        </w:tabs>
        <w:autoSpaceDE w:val="0"/>
        <w:autoSpaceDN w:val="0"/>
        <w:adjustRightInd w:val="0"/>
        <w:spacing w:line="240" w:lineRule="auto"/>
        <w:ind w:left="0" w:firstLine="709"/>
        <w:rPr>
          <w:sz w:val="24"/>
          <w:szCs w:val="24"/>
        </w:rPr>
      </w:pPr>
      <w:r w:rsidRPr="00E5052A">
        <w:rPr>
          <w:sz w:val="24"/>
          <w:szCs w:val="24"/>
        </w:rPr>
        <w:t xml:space="preserve">Срок выполнения строительно-монтажных работ – после разработки и предоставления Заказчику рабочей документации по </w:t>
      </w:r>
      <w:r w:rsidR="00212EA9">
        <w:rPr>
          <w:sz w:val="24"/>
          <w:szCs w:val="24"/>
        </w:rPr>
        <w:t>15.06.2020</w:t>
      </w:r>
      <w:r w:rsidRPr="00E5052A">
        <w:rPr>
          <w:sz w:val="24"/>
          <w:szCs w:val="24"/>
        </w:rPr>
        <w:t>г.</w:t>
      </w:r>
    </w:p>
    <w:p w:rsidR="00C70404" w:rsidRPr="00E5052A" w:rsidRDefault="00C70404" w:rsidP="000E0971">
      <w:pPr>
        <w:ind w:firstLine="709"/>
        <w:rPr>
          <w:b/>
        </w:rPr>
      </w:pPr>
    </w:p>
    <w:p w:rsidR="00795F61" w:rsidRPr="00E5052A" w:rsidRDefault="00795F61" w:rsidP="000E0971">
      <w:pPr>
        <w:widowControl w:val="0"/>
        <w:numPr>
          <w:ilvl w:val="0"/>
          <w:numId w:val="1"/>
        </w:numPr>
        <w:tabs>
          <w:tab w:val="clear" w:pos="1080"/>
          <w:tab w:val="num" w:pos="1418"/>
        </w:tabs>
        <w:autoSpaceDE w:val="0"/>
        <w:autoSpaceDN w:val="0"/>
        <w:adjustRightInd w:val="0"/>
        <w:ind w:left="0" w:firstLine="709"/>
        <w:jc w:val="both"/>
        <w:rPr>
          <w:b/>
        </w:rPr>
      </w:pPr>
      <w:r w:rsidRPr="00E5052A">
        <w:rPr>
          <w:b/>
        </w:rPr>
        <w:t>Вид работ</w:t>
      </w:r>
      <w:r w:rsidR="00F92447" w:rsidRPr="00E5052A">
        <w:rPr>
          <w:b/>
        </w:rPr>
        <w:t>.</w:t>
      </w:r>
    </w:p>
    <w:p w:rsidR="00795F61" w:rsidRPr="00E5052A" w:rsidRDefault="00795F61" w:rsidP="000E0971">
      <w:pPr>
        <w:ind w:firstLine="709"/>
        <w:jc w:val="both"/>
      </w:pPr>
      <w:r w:rsidRPr="00E5052A">
        <w:lastRenderedPageBreak/>
        <w:t>Проектно-изыскательские и строительно-монтажные по строительству и реконструкции.</w:t>
      </w:r>
    </w:p>
    <w:p w:rsidR="00725708" w:rsidRPr="00E5052A" w:rsidRDefault="00725708" w:rsidP="000E0971">
      <w:pPr>
        <w:ind w:firstLine="709"/>
        <w:jc w:val="both"/>
      </w:pPr>
    </w:p>
    <w:p w:rsidR="00795F61" w:rsidRPr="00E5052A" w:rsidRDefault="00B75FB2" w:rsidP="00B75FB2">
      <w:pPr>
        <w:pStyle w:val="af6"/>
        <w:widowControl w:val="0"/>
        <w:numPr>
          <w:ilvl w:val="0"/>
          <w:numId w:val="1"/>
        </w:numPr>
        <w:tabs>
          <w:tab w:val="clear" w:pos="1080"/>
          <w:tab w:val="num" w:pos="1418"/>
        </w:tabs>
        <w:autoSpaceDE w:val="0"/>
        <w:autoSpaceDN w:val="0"/>
        <w:adjustRightInd w:val="0"/>
        <w:ind w:left="0" w:firstLine="709"/>
        <w:jc w:val="both"/>
      </w:pPr>
      <w:r w:rsidRPr="00E5052A">
        <w:rPr>
          <w:b/>
          <w:spacing w:val="-2"/>
        </w:rPr>
        <w:t>Требования к Участнику и перечень документов, подтверждающих соответствие Участника установленным дополнительным требованиям</w:t>
      </w:r>
      <w:r w:rsidR="00F92447" w:rsidRPr="00E5052A">
        <w:rPr>
          <w:b/>
        </w:rPr>
        <w:t>.</w:t>
      </w:r>
    </w:p>
    <w:p w:rsidR="00B75FB2" w:rsidRPr="00E5052A" w:rsidRDefault="00B75FB2" w:rsidP="00B75FB2">
      <w:pPr>
        <w:pStyle w:val="af6"/>
        <w:numPr>
          <w:ilvl w:val="1"/>
          <w:numId w:val="1"/>
        </w:numPr>
        <w:ind w:left="0" w:firstLine="709"/>
        <w:jc w:val="both"/>
        <w:rPr>
          <w:spacing w:val="-2"/>
        </w:rPr>
      </w:pPr>
      <w:r w:rsidRPr="00E5052A">
        <w:rPr>
          <w:spacing w:val="-2"/>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выполняющих инженерные изыскания;</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выполняющих подготовку проектной документации;</w:t>
      </w:r>
    </w:p>
    <w:p w:rsidR="00B75FB2" w:rsidRPr="00E5052A" w:rsidRDefault="00B75FB2" w:rsidP="00B75FB2">
      <w:pPr>
        <w:tabs>
          <w:tab w:val="left" w:pos="851"/>
        </w:tabs>
        <w:autoSpaceDE w:val="0"/>
        <w:autoSpaceDN w:val="0"/>
        <w:adjustRightInd w:val="0"/>
        <w:ind w:firstLine="709"/>
        <w:jc w:val="both"/>
        <w:outlineLvl w:val="2"/>
        <w:rPr>
          <w:spacing w:val="-2"/>
        </w:rPr>
      </w:pPr>
      <w:r w:rsidRPr="00E5052A">
        <w:rPr>
          <w:spacing w:val="-2"/>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B75FB2" w:rsidRPr="00E5052A" w:rsidRDefault="00B75FB2" w:rsidP="00B75FB2">
      <w:pPr>
        <w:pStyle w:val="af6"/>
        <w:numPr>
          <w:ilvl w:val="2"/>
          <w:numId w:val="1"/>
        </w:numPr>
        <w:tabs>
          <w:tab w:val="left" w:pos="851"/>
        </w:tabs>
        <w:autoSpaceDE w:val="0"/>
        <w:autoSpaceDN w:val="0"/>
        <w:adjustRightInd w:val="0"/>
        <w:ind w:left="0" w:firstLine="709"/>
        <w:jc w:val="both"/>
        <w:outlineLvl w:val="2"/>
        <w:rPr>
          <w:spacing w:val="-2"/>
        </w:rPr>
      </w:pPr>
      <w:r w:rsidRPr="00E5052A">
        <w:rPr>
          <w:spacing w:val="-2"/>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Дата выписок не должна быть старше одного месяца на дату подачи заявки Участника.</w:t>
      </w:r>
    </w:p>
    <w:p w:rsidR="001B541D" w:rsidRPr="00E5052A" w:rsidRDefault="00B75FB2" w:rsidP="00B75FB2">
      <w:pPr>
        <w:pStyle w:val="31"/>
        <w:numPr>
          <w:ilvl w:val="1"/>
          <w:numId w:val="1"/>
        </w:numPr>
        <w:tabs>
          <w:tab w:val="left" w:pos="567"/>
          <w:tab w:val="left" w:pos="1260"/>
        </w:tabs>
        <w:autoSpaceDE/>
        <w:autoSpaceDN/>
        <w:ind w:left="0" w:right="0" w:firstLine="709"/>
        <w:jc w:val="both"/>
      </w:pPr>
      <w:r w:rsidRPr="00E5052A">
        <w:rPr>
          <w:spacing w:val="-2"/>
        </w:rPr>
        <w:t>Требования к наличию МТР Участника</w:t>
      </w:r>
      <w:r w:rsidR="001B541D" w:rsidRPr="00E5052A">
        <w:t>:</w:t>
      </w:r>
    </w:p>
    <w:p w:rsidR="001B541D" w:rsidRPr="00E5052A" w:rsidRDefault="00B75FB2" w:rsidP="00B75FB2">
      <w:pPr>
        <w:pStyle w:val="31"/>
        <w:numPr>
          <w:ilvl w:val="2"/>
          <w:numId w:val="1"/>
        </w:numPr>
        <w:tabs>
          <w:tab w:val="left" w:pos="567"/>
        </w:tabs>
        <w:autoSpaceDE/>
        <w:autoSpaceDN/>
        <w:ind w:left="0" w:right="0" w:firstLine="709"/>
        <w:jc w:val="both"/>
        <w:rPr>
          <w:b w:val="0"/>
        </w:rPr>
      </w:pPr>
      <w:r w:rsidRPr="00E5052A">
        <w:rPr>
          <w:b w:val="0"/>
          <w:spacing w:val="-2"/>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1 настоящ</w:t>
      </w:r>
      <w:r w:rsidR="00DF06DE">
        <w:rPr>
          <w:b w:val="0"/>
          <w:spacing w:val="-2"/>
        </w:rPr>
        <w:t>их</w:t>
      </w:r>
      <w:r w:rsidRPr="00E5052A">
        <w:rPr>
          <w:b w:val="0"/>
          <w:spacing w:val="-2"/>
        </w:rPr>
        <w:t xml:space="preserve"> Техническ</w:t>
      </w:r>
      <w:r w:rsidR="00DF06DE">
        <w:rPr>
          <w:b w:val="0"/>
          <w:spacing w:val="-2"/>
        </w:rPr>
        <w:t>их требований</w:t>
      </w:r>
      <w:r w:rsidR="001B541D" w:rsidRPr="00E5052A">
        <w:rPr>
          <w:b w:val="0"/>
        </w:rPr>
        <w:t>.</w:t>
      </w:r>
    </w:p>
    <w:p w:rsidR="001B541D" w:rsidRPr="00E5052A" w:rsidRDefault="001B541D" w:rsidP="000E0971">
      <w:pPr>
        <w:pStyle w:val="31"/>
        <w:widowControl w:val="0"/>
        <w:tabs>
          <w:tab w:val="left" w:pos="993"/>
          <w:tab w:val="left" w:pos="1260"/>
          <w:tab w:val="num" w:pos="2160"/>
        </w:tabs>
        <w:ind w:right="0" w:firstLine="709"/>
        <w:contextualSpacing/>
        <w:jc w:val="right"/>
        <w:rPr>
          <w:b w:val="0"/>
        </w:rPr>
      </w:pPr>
      <w:r w:rsidRPr="00E5052A">
        <w:rPr>
          <w:b w:val="0"/>
        </w:rPr>
        <w:t xml:space="preserve">Таблица </w:t>
      </w:r>
      <w:r w:rsidR="00E44674" w:rsidRPr="00E5052A">
        <w:rPr>
          <w:b w:val="0"/>
        </w:rPr>
        <w:t>2</w:t>
      </w:r>
      <w:r w:rsidRPr="00E5052A">
        <w:rPr>
          <w:b w:val="0"/>
        </w:rPr>
        <w:t>. Машины и механизмы для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490"/>
        <w:gridCol w:w="1016"/>
        <w:gridCol w:w="1772"/>
        <w:gridCol w:w="1583"/>
      </w:tblGrid>
      <w:tr w:rsidR="00E5052A" w:rsidRPr="00E5052A" w:rsidTr="00B75FB2">
        <w:trPr>
          <w:trHeight w:val="1015"/>
        </w:trPr>
        <w:tc>
          <w:tcPr>
            <w:tcW w:w="25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 п/п</w:t>
            </w:r>
          </w:p>
        </w:tc>
        <w:tc>
          <w:tcPr>
            <w:tcW w:w="2684"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Ресурсы</w:t>
            </w:r>
          </w:p>
        </w:tc>
        <w:tc>
          <w:tcPr>
            <w:tcW w:w="456"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Ед.изм.</w:t>
            </w:r>
          </w:p>
        </w:tc>
        <w:tc>
          <w:tcPr>
            <w:tcW w:w="900"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 xml:space="preserve">Кол-во </w:t>
            </w:r>
          </w:p>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(не менее штук)*</w:t>
            </w:r>
          </w:p>
        </w:tc>
        <w:tc>
          <w:tcPr>
            <w:tcW w:w="70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
                <w:bCs/>
              </w:rPr>
            </w:pPr>
            <w:r w:rsidRPr="00E5052A">
              <w:rPr>
                <w:b/>
                <w:bCs/>
              </w:rPr>
              <w:t>Примечание</w:t>
            </w:r>
          </w:p>
        </w:tc>
      </w:tr>
      <w:tr w:rsidR="00E5052A" w:rsidRPr="00E5052A" w:rsidTr="00B75FB2">
        <w:trPr>
          <w:trHeight w:val="510"/>
        </w:trPr>
        <w:tc>
          <w:tcPr>
            <w:tcW w:w="25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2684"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both"/>
              <w:rPr>
                <w:bCs/>
              </w:rPr>
            </w:pPr>
            <w:r w:rsidRPr="00E5052A">
              <w:rPr>
                <w:bCs/>
              </w:rPr>
              <w:t>Краны на автомобильном ходу при работе на других видах строительства не менее 10 т</w:t>
            </w:r>
          </w:p>
        </w:tc>
        <w:tc>
          <w:tcPr>
            <w:tcW w:w="456"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1B541D" w:rsidRPr="00E5052A" w:rsidRDefault="001B541D"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2</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t>Автогидроподъемники высотой подъема не менее 12 м</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3</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Машины бурильно-крановые на автомобиле, глубина бурения не менее 3,5 м</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E32ADA" w:rsidP="000E0971">
            <w:pPr>
              <w:widowControl w:val="0"/>
              <w:tabs>
                <w:tab w:val="left" w:pos="993"/>
                <w:tab w:val="left" w:pos="1260"/>
                <w:tab w:val="num" w:pos="2160"/>
              </w:tabs>
              <w:autoSpaceDE w:val="0"/>
              <w:autoSpaceDN w:val="0"/>
              <w:contextualSpacing/>
              <w:jc w:val="center"/>
              <w:rPr>
                <w:bCs/>
              </w:rPr>
            </w:pPr>
            <w:r w:rsidRPr="00E5052A">
              <w:rPr>
                <w:bCs/>
              </w:rPr>
              <w:t>4</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Автомобили бортовые, грузоподъемность не менее 5 т</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E32ADA" w:rsidP="000E0971">
            <w:pPr>
              <w:widowControl w:val="0"/>
              <w:tabs>
                <w:tab w:val="left" w:pos="993"/>
                <w:tab w:val="left" w:pos="1260"/>
                <w:tab w:val="num" w:pos="2160"/>
              </w:tabs>
              <w:autoSpaceDE w:val="0"/>
              <w:autoSpaceDN w:val="0"/>
              <w:contextualSpacing/>
              <w:jc w:val="center"/>
              <w:rPr>
                <w:bCs/>
              </w:rPr>
            </w:pPr>
            <w:r w:rsidRPr="00E5052A">
              <w:rPr>
                <w:bCs/>
              </w:rPr>
              <w:t>5</w:t>
            </w: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Бригадный автомобиль</w:t>
            </w:r>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1</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r w:rsidR="00E5052A" w:rsidRPr="00E5052A" w:rsidTr="00B75FB2">
        <w:trPr>
          <w:trHeight w:val="510"/>
        </w:trPr>
        <w:tc>
          <w:tcPr>
            <w:tcW w:w="25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c>
          <w:tcPr>
            <w:tcW w:w="2684"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both"/>
              <w:rPr>
                <w:bCs/>
              </w:rPr>
            </w:pPr>
            <w:r w:rsidRPr="00E5052A">
              <w:rPr>
                <w:bCs/>
              </w:rPr>
              <w:t>Итого</w:t>
            </w:r>
            <w:bookmarkStart w:id="0" w:name="_GoBack"/>
            <w:bookmarkEnd w:id="0"/>
          </w:p>
        </w:tc>
        <w:tc>
          <w:tcPr>
            <w:tcW w:w="456"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r w:rsidRPr="00E5052A">
              <w:rPr>
                <w:bCs/>
              </w:rPr>
              <w:t>ед.</w:t>
            </w:r>
          </w:p>
        </w:tc>
        <w:tc>
          <w:tcPr>
            <w:tcW w:w="900" w:type="pct"/>
            <w:shd w:val="clear" w:color="auto" w:fill="auto"/>
            <w:vAlign w:val="center"/>
          </w:tcPr>
          <w:p w:rsidR="000C2782" w:rsidRPr="00E5052A" w:rsidRDefault="00B75FB2" w:rsidP="000E0971">
            <w:pPr>
              <w:widowControl w:val="0"/>
              <w:tabs>
                <w:tab w:val="left" w:pos="993"/>
                <w:tab w:val="left" w:pos="1260"/>
                <w:tab w:val="num" w:pos="2160"/>
              </w:tabs>
              <w:autoSpaceDE w:val="0"/>
              <w:autoSpaceDN w:val="0"/>
              <w:contextualSpacing/>
              <w:jc w:val="center"/>
              <w:rPr>
                <w:bCs/>
              </w:rPr>
            </w:pPr>
            <w:r w:rsidRPr="00E5052A">
              <w:rPr>
                <w:bCs/>
              </w:rPr>
              <w:t>5</w:t>
            </w:r>
          </w:p>
        </w:tc>
        <w:tc>
          <w:tcPr>
            <w:tcW w:w="705" w:type="pct"/>
            <w:shd w:val="clear" w:color="auto" w:fill="auto"/>
            <w:vAlign w:val="center"/>
          </w:tcPr>
          <w:p w:rsidR="000C2782" w:rsidRPr="00E5052A" w:rsidRDefault="000C2782" w:rsidP="000E0971">
            <w:pPr>
              <w:widowControl w:val="0"/>
              <w:tabs>
                <w:tab w:val="left" w:pos="993"/>
                <w:tab w:val="left" w:pos="1260"/>
                <w:tab w:val="num" w:pos="2160"/>
              </w:tabs>
              <w:autoSpaceDE w:val="0"/>
              <w:autoSpaceDN w:val="0"/>
              <w:contextualSpacing/>
              <w:jc w:val="center"/>
              <w:rPr>
                <w:bCs/>
              </w:rPr>
            </w:pPr>
          </w:p>
        </w:tc>
      </w:tr>
    </w:tbl>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15/248ВЛ-2.</w:t>
      </w:r>
    </w:p>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pacing w:val="-2"/>
        </w:rPr>
      </w:pPr>
      <w:r w:rsidRPr="00E5052A">
        <w:rPr>
          <w:spacing w:val="-2"/>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B75FB2" w:rsidRPr="00E5052A"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 xml:space="preserve">В случае наличия МТР, указанных в таблице </w:t>
      </w:r>
      <w:r w:rsidR="00674769">
        <w:rPr>
          <w:b w:val="0"/>
          <w:spacing w:val="-2"/>
        </w:rPr>
        <w:t>2</w:t>
      </w:r>
      <w:r w:rsidRPr="00E5052A">
        <w:rPr>
          <w:b w:val="0"/>
          <w:spacing w:val="-2"/>
        </w:rPr>
        <w:t xml:space="preserve"> настоящ</w:t>
      </w:r>
      <w:r w:rsidR="00DF06DE">
        <w:rPr>
          <w:b w:val="0"/>
          <w:spacing w:val="-2"/>
        </w:rPr>
        <w:t>их</w:t>
      </w:r>
      <w:r w:rsidRPr="00E5052A">
        <w:rPr>
          <w:b w:val="0"/>
          <w:spacing w:val="-2"/>
        </w:rPr>
        <w:t xml:space="preserve"> Техническ</w:t>
      </w:r>
      <w:r w:rsidR="00DF06DE">
        <w:rPr>
          <w:b w:val="0"/>
          <w:spacing w:val="-2"/>
        </w:rPr>
        <w:t>их</w:t>
      </w:r>
      <w:r w:rsidRPr="00E5052A">
        <w:rPr>
          <w:b w:val="0"/>
          <w:spacing w:val="-2"/>
        </w:rPr>
        <w:t xml:space="preserve"> </w:t>
      </w:r>
      <w:r w:rsidR="00DF06DE">
        <w:rPr>
          <w:b w:val="0"/>
          <w:spacing w:val="-2"/>
        </w:rPr>
        <w:t>требований</w:t>
      </w:r>
      <w:r w:rsidRPr="00E5052A">
        <w:rPr>
          <w:b w:val="0"/>
          <w:spacing w:val="-2"/>
        </w:rPr>
        <w:t xml:space="preserve"> на правах собственности: </w:t>
      </w:r>
    </w:p>
    <w:p w:rsidR="00B75FB2" w:rsidRPr="00E5052A"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свидетельства о регистрации транспортного средства либо паспорт технического средства; </w:t>
      </w:r>
    </w:p>
    <w:p w:rsidR="00B75FB2" w:rsidRPr="00E5052A" w:rsidRDefault="00B75FB2" w:rsidP="00B75FB2">
      <w:pPr>
        <w:pStyle w:val="31"/>
        <w:widowControl w:val="0"/>
        <w:numPr>
          <w:ilvl w:val="0"/>
          <w:numId w:val="12"/>
        </w:numPr>
        <w:shd w:val="clear" w:color="auto" w:fill="FFFFFF" w:themeFill="background1"/>
        <w:tabs>
          <w:tab w:val="left" w:pos="993"/>
          <w:tab w:val="left" w:pos="1260"/>
        </w:tabs>
        <w:autoSpaceDE/>
        <w:autoSpaceDN/>
        <w:ind w:left="0" w:right="0" w:firstLine="709"/>
        <w:jc w:val="both"/>
        <w:rPr>
          <w:b w:val="0"/>
          <w:spacing w:val="-2"/>
        </w:rPr>
      </w:pPr>
      <w:r w:rsidRPr="00E5052A">
        <w:rPr>
          <w:b w:val="0"/>
          <w:spacing w:val="-2"/>
        </w:rPr>
        <w:t xml:space="preserve">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w:t>
      </w:r>
      <w:r w:rsidRPr="00E5052A">
        <w:rPr>
          <w:b w:val="0"/>
          <w:spacing w:val="-2"/>
        </w:rPr>
        <w:lastRenderedPageBreak/>
        <w:t>самоходной машины.</w:t>
      </w:r>
    </w:p>
    <w:p w:rsidR="00B75FB2" w:rsidRPr="00E5052A" w:rsidRDefault="00B75FB2" w:rsidP="00B75FB2">
      <w:pPr>
        <w:pStyle w:val="31"/>
        <w:widowControl w:val="0"/>
        <w:numPr>
          <w:ilvl w:val="3"/>
          <w:numId w:val="16"/>
        </w:numPr>
        <w:shd w:val="clear" w:color="auto" w:fill="FFFFFF" w:themeFill="background1"/>
        <w:tabs>
          <w:tab w:val="left" w:pos="993"/>
          <w:tab w:val="left" w:pos="1560"/>
        </w:tabs>
        <w:autoSpaceDE/>
        <w:autoSpaceDN/>
        <w:ind w:left="0" w:right="0" w:firstLine="709"/>
        <w:jc w:val="both"/>
        <w:rPr>
          <w:b w:val="0"/>
          <w:spacing w:val="-2"/>
        </w:rPr>
      </w:pPr>
      <w:r w:rsidRPr="00E5052A">
        <w:rPr>
          <w:b w:val="0"/>
          <w:spacing w:val="-2"/>
        </w:rPr>
        <w:t>В случае отсутствия собственных машин и механизмов, Участник должен представить копии:</w:t>
      </w:r>
    </w:p>
    <w:p w:rsidR="00B75FB2" w:rsidRPr="00E5052A" w:rsidRDefault="00B75FB2" w:rsidP="00B75FB2">
      <w:pPr>
        <w:pStyle w:val="31"/>
        <w:widowControl w:val="0"/>
        <w:shd w:val="clear" w:color="auto" w:fill="FFFFFF" w:themeFill="background1"/>
        <w:tabs>
          <w:tab w:val="left" w:pos="993"/>
          <w:tab w:val="left" w:pos="1260"/>
        </w:tabs>
        <w:ind w:right="0" w:firstLine="709"/>
        <w:jc w:val="both"/>
        <w:rPr>
          <w:b w:val="0"/>
        </w:rPr>
      </w:pPr>
      <w:r w:rsidRPr="00E5052A">
        <w:rPr>
          <w:b w:val="0"/>
        </w:rPr>
        <w:t>а) договор аренды/ договор на оказание услуг машин и механизмов.</w:t>
      </w:r>
    </w:p>
    <w:p w:rsidR="00B75FB2" w:rsidRPr="00E5052A" w:rsidRDefault="00B75FB2" w:rsidP="00B75FB2">
      <w:pPr>
        <w:pStyle w:val="31"/>
        <w:widowControl w:val="0"/>
        <w:shd w:val="clear" w:color="auto" w:fill="FFFFFF" w:themeFill="background1"/>
        <w:tabs>
          <w:tab w:val="left" w:pos="993"/>
          <w:tab w:val="left" w:pos="1260"/>
        </w:tabs>
        <w:ind w:right="0" w:firstLine="709"/>
        <w:jc w:val="both"/>
        <w:rPr>
          <w:b w:val="0"/>
        </w:rPr>
      </w:pPr>
      <w:r w:rsidRPr="00E5052A">
        <w:rPr>
          <w:b w:val="0"/>
        </w:rPr>
        <w:t>б) иные документы, подтверждающие законное право владения/распоряжения.</w:t>
      </w:r>
    </w:p>
    <w:p w:rsidR="001B541D" w:rsidRPr="00E5052A" w:rsidRDefault="001B541D" w:rsidP="000E0971">
      <w:pPr>
        <w:pStyle w:val="31"/>
        <w:numPr>
          <w:ilvl w:val="1"/>
          <w:numId w:val="1"/>
        </w:numPr>
        <w:tabs>
          <w:tab w:val="left" w:pos="567"/>
          <w:tab w:val="left" w:pos="1260"/>
        </w:tabs>
        <w:autoSpaceDE/>
        <w:autoSpaceDN/>
        <w:ind w:left="0" w:right="0" w:firstLine="709"/>
        <w:jc w:val="both"/>
      </w:pPr>
      <w:r w:rsidRPr="00E5052A">
        <w:t>Требования к персоналу Участника:</w:t>
      </w:r>
    </w:p>
    <w:p w:rsidR="001B541D" w:rsidRPr="00E5052A" w:rsidRDefault="00B75FB2" w:rsidP="000E0971">
      <w:pPr>
        <w:pStyle w:val="af6"/>
        <w:widowControl w:val="0"/>
        <w:numPr>
          <w:ilvl w:val="2"/>
          <w:numId w:val="1"/>
        </w:numPr>
        <w:tabs>
          <w:tab w:val="left" w:pos="567"/>
          <w:tab w:val="left" w:pos="993"/>
        </w:tabs>
        <w:ind w:left="0" w:firstLine="709"/>
        <w:contextualSpacing w:val="0"/>
        <w:jc w:val="both"/>
      </w:pPr>
      <w:r w:rsidRPr="00E5052A">
        <w:rPr>
          <w:spacing w:val="-2"/>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w:t>
      </w:r>
      <w:r w:rsidRPr="00E5052A">
        <w:t xml:space="preserve"> </w:t>
      </w:r>
      <w:r w:rsidRPr="00E5052A">
        <w:rPr>
          <w:spacing w:val="-2"/>
        </w:rPr>
        <w:t>или на ином законном основании), указанного в таблице 3 настоящ</w:t>
      </w:r>
      <w:r w:rsidR="00DF06DE">
        <w:rPr>
          <w:spacing w:val="-2"/>
        </w:rPr>
        <w:t>их</w:t>
      </w:r>
      <w:r w:rsidRPr="00E5052A">
        <w:rPr>
          <w:spacing w:val="-2"/>
        </w:rPr>
        <w:t xml:space="preserve"> Техническ</w:t>
      </w:r>
      <w:r w:rsidR="00DF06DE">
        <w:rPr>
          <w:spacing w:val="-2"/>
        </w:rPr>
        <w:t>их требований</w:t>
      </w:r>
      <w:r w:rsidR="001B541D" w:rsidRPr="00E5052A">
        <w:t>.</w:t>
      </w:r>
    </w:p>
    <w:p w:rsidR="001B541D" w:rsidRPr="00E5052A" w:rsidRDefault="001B541D" w:rsidP="000E0971">
      <w:pPr>
        <w:tabs>
          <w:tab w:val="left" w:pos="540"/>
        </w:tabs>
        <w:ind w:firstLine="709"/>
        <w:jc w:val="right"/>
      </w:pPr>
      <w:r w:rsidRPr="00E5052A">
        <w:t xml:space="preserve">Таблица </w:t>
      </w:r>
      <w:r w:rsidR="00E44674" w:rsidRPr="00E5052A">
        <w:t>3</w:t>
      </w:r>
      <w:r w:rsidRPr="00E5052A">
        <w:t>. Кадровые ресурсы</w:t>
      </w:r>
    </w:p>
    <w:tbl>
      <w:tblPr>
        <w:tblStyle w:val="af4"/>
        <w:tblW w:w="5000" w:type="pct"/>
        <w:tblLook w:val="04A0" w:firstRow="1" w:lastRow="0" w:firstColumn="1" w:lastColumn="0" w:noHBand="0" w:noVBand="1"/>
      </w:tblPr>
      <w:tblGrid>
        <w:gridCol w:w="1209"/>
        <w:gridCol w:w="6949"/>
        <w:gridCol w:w="2263"/>
      </w:tblGrid>
      <w:tr w:rsidR="00E5052A" w:rsidRPr="00E5052A" w:rsidTr="00B75FB2">
        <w:trPr>
          <w:trHeight w:val="662"/>
        </w:trPr>
        <w:tc>
          <w:tcPr>
            <w:tcW w:w="580" w:type="pct"/>
            <w:vAlign w:val="center"/>
          </w:tcPr>
          <w:p w:rsidR="001B541D" w:rsidRPr="00E5052A" w:rsidRDefault="001B541D" w:rsidP="000E0971">
            <w:pPr>
              <w:tabs>
                <w:tab w:val="left" w:pos="540"/>
                <w:tab w:val="left" w:pos="567"/>
              </w:tabs>
              <w:jc w:val="center"/>
              <w:rPr>
                <w:b/>
              </w:rPr>
            </w:pPr>
            <w:r w:rsidRPr="00E5052A">
              <w:rPr>
                <w:b/>
              </w:rPr>
              <w:t>№ п/п</w:t>
            </w:r>
          </w:p>
        </w:tc>
        <w:tc>
          <w:tcPr>
            <w:tcW w:w="3334" w:type="pct"/>
            <w:vAlign w:val="center"/>
          </w:tcPr>
          <w:p w:rsidR="001B541D" w:rsidRPr="00E5052A" w:rsidRDefault="001B541D" w:rsidP="000E0971">
            <w:pPr>
              <w:tabs>
                <w:tab w:val="left" w:pos="540"/>
                <w:tab w:val="left" w:pos="567"/>
              </w:tabs>
              <w:jc w:val="center"/>
              <w:rPr>
                <w:b/>
              </w:rPr>
            </w:pPr>
            <w:r w:rsidRPr="00E5052A">
              <w:rPr>
                <w:b/>
              </w:rPr>
              <w:t>Должность (группа допуск по ЭБ)</w:t>
            </w:r>
          </w:p>
        </w:tc>
        <w:tc>
          <w:tcPr>
            <w:tcW w:w="1086" w:type="pct"/>
            <w:vAlign w:val="center"/>
          </w:tcPr>
          <w:p w:rsidR="001B541D" w:rsidRPr="00E5052A" w:rsidRDefault="001B541D" w:rsidP="000E0971">
            <w:pPr>
              <w:tabs>
                <w:tab w:val="left" w:pos="567"/>
                <w:tab w:val="left" w:pos="1026"/>
              </w:tabs>
              <w:jc w:val="center"/>
              <w:rPr>
                <w:b/>
              </w:rPr>
            </w:pPr>
            <w:r w:rsidRPr="00E5052A">
              <w:rPr>
                <w:b/>
              </w:rPr>
              <w:t>Чел, не менее*</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1</w:t>
            </w:r>
          </w:p>
        </w:tc>
        <w:tc>
          <w:tcPr>
            <w:tcW w:w="3334" w:type="pct"/>
          </w:tcPr>
          <w:p w:rsidR="00B75FB2" w:rsidRPr="00E5052A" w:rsidRDefault="00B75FB2" w:rsidP="00B75FB2">
            <w:pPr>
              <w:tabs>
                <w:tab w:val="left" w:pos="540"/>
                <w:tab w:val="left" w:pos="567"/>
              </w:tabs>
              <w:jc w:val="both"/>
              <w:rPr>
                <w:spacing w:val="-2"/>
              </w:rPr>
            </w:pPr>
            <w:r w:rsidRPr="00E5052A">
              <w:rPr>
                <w:spacing w:val="-2"/>
              </w:rPr>
              <w:t>Мастер (выдающий наряд, руководитель работ) -5 группа.**</w:t>
            </w:r>
          </w:p>
        </w:tc>
        <w:tc>
          <w:tcPr>
            <w:tcW w:w="1086" w:type="pct"/>
          </w:tcPr>
          <w:p w:rsidR="00B75FB2" w:rsidRPr="00E5052A" w:rsidRDefault="00B75FB2" w:rsidP="00B75FB2">
            <w:pPr>
              <w:tabs>
                <w:tab w:val="left" w:pos="567"/>
                <w:tab w:val="left" w:pos="743"/>
              </w:tabs>
              <w:jc w:val="center"/>
            </w:pPr>
            <w:r w:rsidRPr="00E5052A">
              <w:t>1</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2</w:t>
            </w:r>
          </w:p>
        </w:tc>
        <w:tc>
          <w:tcPr>
            <w:tcW w:w="3334" w:type="pct"/>
          </w:tcPr>
          <w:p w:rsidR="00B75FB2" w:rsidRPr="00E5052A" w:rsidRDefault="00B75FB2" w:rsidP="00B75FB2">
            <w:pPr>
              <w:tabs>
                <w:tab w:val="left" w:pos="540"/>
                <w:tab w:val="left" w:pos="567"/>
              </w:tabs>
              <w:jc w:val="both"/>
              <w:rPr>
                <w:spacing w:val="-2"/>
              </w:rPr>
            </w:pPr>
            <w:r w:rsidRPr="00E5052A">
              <w:rPr>
                <w:spacing w:val="-2"/>
              </w:rPr>
              <w:t>Машинист бурильно-крановых машин (группа не ниже 3)**</w:t>
            </w:r>
          </w:p>
        </w:tc>
        <w:tc>
          <w:tcPr>
            <w:tcW w:w="1086" w:type="pct"/>
          </w:tcPr>
          <w:p w:rsidR="00B75FB2" w:rsidRPr="00E5052A" w:rsidRDefault="00B75FB2" w:rsidP="00B75FB2">
            <w:pPr>
              <w:tabs>
                <w:tab w:val="left" w:pos="567"/>
                <w:tab w:val="left" w:pos="743"/>
              </w:tabs>
              <w:jc w:val="center"/>
            </w:pPr>
            <w:r w:rsidRPr="00E5052A">
              <w:t>2</w:t>
            </w:r>
          </w:p>
        </w:tc>
      </w:tr>
      <w:tr w:rsidR="00E5052A" w:rsidRPr="00E5052A" w:rsidTr="00B75FB2">
        <w:tc>
          <w:tcPr>
            <w:tcW w:w="580" w:type="pct"/>
          </w:tcPr>
          <w:p w:rsidR="00B75FB2" w:rsidRPr="00E5052A" w:rsidRDefault="00B75FB2" w:rsidP="00B75FB2">
            <w:pPr>
              <w:tabs>
                <w:tab w:val="left" w:pos="540"/>
                <w:tab w:val="left" w:pos="567"/>
              </w:tabs>
              <w:jc w:val="center"/>
            </w:pPr>
            <w:r w:rsidRPr="00E5052A">
              <w:t>3</w:t>
            </w:r>
          </w:p>
        </w:tc>
        <w:tc>
          <w:tcPr>
            <w:tcW w:w="3334" w:type="pct"/>
          </w:tcPr>
          <w:p w:rsidR="00B75FB2" w:rsidRPr="00E5052A" w:rsidRDefault="00B75FB2" w:rsidP="00B75FB2">
            <w:pPr>
              <w:tabs>
                <w:tab w:val="left" w:pos="540"/>
                <w:tab w:val="left" w:pos="567"/>
              </w:tabs>
              <w:jc w:val="both"/>
              <w:rPr>
                <w:spacing w:val="-2"/>
              </w:rPr>
            </w:pPr>
            <w:r w:rsidRPr="00E5052A">
              <w:rPr>
                <w:spacing w:val="-2"/>
              </w:rPr>
              <w:t>Рабочие (группа не ниже 3)**</w:t>
            </w:r>
          </w:p>
        </w:tc>
        <w:tc>
          <w:tcPr>
            <w:tcW w:w="1086" w:type="pct"/>
          </w:tcPr>
          <w:p w:rsidR="00B75FB2" w:rsidRPr="00E5052A" w:rsidRDefault="00B75FB2" w:rsidP="00B75FB2">
            <w:pPr>
              <w:tabs>
                <w:tab w:val="left" w:pos="567"/>
                <w:tab w:val="left" w:pos="743"/>
              </w:tabs>
              <w:jc w:val="center"/>
            </w:pPr>
            <w:r w:rsidRPr="00E5052A">
              <w:t>3</w:t>
            </w:r>
          </w:p>
        </w:tc>
      </w:tr>
      <w:tr w:rsidR="00E5052A" w:rsidRPr="00E5052A" w:rsidTr="00B75FB2">
        <w:tc>
          <w:tcPr>
            <w:tcW w:w="580" w:type="pct"/>
          </w:tcPr>
          <w:p w:rsidR="001B541D" w:rsidRPr="00E5052A" w:rsidRDefault="001B541D" w:rsidP="000E0971">
            <w:pPr>
              <w:tabs>
                <w:tab w:val="left" w:pos="540"/>
                <w:tab w:val="left" w:pos="567"/>
              </w:tabs>
              <w:jc w:val="center"/>
            </w:pPr>
          </w:p>
        </w:tc>
        <w:tc>
          <w:tcPr>
            <w:tcW w:w="3334" w:type="pct"/>
          </w:tcPr>
          <w:p w:rsidR="001B541D" w:rsidRPr="00E5052A" w:rsidRDefault="001B541D" w:rsidP="000E0971">
            <w:pPr>
              <w:tabs>
                <w:tab w:val="left" w:pos="540"/>
                <w:tab w:val="left" w:pos="567"/>
              </w:tabs>
              <w:jc w:val="both"/>
            </w:pPr>
            <w:r w:rsidRPr="00E5052A">
              <w:t>ИТОГО</w:t>
            </w:r>
          </w:p>
        </w:tc>
        <w:tc>
          <w:tcPr>
            <w:tcW w:w="1086" w:type="pct"/>
          </w:tcPr>
          <w:p w:rsidR="001B541D" w:rsidRPr="00E5052A" w:rsidRDefault="000B5BE0" w:rsidP="000E0971">
            <w:pPr>
              <w:tabs>
                <w:tab w:val="left" w:pos="567"/>
                <w:tab w:val="left" w:pos="743"/>
              </w:tabs>
              <w:jc w:val="center"/>
            </w:pPr>
            <w:r w:rsidRPr="00E5052A">
              <w:t>6</w:t>
            </w:r>
          </w:p>
        </w:tc>
      </w:tr>
    </w:tbl>
    <w:p w:rsidR="00B75FB2" w:rsidRPr="00E5052A" w:rsidRDefault="00B75FB2" w:rsidP="00B75FB2">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pacing w:val="-2"/>
        </w:rPr>
      </w:pPr>
      <w:r w:rsidRPr="00E5052A">
        <w:rPr>
          <w:i/>
          <w:spacing w:val="-2"/>
        </w:rPr>
        <w:t>* определено по каталогу «Технологические карты на выполнение строительно-монтажных работ энергетического комплекса РФ том № 2 15/248 ВЛ-2».</w:t>
      </w:r>
    </w:p>
    <w:p w:rsidR="00B75FB2" w:rsidRPr="00E5052A" w:rsidRDefault="00B75FB2" w:rsidP="00B75FB2">
      <w:pPr>
        <w:pStyle w:val="31"/>
        <w:tabs>
          <w:tab w:val="left" w:pos="567"/>
        </w:tabs>
        <w:ind w:right="0" w:firstLine="709"/>
        <w:jc w:val="both"/>
        <w:rPr>
          <w:b w:val="0"/>
          <w:i/>
        </w:rPr>
      </w:pPr>
      <w:r w:rsidRPr="00E5052A">
        <w:rPr>
          <w:b w:val="0"/>
          <w:i/>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9C1195" w:rsidRPr="00E5052A" w:rsidRDefault="00B75FB2" w:rsidP="000E0971">
      <w:pPr>
        <w:pStyle w:val="af6"/>
        <w:widowControl w:val="0"/>
        <w:numPr>
          <w:ilvl w:val="2"/>
          <w:numId w:val="1"/>
        </w:numPr>
        <w:shd w:val="clear" w:color="auto" w:fill="FFFFFF" w:themeFill="background1"/>
        <w:tabs>
          <w:tab w:val="left" w:pos="993"/>
          <w:tab w:val="left" w:pos="1260"/>
        </w:tabs>
        <w:ind w:left="0" w:firstLine="709"/>
        <w:contextualSpacing w:val="0"/>
        <w:jc w:val="both"/>
      </w:pPr>
      <w:r w:rsidRPr="00E5052A">
        <w:rPr>
          <w:rFonts w:eastAsia="Calibri"/>
        </w:rPr>
        <w:t>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3</w:t>
      </w:r>
      <w:r w:rsidRPr="00E5052A">
        <w:rPr>
          <w:spacing w:val="-2"/>
        </w:rPr>
        <w:t>)</w:t>
      </w:r>
      <w:r w:rsidR="009C1195" w:rsidRPr="00E5052A">
        <w:t>.</w:t>
      </w:r>
    </w:p>
    <w:p w:rsidR="00854F28" w:rsidRPr="00E5052A" w:rsidRDefault="00854F28" w:rsidP="000E0971">
      <w:pPr>
        <w:pStyle w:val="af6"/>
        <w:numPr>
          <w:ilvl w:val="1"/>
          <w:numId w:val="1"/>
        </w:numPr>
        <w:tabs>
          <w:tab w:val="left" w:pos="540"/>
          <w:tab w:val="left" w:pos="567"/>
        </w:tabs>
        <w:ind w:left="0" w:firstLine="709"/>
        <w:contextualSpacing w:val="0"/>
        <w:jc w:val="both"/>
      </w:pPr>
      <w:r w:rsidRPr="00E5052A">
        <w:t xml:space="preserve">В составе заявки Участник предоставляет сметный расчет </w:t>
      </w:r>
      <w:r w:rsidR="00CD387D" w:rsidRPr="00E5052A">
        <w:t>в объеме,</w:t>
      </w:r>
      <w:r w:rsidRPr="00E5052A">
        <w:t xml:space="preserve">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w:t>
      </w:r>
      <w:r w:rsidRPr="00E5052A">
        <w:rPr>
          <w:i/>
        </w:rPr>
        <w:t>Приложение № 6 к Техническ</w:t>
      </w:r>
      <w:r w:rsidR="00DF06DE">
        <w:rPr>
          <w:i/>
        </w:rPr>
        <w:t>им требования</w:t>
      </w:r>
      <w:r w:rsidRPr="00E5052A">
        <w:t>).</w:t>
      </w:r>
    </w:p>
    <w:p w:rsidR="001B541D" w:rsidRPr="00E5052A" w:rsidRDefault="001B541D" w:rsidP="000E0971">
      <w:pPr>
        <w:pStyle w:val="af6"/>
        <w:numPr>
          <w:ilvl w:val="1"/>
          <w:numId w:val="1"/>
        </w:numPr>
        <w:tabs>
          <w:tab w:val="left" w:pos="540"/>
          <w:tab w:val="left" w:pos="567"/>
        </w:tabs>
        <w:ind w:left="0" w:firstLine="709"/>
        <w:contextualSpacing w:val="0"/>
        <w:jc w:val="both"/>
      </w:pPr>
      <w:r w:rsidRPr="00E5052A">
        <w:t xml:space="preserve">В случае если по каким-либо причинам Участник закупочной процедуры не может предоставить документ, требуемый в </w:t>
      </w:r>
      <w:r w:rsidR="00DF06DE">
        <w:t>настоящих Т</w:t>
      </w:r>
      <w:r w:rsidRPr="00E5052A">
        <w:t>ехническ</w:t>
      </w:r>
      <w:r w:rsidR="00DF06DE">
        <w:t>их</w:t>
      </w:r>
      <w:r w:rsidRPr="00E5052A">
        <w:t xml:space="preserve"> </w:t>
      </w:r>
      <w:r w:rsidR="00DF06DE">
        <w:t>требованиях</w:t>
      </w:r>
      <w:r w:rsidRPr="00E5052A">
        <w:t>, он должен приложить составленную в произвольной форме справку, объясняющую причину отсутствия требуемого документа.</w:t>
      </w:r>
    </w:p>
    <w:p w:rsidR="00C70404" w:rsidRPr="00E5052A" w:rsidRDefault="00C70404" w:rsidP="000E0971">
      <w:pPr>
        <w:rPr>
          <w:b/>
        </w:rPr>
      </w:pPr>
    </w:p>
    <w:p w:rsidR="00795F61" w:rsidRPr="00E5052A" w:rsidRDefault="002F2E49" w:rsidP="000E0971">
      <w:pPr>
        <w:widowControl w:val="0"/>
        <w:numPr>
          <w:ilvl w:val="0"/>
          <w:numId w:val="1"/>
        </w:numPr>
        <w:autoSpaceDE w:val="0"/>
        <w:autoSpaceDN w:val="0"/>
        <w:adjustRightInd w:val="0"/>
        <w:ind w:left="0" w:firstLine="709"/>
        <w:jc w:val="both"/>
      </w:pPr>
      <w:r w:rsidRPr="00E5052A">
        <w:rPr>
          <w:b/>
        </w:rPr>
        <w:t>Т</w:t>
      </w:r>
      <w:r w:rsidR="00795F61" w:rsidRPr="00E5052A">
        <w:rPr>
          <w:b/>
        </w:rPr>
        <w:t>ребования к выполнению проектных работ</w:t>
      </w:r>
      <w:r w:rsidR="00F92447" w:rsidRPr="00E5052A">
        <w:rPr>
          <w:b/>
        </w:rPr>
        <w:t>.</w:t>
      </w:r>
    </w:p>
    <w:p w:rsidR="001B541D" w:rsidRPr="00E5052A" w:rsidRDefault="001B541D" w:rsidP="000E0971">
      <w:pPr>
        <w:pStyle w:val="af6"/>
        <w:widowControl w:val="0"/>
        <w:numPr>
          <w:ilvl w:val="1"/>
          <w:numId w:val="1"/>
        </w:numPr>
        <w:tabs>
          <w:tab w:val="left" w:pos="0"/>
        </w:tabs>
        <w:autoSpaceDE w:val="0"/>
        <w:autoSpaceDN w:val="0"/>
        <w:adjustRightInd w:val="0"/>
        <w:ind w:left="0" w:firstLine="709"/>
        <w:contextualSpacing w:val="0"/>
        <w:jc w:val="both"/>
      </w:pPr>
      <w:r w:rsidRPr="00E5052A">
        <w:t>Основные нормативно-технические документы (НТД), определяющие требования к рабочему проекту:</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ГОСТ Р 21.1101-2009. Основные требования к проектной и рабочей документации.</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ФЗ-123 «Технический регламент о требованиях пожарной безопасности» от 22.07.2008г.</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ПУЭ и ПТЭ (действующие издания);</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СНиП 11-01-95 в части, не противоречащей федеральным законам и постановлениям Правительства Российской Федерации;</w:t>
      </w:r>
    </w:p>
    <w:p w:rsidR="001B541D" w:rsidRPr="00E5052A" w:rsidRDefault="001B541D" w:rsidP="000E0971">
      <w:pPr>
        <w:pStyle w:val="af6"/>
        <w:numPr>
          <w:ilvl w:val="2"/>
          <w:numId w:val="1"/>
        </w:numPr>
        <w:shd w:val="clear" w:color="auto" w:fill="FFFFFF"/>
        <w:suppressAutoHyphens/>
        <w:ind w:left="0" w:firstLine="709"/>
        <w:contextualSpacing w:val="0"/>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B541D" w:rsidRPr="00E5052A" w:rsidRDefault="001B541D" w:rsidP="000E0971">
      <w:pPr>
        <w:pStyle w:val="af6"/>
        <w:numPr>
          <w:ilvl w:val="1"/>
          <w:numId w:val="1"/>
        </w:numPr>
        <w:shd w:val="clear" w:color="auto" w:fill="FFFFFF"/>
        <w:suppressAutoHyphens/>
        <w:ind w:left="0" w:firstLine="709"/>
        <w:contextualSpacing w:val="0"/>
        <w:jc w:val="both"/>
      </w:pPr>
      <w:r w:rsidRPr="00E5052A">
        <w:lastRenderedPageBreak/>
        <w:t>В обязанности Подрядчика входит:</w:t>
      </w:r>
    </w:p>
    <w:p w:rsidR="001B541D" w:rsidRPr="00E5052A" w:rsidRDefault="001B541D" w:rsidP="000E0971">
      <w:pPr>
        <w:pStyle w:val="af6"/>
        <w:widowControl w:val="0"/>
        <w:numPr>
          <w:ilvl w:val="2"/>
          <w:numId w:val="1"/>
        </w:numPr>
        <w:shd w:val="clear" w:color="auto" w:fill="FFFFFF"/>
        <w:suppressAutoHyphens/>
        <w:ind w:left="0" w:firstLine="709"/>
        <w:contextualSpacing w:val="0"/>
        <w:jc w:val="both"/>
      </w:pPr>
      <w:r w:rsidRPr="00E5052A">
        <w:t>Разработка рабочей документации в объеме, необходимом для производства строительно-монтажных и пусконаладочных работ (при необходимости с последующим получением разрешения на ввод в эксплуатацию объекта в управлении Ростехнадзора).</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Запрос технических условий на пересечения с линейными объектами (автодорогами, железными дорогами, газо-нефтепроводами и пр.).</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Согласование пересечения ЛЭП с инженерными коммуникациями и линейными объектами.</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Подготовка и получение необходимых документов для вырубки деревьев (работы по выполнению подеревной съемки и составлению отчета).</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Разработка проекта освоения лесов (при необходимости).</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Выполнение выноса трассы в натуру на местности согласно СНиП 11-02-96 и СП 47.13330.2012.</w:t>
      </w:r>
    </w:p>
    <w:p w:rsidR="001B541D" w:rsidRPr="00E5052A" w:rsidRDefault="001B541D" w:rsidP="000E0971">
      <w:pPr>
        <w:pStyle w:val="af6"/>
        <w:widowControl w:val="0"/>
        <w:numPr>
          <w:ilvl w:val="2"/>
          <w:numId w:val="1"/>
        </w:numPr>
        <w:shd w:val="clear" w:color="auto" w:fill="FFFFFF"/>
        <w:tabs>
          <w:tab w:val="left" w:pos="851"/>
        </w:tabs>
        <w:suppressAutoHyphens/>
        <w:ind w:left="0" w:firstLine="709"/>
        <w:contextualSpacing w:val="0"/>
        <w:jc w:val="both"/>
      </w:pPr>
      <w:r w:rsidRPr="00E5052A">
        <w:t>Согласование разработанных проектов с филиалом АО «ДРСК» «ЭС ЕАО» до начала производства работ и передача по акту приемки-передачи в филиал АО «ДРСК» «ЭС ЕАО» (в электронном виде и на бумажном носителе).</w:t>
      </w:r>
    </w:p>
    <w:p w:rsidR="001B541D" w:rsidRPr="00E5052A" w:rsidRDefault="001B541D" w:rsidP="000E0971">
      <w:pPr>
        <w:widowControl w:val="0"/>
        <w:tabs>
          <w:tab w:val="left" w:pos="567"/>
        </w:tabs>
        <w:autoSpaceDE w:val="0"/>
        <w:autoSpaceDN w:val="0"/>
        <w:adjustRightInd w:val="0"/>
        <w:ind w:firstLine="709"/>
        <w:contextualSpacing/>
        <w:jc w:val="both"/>
      </w:pPr>
      <w:r w:rsidRPr="00E5052A">
        <w:t>Разработанная проектно-сметная документация является собственностью Заказчика, и передача её третьим лицам без его согласия запрещается.</w:t>
      </w:r>
    </w:p>
    <w:p w:rsidR="001B541D" w:rsidRPr="00E5052A" w:rsidRDefault="001B541D" w:rsidP="000E0971">
      <w:pPr>
        <w:pStyle w:val="af6"/>
        <w:numPr>
          <w:ilvl w:val="1"/>
          <w:numId w:val="1"/>
        </w:numPr>
        <w:shd w:val="clear" w:color="auto" w:fill="FFFFFF"/>
        <w:tabs>
          <w:tab w:val="left" w:pos="567"/>
        </w:tabs>
        <w:suppressAutoHyphens/>
        <w:ind w:left="0" w:firstLine="709"/>
        <w:contextualSpacing w:val="0"/>
        <w:jc w:val="both"/>
      </w:pPr>
      <w:r w:rsidRPr="00E5052A">
        <w:t xml:space="preserve">При выполнении проектно-изыскательских работ </w:t>
      </w:r>
      <w:r w:rsidR="00095559" w:rsidRPr="00E5052A">
        <w:t>Подрядчик</w:t>
      </w:r>
      <w:r w:rsidRPr="00E5052A">
        <w:t xml:space="preserve"> обязан:</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безвозмездно откорректировать документацию по замечаниям Заказчика в течение 3 (трех) рабочих дней.</w:t>
      </w:r>
    </w:p>
    <w:p w:rsidR="001B541D" w:rsidRPr="00E5052A" w:rsidRDefault="001B541D" w:rsidP="00A44A80">
      <w:pPr>
        <w:pStyle w:val="af6"/>
        <w:numPr>
          <w:ilvl w:val="0"/>
          <w:numId w:val="3"/>
        </w:numPr>
        <w:shd w:val="clear" w:color="auto" w:fill="FFFFFF"/>
        <w:tabs>
          <w:tab w:val="left" w:pos="567"/>
        </w:tabs>
        <w:suppressAutoHyphens/>
        <w:ind w:left="0" w:firstLine="709"/>
        <w:contextualSpacing w:val="0"/>
        <w:jc w:val="both"/>
      </w:pPr>
      <w:r w:rsidRPr="00E5052A">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B541D" w:rsidRPr="00E5052A" w:rsidRDefault="001B541D" w:rsidP="00A44A80">
      <w:pPr>
        <w:pStyle w:val="af6"/>
        <w:numPr>
          <w:ilvl w:val="0"/>
          <w:numId w:val="3"/>
        </w:numPr>
        <w:shd w:val="clear" w:color="auto" w:fill="FFFFFF"/>
        <w:tabs>
          <w:tab w:val="left" w:pos="0"/>
          <w:tab w:val="left" w:pos="567"/>
        </w:tabs>
        <w:suppressAutoHyphens/>
        <w:ind w:left="0" w:firstLine="709"/>
        <w:contextualSpacing w:val="0"/>
        <w:jc w:val="both"/>
      </w:pPr>
      <w:r w:rsidRPr="00E5052A">
        <w:t xml:space="preserve">письменно согласовывать с Заказчиком заключение Договоров с </w:t>
      </w:r>
      <w:r w:rsidR="00AF3521" w:rsidRPr="00E5052A">
        <w:t>привлекаемыми организациями</w:t>
      </w:r>
      <w:r w:rsidRPr="00E5052A">
        <w:t>.</w:t>
      </w:r>
    </w:p>
    <w:p w:rsidR="001B541D" w:rsidRPr="00E5052A" w:rsidRDefault="00095559" w:rsidP="000E0971">
      <w:pPr>
        <w:pStyle w:val="af6"/>
        <w:numPr>
          <w:ilvl w:val="1"/>
          <w:numId w:val="1"/>
        </w:numPr>
        <w:shd w:val="clear" w:color="auto" w:fill="FFFFFF"/>
        <w:tabs>
          <w:tab w:val="left" w:pos="567"/>
        </w:tabs>
        <w:suppressAutoHyphens/>
        <w:ind w:left="0" w:firstLine="709"/>
        <w:contextualSpacing w:val="0"/>
        <w:jc w:val="both"/>
      </w:pPr>
      <w:r w:rsidRPr="00E5052A">
        <w:t>Подрядчик</w:t>
      </w:r>
      <w:r w:rsidR="001B541D" w:rsidRPr="00E5052A">
        <w:t xml:space="preserve"> в день завершения проектно-изыскательских работ, направляет в филиал АО «ДРСК» «ЭС ЕАО» Акт сдачи-приемки выполненных работ (исполнение мероприятий, предусмотренных п. 6.2. настоящего ТЗ, является обязательным на момент сдачи актов сдачи-приемки выполненных работ).</w:t>
      </w:r>
    </w:p>
    <w:p w:rsidR="008C2738" w:rsidRPr="00E5052A" w:rsidRDefault="008C2738" w:rsidP="000E0971">
      <w:pPr>
        <w:shd w:val="clear" w:color="auto" w:fill="FFFFFF"/>
        <w:tabs>
          <w:tab w:val="left" w:pos="567"/>
        </w:tabs>
        <w:suppressAutoHyphens/>
        <w:jc w:val="both"/>
      </w:pPr>
    </w:p>
    <w:p w:rsidR="002F2E49" w:rsidRPr="00E5052A" w:rsidRDefault="002F2E49" w:rsidP="00F6693C">
      <w:pPr>
        <w:pStyle w:val="af6"/>
        <w:numPr>
          <w:ilvl w:val="0"/>
          <w:numId w:val="1"/>
        </w:numPr>
        <w:shd w:val="clear" w:color="auto" w:fill="FFFFFF"/>
        <w:tabs>
          <w:tab w:val="left" w:pos="567"/>
        </w:tabs>
        <w:suppressAutoHyphens/>
        <w:ind w:left="0" w:firstLine="709"/>
        <w:contextualSpacing w:val="0"/>
        <w:jc w:val="both"/>
        <w:rPr>
          <w:b/>
        </w:rPr>
      </w:pPr>
      <w:r w:rsidRPr="00E5052A">
        <w:rPr>
          <w:b/>
        </w:rPr>
        <w:t>Требования к выполнению сметных расчетов.</w:t>
      </w:r>
    </w:p>
    <w:p w:rsidR="002F2E49" w:rsidRPr="00E5052A" w:rsidRDefault="002F2E49" w:rsidP="00F6693C">
      <w:pPr>
        <w:pStyle w:val="af6"/>
        <w:numPr>
          <w:ilvl w:val="1"/>
          <w:numId w:val="1"/>
        </w:numPr>
        <w:shd w:val="clear" w:color="auto" w:fill="FFFFFF"/>
        <w:suppressAutoHyphens/>
        <w:ind w:left="0" w:firstLine="709"/>
        <w:contextualSpacing w:val="0"/>
        <w:jc w:val="both"/>
      </w:pPr>
      <w:r w:rsidRPr="00E5052A">
        <w:t>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06F91" w:rsidRPr="00E5052A" w:rsidRDefault="00F6693C" w:rsidP="00F6693C">
      <w:pPr>
        <w:pStyle w:val="af6"/>
        <w:widowControl w:val="0"/>
        <w:numPr>
          <w:ilvl w:val="1"/>
          <w:numId w:val="1"/>
        </w:numPr>
        <w:tabs>
          <w:tab w:val="left" w:pos="720"/>
          <w:tab w:val="num" w:pos="2340"/>
          <w:tab w:val="num" w:pos="3060"/>
          <w:tab w:val="num" w:pos="3240"/>
        </w:tabs>
        <w:ind w:left="0" w:firstLine="709"/>
        <w:jc w:val="both"/>
      </w:pPr>
      <w:r w:rsidRPr="00E5052A">
        <w:rPr>
          <w:spacing w:val="-2"/>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w:t>
      </w:r>
      <w:r w:rsidR="00D06F91" w:rsidRPr="00E5052A">
        <w:t xml:space="preserve"> (</w:t>
      </w:r>
      <w:r w:rsidR="00D06F91" w:rsidRPr="00E5052A">
        <w:rPr>
          <w:i/>
        </w:rPr>
        <w:t>Приложение № 6 к Техническ</w:t>
      </w:r>
      <w:r w:rsidR="00DF06DE">
        <w:rPr>
          <w:i/>
        </w:rPr>
        <w:t>им</w:t>
      </w:r>
      <w:r w:rsidR="00D06F91" w:rsidRPr="00E5052A">
        <w:rPr>
          <w:i/>
        </w:rPr>
        <w:t xml:space="preserve"> </w:t>
      </w:r>
      <w:r w:rsidR="00DF06DE">
        <w:rPr>
          <w:i/>
        </w:rPr>
        <w:t>требованиям</w:t>
      </w:r>
      <w:r w:rsidR="00D06F91" w:rsidRPr="00E5052A">
        <w:t>):</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стоимости проектных работ», решение Совета директоров АО «ДРСК» о присоединении от 23.04.2014 (протокол № 6) и приказ АО «ДРСК» о принятии в работу от 30.04.2014 № 134;</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стоимости инженерных изысканий», решение Совета директоров АО «ДРСК» о присоединении от 23.04.2014 (протокол № 6) и приказ АО «ДРСК» о принятии в работу от 30.04.2014 № 134;</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 xml:space="preserve">«Порядок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w:t>
      </w:r>
      <w:r w:rsidRPr="00E5052A">
        <w:lastRenderedPageBreak/>
        <w:t>№ 7) и приказ АО «ДРСК» о принятии в работу от 16.05.2014 № 148;</w:t>
      </w:r>
    </w:p>
    <w:p w:rsidR="00D06F91" w:rsidRPr="00E5052A" w:rsidRDefault="00D06F91" w:rsidP="00F6693C">
      <w:pPr>
        <w:pStyle w:val="af6"/>
        <w:widowControl w:val="0"/>
        <w:numPr>
          <w:ilvl w:val="2"/>
          <w:numId w:val="1"/>
        </w:numPr>
        <w:tabs>
          <w:tab w:val="left" w:pos="720"/>
          <w:tab w:val="num" w:pos="2340"/>
          <w:tab w:val="num" w:pos="3060"/>
          <w:tab w:val="num" w:pos="3240"/>
        </w:tabs>
        <w:ind w:left="0" w:firstLine="709"/>
        <w:jc w:val="both"/>
      </w:pPr>
      <w:r w:rsidRPr="00E5052A">
        <w:t>«Порядок определения стоимост</w:t>
      </w:r>
      <w:r w:rsidR="002878CC" w:rsidRPr="00E5052A">
        <w:t>и строительно-монтажных работ»</w:t>
      </w:r>
      <w:r w:rsidRPr="00E5052A">
        <w:t>, решение Совета директоров АО «ДРСК» о присоединении от 08.07.2014 (протокол № 11) и приказ АО «ДРСК» о принятии в работу от 15.07.2014 № 213.</w:t>
      </w:r>
    </w:p>
    <w:p w:rsidR="00D06F91" w:rsidRPr="00E5052A" w:rsidRDefault="00D06F91" w:rsidP="00F6693C">
      <w:pPr>
        <w:pStyle w:val="af6"/>
        <w:widowControl w:val="0"/>
        <w:numPr>
          <w:ilvl w:val="2"/>
          <w:numId w:val="1"/>
        </w:numPr>
        <w:tabs>
          <w:tab w:val="left" w:pos="720"/>
        </w:tabs>
        <w:ind w:left="0" w:firstLine="709"/>
        <w:jc w:val="both"/>
      </w:pPr>
      <w:r w:rsidRPr="00E5052A">
        <w:t>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6693C" w:rsidRPr="00E5052A" w:rsidRDefault="00F6693C" w:rsidP="00F6693C">
      <w:pPr>
        <w:pStyle w:val="af6"/>
        <w:widowControl w:val="0"/>
        <w:numPr>
          <w:ilvl w:val="1"/>
          <w:numId w:val="1"/>
        </w:numPr>
        <w:tabs>
          <w:tab w:val="left" w:pos="720"/>
          <w:tab w:val="num" w:pos="1418"/>
        </w:tabs>
        <w:ind w:left="0" w:firstLine="709"/>
        <w:jc w:val="both"/>
        <w:rPr>
          <w:spacing w:val="-2"/>
        </w:rPr>
      </w:pPr>
      <w:r w:rsidRPr="00E5052A">
        <w:rPr>
          <w:spacing w:val="-2"/>
        </w:rPr>
        <w:t xml:space="preserve">При составлении смет руководствоваться МДС 81-35.2004 «Методика определения стоимости строительной продукции на территории Российской Федерации».  </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 xml:space="preserve">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w:t>
      </w:r>
    </w:p>
    <w:p w:rsidR="00F6693C" w:rsidRPr="00E5052A" w:rsidRDefault="00F6693C" w:rsidP="00F6693C">
      <w:pPr>
        <w:pStyle w:val="af6"/>
        <w:numPr>
          <w:ilvl w:val="2"/>
          <w:numId w:val="1"/>
        </w:numPr>
        <w:shd w:val="clear" w:color="auto" w:fill="FFFFFF"/>
        <w:suppressAutoHyphens/>
        <w:ind w:left="0" w:firstLine="709"/>
        <w:contextualSpacing w:val="0"/>
        <w:jc w:val="both"/>
        <w:rPr>
          <w:spacing w:val="-2"/>
        </w:rPr>
      </w:pPr>
      <w:r w:rsidRPr="00E5052A">
        <w:rPr>
          <w:spacing w:val="-2"/>
        </w:rPr>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rsidR="00F6693C" w:rsidRPr="00E5052A" w:rsidRDefault="00F6693C" w:rsidP="00F6693C">
      <w:pPr>
        <w:pStyle w:val="af6"/>
        <w:numPr>
          <w:ilvl w:val="3"/>
          <w:numId w:val="1"/>
        </w:numPr>
        <w:shd w:val="clear" w:color="auto" w:fill="FFFFFF"/>
        <w:tabs>
          <w:tab w:val="left" w:pos="1560"/>
        </w:tabs>
        <w:suppressAutoHyphens/>
        <w:ind w:left="0" w:firstLine="709"/>
        <w:contextualSpacing w:val="0"/>
        <w:jc w:val="both"/>
        <w:rPr>
          <w:spacing w:val="-2"/>
        </w:rPr>
      </w:pPr>
      <w:r w:rsidRPr="00E5052A">
        <w:rPr>
          <w:spacing w:val="-2"/>
        </w:rPr>
        <w:t>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rsidR="00F6693C" w:rsidRPr="00E5052A" w:rsidRDefault="00F6693C" w:rsidP="00F6693C">
      <w:pPr>
        <w:pStyle w:val="af6"/>
        <w:numPr>
          <w:ilvl w:val="3"/>
          <w:numId w:val="1"/>
        </w:numPr>
        <w:shd w:val="clear" w:color="auto" w:fill="FFFFFF"/>
        <w:tabs>
          <w:tab w:val="left" w:pos="1560"/>
        </w:tabs>
        <w:suppressAutoHyphens/>
        <w:ind w:left="0" w:firstLine="709"/>
        <w:contextualSpacing w:val="0"/>
        <w:jc w:val="both"/>
        <w:rPr>
          <w:spacing w:val="-2"/>
        </w:rPr>
      </w:pPr>
      <w:r w:rsidRPr="00E5052A">
        <w:rPr>
          <w:spacing w:val="-2"/>
        </w:rPr>
        <w:t>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rsidR="00F6693C" w:rsidRPr="00E5052A" w:rsidRDefault="00F6693C" w:rsidP="00F6693C">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1) Индексы для воздушных и кабельных линий применяются в соответствии с индексами по объектам строительства:</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медными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воздушная прокладка провода с алюминиевыми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медными жилами;</w:t>
      </w:r>
    </w:p>
    <w:p w:rsidR="00F6693C" w:rsidRPr="00E5052A" w:rsidRDefault="00F6693C" w:rsidP="00F6693C">
      <w:pPr>
        <w:widowControl w:val="0"/>
        <w:tabs>
          <w:tab w:val="left" w:pos="720"/>
          <w:tab w:val="left" w:pos="993"/>
          <w:tab w:val="num" w:pos="2340"/>
          <w:tab w:val="num" w:pos="3060"/>
          <w:tab w:val="num" w:pos="3240"/>
        </w:tabs>
        <w:ind w:firstLine="709"/>
        <w:contextualSpacing/>
        <w:jc w:val="both"/>
        <w:rPr>
          <w:spacing w:val="-2"/>
        </w:rPr>
      </w:pPr>
      <w:r w:rsidRPr="00E5052A">
        <w:rPr>
          <w:spacing w:val="-2"/>
        </w:rPr>
        <w:t>- подземная прокладка кабеля с алюминиевыми жилами.</w:t>
      </w:r>
    </w:p>
    <w:p w:rsidR="00F6693C" w:rsidRPr="00E5052A" w:rsidRDefault="00F6693C" w:rsidP="00F6693C">
      <w:pPr>
        <w:widowControl w:val="0"/>
        <w:tabs>
          <w:tab w:val="left" w:pos="720"/>
          <w:tab w:val="left" w:pos="993"/>
          <w:tab w:val="left" w:pos="1418"/>
          <w:tab w:val="num" w:pos="2340"/>
          <w:tab w:val="num" w:pos="3060"/>
          <w:tab w:val="num" w:pos="3240"/>
        </w:tabs>
        <w:ind w:firstLine="709"/>
        <w:contextualSpacing/>
        <w:jc w:val="both"/>
        <w:rPr>
          <w:spacing w:val="-2"/>
        </w:rPr>
      </w:pPr>
      <w:r w:rsidRPr="00E5052A">
        <w:rPr>
          <w:spacing w:val="-2"/>
        </w:rPr>
        <w:t>2) Индексы для ПС, КТП, СКТП, РП применяются в соответствии с индексом «Прочие объекты».</w:t>
      </w:r>
    </w:p>
    <w:p w:rsidR="00F6693C" w:rsidRPr="00E5052A" w:rsidRDefault="00F6693C" w:rsidP="00F6693C">
      <w:pPr>
        <w:pStyle w:val="af6"/>
        <w:numPr>
          <w:ilvl w:val="2"/>
          <w:numId w:val="1"/>
        </w:numPr>
        <w:ind w:left="0" w:firstLine="709"/>
        <w:contextualSpacing w:val="0"/>
        <w:jc w:val="both"/>
        <w:rPr>
          <w:spacing w:val="-2"/>
        </w:rPr>
      </w:pPr>
      <w:r w:rsidRPr="00E5052A">
        <w:rPr>
          <w:spacing w:val="-2"/>
        </w:rPr>
        <w:t>Стоимость строительства трансформаторных подстанций определяется исходя из комплектации, определенной в опросных листах Заказчика.</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При использовании в сметах коэффициентов и лимитированных затрат, указывать обоснование</w:t>
      </w:r>
      <w:r w:rsidRPr="00E5052A">
        <w:rPr>
          <w:b/>
          <w:i/>
          <w:spacing w:val="-2"/>
        </w:rPr>
        <w:t xml:space="preserve"> </w:t>
      </w:r>
      <w:r w:rsidRPr="00E5052A">
        <w:rPr>
          <w:snapToGrid w:val="0"/>
          <w:spacing w:val="-2"/>
        </w:rPr>
        <w:t>из технической части, вводных указаний сборников или других нормативных документов и приложений к ним.</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lastRenderedPageBreak/>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napToGrid w:val="0"/>
          <w:spacing w:val="-2"/>
        </w:rPr>
        <w:t>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 xml:space="preserve">Прогнозная стоимость строительства формируется с учетом индексов-дефляторов Минэкономразвития РФ. </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6693C" w:rsidRPr="00E5052A" w:rsidRDefault="00F6693C" w:rsidP="00F6693C">
      <w:pPr>
        <w:pStyle w:val="af6"/>
        <w:numPr>
          <w:ilvl w:val="1"/>
          <w:numId w:val="1"/>
        </w:numPr>
        <w:shd w:val="clear" w:color="auto" w:fill="FFFFFF"/>
        <w:suppressAutoHyphens/>
        <w:ind w:left="0" w:firstLine="709"/>
        <w:contextualSpacing w:val="0"/>
        <w:jc w:val="both"/>
        <w:rPr>
          <w:spacing w:val="-2"/>
        </w:rPr>
      </w:pPr>
      <w:r w:rsidRPr="00E5052A">
        <w:rPr>
          <w:spacing w:val="-2"/>
        </w:rPr>
        <w:t>Сметную документацию предоставлять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E56755" w:rsidRPr="00E5052A" w:rsidRDefault="00E56755" w:rsidP="00F6693C">
      <w:pPr>
        <w:ind w:firstLine="709"/>
        <w:rPr>
          <w:b/>
        </w:rPr>
      </w:pPr>
    </w:p>
    <w:p w:rsidR="00795F61" w:rsidRPr="00E5052A" w:rsidRDefault="002F2E49" w:rsidP="000E0971">
      <w:pPr>
        <w:widowControl w:val="0"/>
        <w:numPr>
          <w:ilvl w:val="0"/>
          <w:numId w:val="1"/>
        </w:numPr>
        <w:autoSpaceDE w:val="0"/>
        <w:autoSpaceDN w:val="0"/>
        <w:adjustRightInd w:val="0"/>
        <w:ind w:left="0" w:firstLine="709"/>
        <w:jc w:val="both"/>
      </w:pPr>
      <w:r w:rsidRPr="00E5052A">
        <w:rPr>
          <w:b/>
        </w:rPr>
        <w:t>Т</w:t>
      </w:r>
      <w:r w:rsidR="00795F61" w:rsidRPr="00E5052A">
        <w:rPr>
          <w:b/>
        </w:rPr>
        <w:t>ребования к выполнению строительно-монтажных работ</w:t>
      </w:r>
      <w:r w:rsidR="00F92447" w:rsidRPr="00E5052A">
        <w:rPr>
          <w:b/>
        </w:rPr>
        <w:t>.</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2E49" w:rsidRPr="00E5052A"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pPr>
      <w:r w:rsidRPr="00E5052A">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2E49" w:rsidRPr="00E5052A" w:rsidRDefault="002F2E49" w:rsidP="00A44A80">
      <w:pPr>
        <w:pStyle w:val="af6"/>
        <w:widowControl w:val="0"/>
        <w:numPr>
          <w:ilvl w:val="0"/>
          <w:numId w:val="4"/>
        </w:numPr>
        <w:tabs>
          <w:tab w:val="left" w:pos="567"/>
        </w:tabs>
        <w:suppressAutoHyphens/>
        <w:autoSpaceDE w:val="0"/>
        <w:autoSpaceDN w:val="0"/>
        <w:adjustRightInd w:val="0"/>
        <w:ind w:left="0" w:firstLine="709"/>
        <w:contextualSpacing w:val="0"/>
        <w:jc w:val="both"/>
      </w:pPr>
      <w:r w:rsidRPr="00E5052A">
        <w:t xml:space="preserve">оформление допуска для производства работ </w:t>
      </w:r>
      <w:r w:rsidR="00CD387D" w:rsidRPr="00E5052A">
        <w:t>в зоне,</w:t>
      </w:r>
      <w:r w:rsidRPr="00E5052A">
        <w:t xml:space="preserve"> действующей ЛЭП. </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ПУЭ (действующее издание);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ПТЭ (действующее издание);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МДС 81-35.2004 «Методика определения сметной стоимости строительства на территории Российской Федерации»;</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48.13330.2011 «Организация строительства»;</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 xml:space="preserve"> СНиП 3.01.04-87 «Приемка законченных строительством объектов.</w:t>
      </w:r>
      <w:r w:rsidR="0078218C" w:rsidRPr="00E5052A">
        <w:t xml:space="preserve"> </w:t>
      </w:r>
      <w:r w:rsidRPr="00E5052A">
        <w:t>Основные положения»;</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76.13330.2016 «Электротехнические устройства»;</w:t>
      </w:r>
    </w:p>
    <w:p w:rsidR="00E536B7" w:rsidRPr="00E5052A" w:rsidRDefault="00E536B7" w:rsidP="00A44A80">
      <w:pPr>
        <w:pStyle w:val="af6"/>
        <w:widowControl w:val="0"/>
        <w:numPr>
          <w:ilvl w:val="0"/>
          <w:numId w:val="5"/>
        </w:numPr>
        <w:tabs>
          <w:tab w:val="left" w:pos="567"/>
        </w:tabs>
        <w:suppressAutoHyphens/>
        <w:autoSpaceDE w:val="0"/>
        <w:autoSpaceDN w:val="0"/>
        <w:adjustRightInd w:val="0"/>
        <w:ind w:left="0" w:firstLine="709"/>
        <w:jc w:val="both"/>
      </w:pPr>
      <w:r w:rsidRPr="00E5052A">
        <w:t>СП 126.13330.2012 «Геодезические работы в строительстве»;</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РД–11-02-2006 «Требования к исполнительной документации»;</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РД–11-05-2007 «Порядок ведения общего журнала работ»;</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И 1.13-07 «Инструкция по оформлению приемо-сдаточной документации по электромонтажным работам»;</w:t>
      </w:r>
    </w:p>
    <w:p w:rsidR="002F2E49" w:rsidRPr="00E5052A" w:rsidRDefault="002F2E49" w:rsidP="00A44A80">
      <w:pPr>
        <w:pStyle w:val="af6"/>
        <w:widowControl w:val="0"/>
        <w:numPr>
          <w:ilvl w:val="0"/>
          <w:numId w:val="5"/>
        </w:numPr>
        <w:tabs>
          <w:tab w:val="left" w:pos="567"/>
        </w:tabs>
        <w:suppressAutoHyphens/>
        <w:autoSpaceDE w:val="0"/>
        <w:autoSpaceDN w:val="0"/>
        <w:adjustRightInd w:val="0"/>
        <w:ind w:left="0" w:firstLine="709"/>
        <w:contextualSpacing w:val="0"/>
        <w:jc w:val="both"/>
      </w:pPr>
      <w:r w:rsidRPr="00E5052A">
        <w:t>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rPr>
          <w:b/>
        </w:rPr>
      </w:pPr>
      <w:r w:rsidRPr="00E5052A">
        <w:t xml:space="preserve">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5052A">
        <w:rPr>
          <w:b/>
        </w:rPr>
        <w:t>в следующем объеме:</w:t>
      </w:r>
    </w:p>
    <w:p w:rsidR="002F2E49" w:rsidRPr="00E5052A" w:rsidRDefault="002F2E49" w:rsidP="000E0971">
      <w:pPr>
        <w:pStyle w:val="af6"/>
        <w:numPr>
          <w:ilvl w:val="2"/>
          <w:numId w:val="1"/>
        </w:numPr>
        <w:shd w:val="clear" w:color="auto" w:fill="FFFFFF"/>
        <w:tabs>
          <w:tab w:val="left" w:pos="567"/>
        </w:tabs>
        <w:suppressAutoHyphens/>
        <w:ind w:left="0" w:firstLine="709"/>
        <w:contextualSpacing w:val="0"/>
        <w:jc w:val="both"/>
        <w:rPr>
          <w:b/>
        </w:rPr>
      </w:pPr>
      <w:r w:rsidRPr="00E5052A">
        <w:rPr>
          <w:b/>
        </w:rPr>
        <w:t xml:space="preserve">Монтаж </w:t>
      </w:r>
      <w:r w:rsidR="000C2782" w:rsidRPr="00E5052A">
        <w:rPr>
          <w:b/>
        </w:rPr>
        <w:t>ЛЭП</w:t>
      </w:r>
      <w:r w:rsidRPr="00E5052A">
        <w:rPr>
          <w:b/>
        </w:rPr>
        <w:t xml:space="preserve"> 0,4 – 6(10) кВ:</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lastRenderedPageBreak/>
        <w:t>Акт приемки законченного строительства;</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технической готовности электромонтажных работ;</w:t>
      </w:r>
      <w:r w:rsidRPr="00E5052A">
        <w:tab/>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освидетельствования скрытых работ по монтажу заземляющего устройства с исполнительной схемой;</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Паспорт воздушной линии (лист с изменениями) – готовится и хранится в РЭС;</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Ведомость монтажа воздушной линии;</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освидетельствования скрытых работ на устройство основания под опоры;</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Акт замеров в натуре габаритов от проводов ВЛ до пересекаемого объекта (при наличии пересечений);</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Исполнительная схема ВЛ;</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Протокол измерения сопротивления заземляющего устройства;</w:t>
      </w:r>
      <w:r w:rsidRPr="00E5052A">
        <w:tab/>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Протокол проверки наличия цепи между заземленной установкой и заземлителем;</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Лицензия на ВВ лабораторию (копия);</w:t>
      </w:r>
      <w:r w:rsidRPr="00E5052A">
        <w:tab/>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Паспорта и сертификаты на примененные материалы, изделия, оборудование;</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Справка об устранении выявленных замечаний (при наличии);</w:t>
      </w:r>
    </w:p>
    <w:p w:rsidR="002F2E49" w:rsidRPr="00E5052A" w:rsidRDefault="002F2E49" w:rsidP="00A44A80">
      <w:pPr>
        <w:pStyle w:val="af6"/>
        <w:numPr>
          <w:ilvl w:val="0"/>
          <w:numId w:val="6"/>
        </w:numPr>
        <w:shd w:val="clear" w:color="auto" w:fill="FFFFFF"/>
        <w:tabs>
          <w:tab w:val="left" w:pos="993"/>
        </w:tabs>
        <w:suppressAutoHyphens/>
        <w:ind w:left="0" w:firstLine="709"/>
        <w:contextualSpacing w:val="0"/>
        <w:jc w:val="both"/>
      </w:pPr>
      <w:r w:rsidRPr="00E5052A">
        <w:t>Ордер на производство работ.</w:t>
      </w:r>
      <w:r w:rsidRPr="00E5052A">
        <w:tab/>
      </w:r>
    </w:p>
    <w:p w:rsidR="002F2E49" w:rsidRPr="00E5052A" w:rsidRDefault="002F2E49" w:rsidP="000E0971">
      <w:pPr>
        <w:pStyle w:val="af6"/>
        <w:numPr>
          <w:ilvl w:val="2"/>
          <w:numId w:val="1"/>
        </w:numPr>
        <w:shd w:val="clear" w:color="auto" w:fill="FFFFFF"/>
        <w:tabs>
          <w:tab w:val="left" w:pos="993"/>
        </w:tabs>
        <w:suppressAutoHyphens/>
        <w:ind w:left="0" w:firstLine="709"/>
        <w:contextualSpacing w:val="0"/>
        <w:jc w:val="both"/>
        <w:rPr>
          <w:b/>
        </w:rPr>
      </w:pPr>
      <w:r w:rsidRPr="00E5052A">
        <w:rPr>
          <w:b/>
        </w:rPr>
        <w:t>Монтаж ТП</w:t>
      </w:r>
      <w:r w:rsidR="000C2782" w:rsidRPr="00E5052A">
        <w:rPr>
          <w:b/>
        </w:rPr>
        <w:t>, РП</w:t>
      </w:r>
      <w:r w:rsidRPr="00E5052A">
        <w:rPr>
          <w:b/>
        </w:rPr>
        <w:t xml:space="preserve"> (в случае монтажа ТП дополнительно предоставляются):</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сдачи-приемки электромонтажных работ;</w:t>
      </w:r>
      <w:r w:rsidRPr="00E5052A">
        <w:tab/>
      </w:r>
      <w:r w:rsidRPr="00E5052A">
        <w:tab/>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Паспорт заземляющего устройства в составе:</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освидетельствования скрытых работ по наружному контуру заземления ТП;</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Акт сдачи-приемки работ по монтажу наружного контура заземления ТП;</w:t>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Протоколы приемо-сдаточных испытаний согласно ПУЭ;</w:t>
      </w:r>
      <w:r w:rsidRPr="00E5052A">
        <w:tab/>
      </w:r>
    </w:p>
    <w:p w:rsidR="002F2E49" w:rsidRPr="00E5052A" w:rsidRDefault="002F2E49" w:rsidP="00A44A80">
      <w:pPr>
        <w:pStyle w:val="af6"/>
        <w:numPr>
          <w:ilvl w:val="0"/>
          <w:numId w:val="7"/>
        </w:numPr>
        <w:shd w:val="clear" w:color="auto" w:fill="FFFFFF"/>
        <w:tabs>
          <w:tab w:val="left" w:pos="993"/>
        </w:tabs>
        <w:suppressAutoHyphens/>
        <w:ind w:left="0" w:firstLine="709"/>
        <w:contextualSpacing w:val="0"/>
        <w:jc w:val="both"/>
      </w:pPr>
      <w:r w:rsidRPr="00E5052A">
        <w:t>Паспорта на установленное оборудование;</w:t>
      </w:r>
    </w:p>
    <w:p w:rsidR="002F2E49" w:rsidRPr="00E5052A" w:rsidRDefault="002F2E49" w:rsidP="000E0971">
      <w:pPr>
        <w:pStyle w:val="af6"/>
        <w:numPr>
          <w:ilvl w:val="2"/>
          <w:numId w:val="1"/>
        </w:numPr>
        <w:shd w:val="clear" w:color="auto" w:fill="FFFFFF"/>
        <w:tabs>
          <w:tab w:val="left" w:pos="567"/>
        </w:tabs>
        <w:suppressAutoHyphens/>
        <w:ind w:left="0" w:firstLine="709"/>
        <w:contextualSpacing w:val="0"/>
        <w:jc w:val="both"/>
      </w:pPr>
      <w:r w:rsidRPr="00E5052A">
        <w:t>Исполнительная документация оформляется в 2 экземплярах: 1 экземпляр передается в РЭС и 1 экземпляр по акту приемки-передачи в службу перспективного развития и технологического присоединения филиала.</w:t>
      </w:r>
    </w:p>
    <w:p w:rsidR="002F2E49" w:rsidRPr="00E5052A" w:rsidRDefault="002F2E4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w:t>
      </w:r>
      <w:r w:rsidR="005176F5" w:rsidRPr="00E5052A">
        <w:t>«</w:t>
      </w:r>
      <w:r w:rsidRPr="00E5052A">
        <w:t>Охрана труда при организации работ командированного персонала</w:t>
      </w:r>
      <w:r w:rsidR="005176F5" w:rsidRPr="00E5052A">
        <w:t>»</w:t>
      </w:r>
      <w:r w:rsidRPr="00E5052A">
        <w:t xml:space="preserve"> Правил по охране труда при эксплуатации электроустановок введенных приказом № 328н министерства труда и социальной защиты РФ от 24 июня 2013 г.</w:t>
      </w:r>
    </w:p>
    <w:p w:rsidR="002F2E49" w:rsidRPr="00E5052A" w:rsidRDefault="00095559" w:rsidP="000E0971">
      <w:pPr>
        <w:pStyle w:val="af6"/>
        <w:widowControl w:val="0"/>
        <w:numPr>
          <w:ilvl w:val="1"/>
          <w:numId w:val="1"/>
        </w:numPr>
        <w:tabs>
          <w:tab w:val="left" w:pos="567"/>
        </w:tabs>
        <w:suppressAutoHyphens/>
        <w:autoSpaceDE w:val="0"/>
        <w:autoSpaceDN w:val="0"/>
        <w:adjustRightInd w:val="0"/>
        <w:ind w:left="0" w:firstLine="709"/>
        <w:contextualSpacing w:val="0"/>
        <w:jc w:val="both"/>
      </w:pPr>
      <w:r w:rsidRPr="00E5052A">
        <w:t>Подрядчик</w:t>
      </w:r>
      <w:r w:rsidR="002F2E49" w:rsidRPr="00E5052A">
        <w:t xml:space="preserve">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Заказчик может дать письменное распоряжение, обязательное для Подрядчика, с указанием:</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увеличить или сократить объем любой работы, включенной в Договор;</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исключить любую работу;</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изменить характер или качество, или вид любой части работы;</w:t>
      </w:r>
    </w:p>
    <w:p w:rsidR="002F2E49" w:rsidRPr="00E5052A" w:rsidRDefault="002F2E49" w:rsidP="00A44A80">
      <w:pPr>
        <w:pStyle w:val="af6"/>
        <w:numPr>
          <w:ilvl w:val="0"/>
          <w:numId w:val="8"/>
        </w:numPr>
        <w:shd w:val="clear" w:color="auto" w:fill="FFFFFF"/>
        <w:tabs>
          <w:tab w:val="left" w:pos="567"/>
          <w:tab w:val="left" w:pos="1134"/>
          <w:tab w:val="left" w:pos="1276"/>
        </w:tabs>
        <w:suppressAutoHyphens/>
        <w:ind w:left="0" w:firstLine="709"/>
        <w:contextualSpacing w:val="0"/>
        <w:jc w:val="both"/>
      </w:pPr>
      <w:r w:rsidRPr="00E5052A">
        <w:t>выполнить дополнительную работу любого характера, необходимую для завершения строительства объекта.</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2E49" w:rsidRPr="00E5052A" w:rsidRDefault="002F2E49" w:rsidP="000E0971">
      <w:pPr>
        <w:pStyle w:val="af6"/>
        <w:numPr>
          <w:ilvl w:val="1"/>
          <w:numId w:val="1"/>
        </w:numPr>
        <w:shd w:val="clear" w:color="auto" w:fill="FFFFFF"/>
        <w:tabs>
          <w:tab w:val="left" w:pos="567"/>
        </w:tabs>
        <w:suppressAutoHyphens/>
        <w:ind w:left="0" w:firstLine="709"/>
        <w:contextualSpacing w:val="0"/>
        <w:jc w:val="both"/>
      </w:pPr>
      <w:r w:rsidRPr="00E5052A">
        <w:t>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E5052A">
        <w:rPr>
          <w:i/>
        </w:rPr>
        <w:t xml:space="preserve">Приложение № </w:t>
      </w:r>
      <w:r w:rsidR="00E56DCD" w:rsidRPr="00E5052A">
        <w:rPr>
          <w:i/>
        </w:rPr>
        <w:t>4</w:t>
      </w:r>
      <w:r w:rsidRPr="00E5052A">
        <w:rPr>
          <w:i/>
        </w:rPr>
        <w:t xml:space="preserve"> к Техническ</w:t>
      </w:r>
      <w:r w:rsidR="00DF06DE">
        <w:rPr>
          <w:i/>
        </w:rPr>
        <w:t>им</w:t>
      </w:r>
      <w:r w:rsidRPr="00E5052A">
        <w:rPr>
          <w:i/>
        </w:rPr>
        <w:t xml:space="preserve"> </w:t>
      </w:r>
      <w:r w:rsidR="00DF06DE">
        <w:rPr>
          <w:i/>
        </w:rPr>
        <w:t>требованиям</w:t>
      </w:r>
      <w:r w:rsidRPr="00E5052A">
        <w:t xml:space="preserve">). </w:t>
      </w:r>
    </w:p>
    <w:p w:rsidR="00865037" w:rsidRPr="00E5052A" w:rsidRDefault="00E814A7" w:rsidP="000E0971">
      <w:pPr>
        <w:pStyle w:val="af6"/>
        <w:numPr>
          <w:ilvl w:val="1"/>
          <w:numId w:val="1"/>
        </w:numPr>
        <w:shd w:val="clear" w:color="auto" w:fill="FFFFFF"/>
        <w:tabs>
          <w:tab w:val="left" w:pos="567"/>
        </w:tabs>
        <w:suppressAutoHyphens/>
        <w:ind w:left="0" w:firstLine="709"/>
        <w:contextualSpacing w:val="0"/>
        <w:jc w:val="both"/>
      </w:pPr>
      <w:r w:rsidRPr="00E5052A">
        <w:rPr>
          <w:spacing w:val="-2"/>
        </w:rPr>
        <w:t>Подрядчик осуществляет нанесение диспетчерских наименований и закрепление предупреждающих плакатов в соответствии с указанием от 10.04.2012 № 39 филиала АО «ДРСК» «ЭС ЕАО»</w:t>
      </w:r>
      <w:r w:rsidR="00865037" w:rsidRPr="00E5052A">
        <w:t>.</w:t>
      </w:r>
    </w:p>
    <w:p w:rsidR="00C70404" w:rsidRPr="00E5052A" w:rsidRDefault="00C70404" w:rsidP="000E0971">
      <w:pPr>
        <w:rPr>
          <w:b/>
        </w:rPr>
      </w:pPr>
    </w:p>
    <w:p w:rsidR="00795F61" w:rsidRPr="00E5052A" w:rsidRDefault="00795F61" w:rsidP="000E0971">
      <w:pPr>
        <w:widowControl w:val="0"/>
        <w:numPr>
          <w:ilvl w:val="0"/>
          <w:numId w:val="1"/>
        </w:numPr>
        <w:autoSpaceDE w:val="0"/>
        <w:autoSpaceDN w:val="0"/>
        <w:adjustRightInd w:val="0"/>
        <w:ind w:left="0" w:firstLine="709"/>
        <w:jc w:val="both"/>
        <w:rPr>
          <w:b/>
        </w:rPr>
      </w:pPr>
      <w:r w:rsidRPr="00E5052A">
        <w:rPr>
          <w:b/>
        </w:rPr>
        <w:t>Объем строительно-монтажных работ</w:t>
      </w:r>
      <w:r w:rsidR="00F92447" w:rsidRPr="00E5052A">
        <w:rPr>
          <w:b/>
        </w:rPr>
        <w:t>.</w:t>
      </w:r>
    </w:p>
    <w:p w:rsidR="00795F61" w:rsidRPr="00E5052A" w:rsidRDefault="00795F61" w:rsidP="000E0971">
      <w:pPr>
        <w:pStyle w:val="af6"/>
        <w:widowControl w:val="0"/>
        <w:numPr>
          <w:ilvl w:val="1"/>
          <w:numId w:val="1"/>
        </w:numPr>
        <w:autoSpaceDE w:val="0"/>
        <w:autoSpaceDN w:val="0"/>
        <w:adjustRightInd w:val="0"/>
        <w:ind w:left="0" w:firstLine="709"/>
        <w:jc w:val="both"/>
        <w:rPr>
          <w:b/>
        </w:rPr>
      </w:pPr>
      <w:r w:rsidRPr="00E5052A">
        <w:t xml:space="preserve">Краткое описание основных объемов работ (Таблица </w:t>
      </w:r>
      <w:r w:rsidR="00E44674" w:rsidRPr="00E5052A">
        <w:t>4</w:t>
      </w:r>
      <w:r w:rsidRPr="00E5052A">
        <w:t>):</w:t>
      </w:r>
    </w:p>
    <w:p w:rsidR="005B28BE" w:rsidRPr="00E5052A" w:rsidRDefault="005B28BE" w:rsidP="000E0971">
      <w:pPr>
        <w:pStyle w:val="af6"/>
        <w:widowControl w:val="0"/>
        <w:autoSpaceDE w:val="0"/>
        <w:autoSpaceDN w:val="0"/>
        <w:adjustRightInd w:val="0"/>
        <w:ind w:left="1080"/>
        <w:jc w:val="right"/>
        <w:rPr>
          <w:b/>
        </w:rPr>
      </w:pPr>
      <w:r w:rsidRPr="00E5052A">
        <w:t>Таблица 4. 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2"/>
        <w:gridCol w:w="3941"/>
        <w:gridCol w:w="1275"/>
        <w:gridCol w:w="993"/>
        <w:gridCol w:w="3598"/>
      </w:tblGrid>
      <w:tr w:rsidR="00E5052A"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b/>
                <w:sz w:val="22"/>
                <w:szCs w:val="22"/>
              </w:rPr>
            </w:pPr>
            <w:r w:rsidRPr="00E5052A">
              <w:rPr>
                <w:b/>
                <w:bCs/>
                <w:sz w:val="22"/>
                <w:szCs w:val="22"/>
              </w:rPr>
              <w:t>№ пп</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b/>
                <w:sz w:val="22"/>
                <w:szCs w:val="22"/>
              </w:rPr>
            </w:pPr>
            <w:r w:rsidRPr="00E5052A">
              <w:rPr>
                <w:b/>
                <w:bCs/>
                <w:sz w:val="22"/>
                <w:szCs w:val="22"/>
              </w:rPr>
              <w:t>Наименование работ</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b/>
                <w:sz w:val="22"/>
                <w:szCs w:val="22"/>
              </w:rPr>
            </w:pPr>
            <w:r w:rsidRPr="00E5052A">
              <w:rPr>
                <w:rFonts w:eastAsia="Arial Unicode MS"/>
                <w:b/>
                <w:sz w:val="22"/>
                <w:szCs w:val="22"/>
              </w:rPr>
              <w:t>Ед. изм.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b/>
                <w:bCs/>
                <w:sz w:val="22"/>
                <w:szCs w:val="22"/>
              </w:rPr>
            </w:pPr>
            <w:r w:rsidRPr="00E5052A">
              <w:rPr>
                <w:b/>
                <w:bCs/>
                <w:sz w:val="22"/>
                <w:szCs w:val="22"/>
              </w:rPr>
              <w:t>Кол-во</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E5052A" w:rsidRDefault="005B28BE" w:rsidP="000E0971">
            <w:pPr>
              <w:jc w:val="center"/>
              <w:rPr>
                <w:b/>
                <w:bCs/>
                <w:i/>
                <w:sz w:val="22"/>
                <w:szCs w:val="22"/>
              </w:rPr>
            </w:pPr>
            <w:r w:rsidRPr="00E5052A">
              <w:rPr>
                <w:b/>
                <w:bCs/>
                <w:i/>
                <w:sz w:val="22"/>
                <w:szCs w:val="22"/>
              </w:rPr>
              <w:t>Примечание</w:t>
            </w:r>
          </w:p>
        </w:tc>
      </w:tr>
      <w:tr w:rsidR="00E5052A" w:rsidRPr="00E5052A" w:rsidTr="00F27AE4">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2</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3</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hideMark/>
          </w:tcPr>
          <w:p w:rsidR="005B28BE" w:rsidRPr="00E5052A" w:rsidRDefault="005B28BE" w:rsidP="000E0971">
            <w:pPr>
              <w:jc w:val="center"/>
              <w:rPr>
                <w:rFonts w:eastAsia="Arial Unicode MS"/>
                <w:i/>
                <w:iCs/>
                <w:sz w:val="18"/>
                <w:szCs w:val="18"/>
              </w:rPr>
            </w:pPr>
            <w:r w:rsidRPr="00E5052A">
              <w:rPr>
                <w:i/>
                <w:iCs/>
                <w:sz w:val="18"/>
                <w:szCs w:val="18"/>
              </w:rPr>
              <w:t>4</w:t>
            </w:r>
          </w:p>
        </w:tc>
        <w:tc>
          <w:tcPr>
            <w:tcW w:w="1750" w:type="pct"/>
            <w:tcBorders>
              <w:top w:val="single" w:sz="4" w:space="0" w:color="auto"/>
              <w:left w:val="single" w:sz="4" w:space="0" w:color="auto"/>
              <w:bottom w:val="single" w:sz="4" w:space="0" w:color="auto"/>
              <w:right w:val="single" w:sz="4" w:space="0" w:color="auto"/>
            </w:tcBorders>
            <w:vAlign w:val="center"/>
            <w:hideMark/>
          </w:tcPr>
          <w:p w:rsidR="005B28BE" w:rsidRPr="00E5052A" w:rsidRDefault="005B28BE" w:rsidP="000E0971">
            <w:pPr>
              <w:jc w:val="center"/>
              <w:rPr>
                <w:i/>
                <w:iCs/>
                <w:sz w:val="18"/>
                <w:szCs w:val="18"/>
              </w:rPr>
            </w:pPr>
            <w:r w:rsidRPr="00E5052A">
              <w:rPr>
                <w:i/>
                <w:iCs/>
                <w:sz w:val="18"/>
                <w:szCs w:val="18"/>
              </w:rPr>
              <w:t>5</w:t>
            </w:r>
          </w:p>
        </w:tc>
      </w:tr>
      <w:tr w:rsidR="00DF06DE" w:rsidRPr="00E5052A" w:rsidTr="00F27AE4">
        <w:trPr>
          <w:trHeight w:val="20"/>
        </w:trPr>
        <w:tc>
          <w:tcPr>
            <w:tcW w:w="5000" w:type="pct"/>
            <w:gridSpan w:val="5"/>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212EA9" w:rsidRDefault="00DF06DE" w:rsidP="00DF06DE">
            <w:pPr>
              <w:jc w:val="center"/>
              <w:rPr>
                <w:b/>
                <w:i/>
                <w:sz w:val="22"/>
                <w:szCs w:val="22"/>
              </w:rPr>
            </w:pPr>
            <w:r w:rsidRPr="00A70140">
              <w:rPr>
                <w:b/>
                <w:i/>
                <w:sz w:val="22"/>
                <w:szCs w:val="22"/>
              </w:rPr>
              <w:t>1</w:t>
            </w:r>
            <w:r w:rsidRPr="00E5052A">
              <w:rPr>
                <w:b/>
                <w:i/>
                <w:sz w:val="22"/>
                <w:szCs w:val="22"/>
              </w:rPr>
              <w:t xml:space="preserve">. </w:t>
            </w:r>
            <w:r w:rsidRPr="0057414C">
              <w:rPr>
                <w:b/>
                <w:i/>
                <w:sz w:val="22"/>
                <w:szCs w:val="22"/>
              </w:rPr>
              <w:t>Строительство ВЛИ-0,4 кВ (в том числе ПИР)</w:t>
            </w:r>
            <w:r w:rsidRPr="002F3F4F">
              <w:rPr>
                <w:b/>
                <w:i/>
                <w:spacing w:val="-6"/>
                <w:sz w:val="22"/>
                <w:szCs w:val="22"/>
              </w:rPr>
              <w:t xml:space="preserve"> от </w:t>
            </w:r>
            <w:r>
              <w:rPr>
                <w:b/>
                <w:i/>
                <w:spacing w:val="-6"/>
                <w:sz w:val="22"/>
                <w:szCs w:val="22"/>
              </w:rPr>
              <w:t>опоры 650-1-04</w:t>
            </w:r>
            <w:r w:rsidRPr="00A70140">
              <w:rPr>
                <w:b/>
                <w:i/>
                <w:spacing w:val="-6"/>
                <w:sz w:val="22"/>
                <w:szCs w:val="22"/>
              </w:rPr>
              <w:t xml:space="preserve">/14 </w:t>
            </w:r>
            <w:r>
              <w:rPr>
                <w:b/>
                <w:i/>
                <w:spacing w:val="-6"/>
                <w:sz w:val="22"/>
                <w:szCs w:val="22"/>
              </w:rPr>
              <w:t xml:space="preserve"> </w:t>
            </w:r>
            <w:r w:rsidRPr="0057414C">
              <w:rPr>
                <w:b/>
                <w:i/>
                <w:sz w:val="22"/>
                <w:szCs w:val="22"/>
              </w:rPr>
              <w:t>для технологического присоединения потребител</w:t>
            </w:r>
            <w:r>
              <w:rPr>
                <w:b/>
                <w:i/>
                <w:sz w:val="22"/>
                <w:szCs w:val="22"/>
              </w:rPr>
              <w:t>ей</w:t>
            </w:r>
            <w:r w:rsidRPr="0057414C">
              <w:rPr>
                <w:b/>
                <w:i/>
                <w:sz w:val="22"/>
                <w:szCs w:val="22"/>
              </w:rPr>
              <w:t xml:space="preserve"> </w:t>
            </w:r>
            <w:r w:rsidRPr="00212EA9">
              <w:rPr>
                <w:b/>
                <w:i/>
                <w:sz w:val="22"/>
                <w:szCs w:val="22"/>
              </w:rPr>
              <w:t>Степанян Р.Г.</w:t>
            </w:r>
            <w:r w:rsidRPr="0057414C">
              <w:rPr>
                <w:b/>
                <w:i/>
                <w:sz w:val="22"/>
                <w:szCs w:val="22"/>
              </w:rPr>
              <w:t xml:space="preserve"> (</w:t>
            </w:r>
            <w:r w:rsidRPr="00212EA9">
              <w:rPr>
                <w:b/>
                <w:i/>
                <w:sz w:val="22"/>
                <w:szCs w:val="22"/>
              </w:rPr>
              <w:t>Договор №ТПр 1414/19 от 21.08.19</w:t>
            </w:r>
            <w:r>
              <w:rPr>
                <w:b/>
                <w:i/>
                <w:sz w:val="22"/>
                <w:szCs w:val="22"/>
              </w:rPr>
              <w:t>), мощностью 15</w:t>
            </w:r>
            <w:r w:rsidRPr="0057414C">
              <w:rPr>
                <w:b/>
                <w:i/>
                <w:sz w:val="22"/>
                <w:szCs w:val="22"/>
              </w:rPr>
              <w:t xml:space="preserve"> кВт, расположенного: </w:t>
            </w:r>
            <w:r w:rsidRPr="00212EA9">
              <w:rPr>
                <w:b/>
                <w:i/>
                <w:sz w:val="22"/>
                <w:szCs w:val="22"/>
              </w:rPr>
              <w:t>ЕАО, Смидовичский р-н, п. Волочаевка-2, 67 метров на юг от земельного участка 16 по ул. Шелеста, кадастровый номер земельного участка 79:06:1800003:239</w:t>
            </w:r>
            <w:r>
              <w:rPr>
                <w:b/>
                <w:i/>
                <w:sz w:val="22"/>
                <w:szCs w:val="22"/>
              </w:rPr>
              <w:t xml:space="preserve">, </w:t>
            </w:r>
            <w:r w:rsidRPr="00212EA9">
              <w:rPr>
                <w:b/>
                <w:i/>
                <w:sz w:val="22"/>
                <w:szCs w:val="22"/>
              </w:rPr>
              <w:t>Степанян Г.Г.</w:t>
            </w:r>
            <w:r>
              <w:rPr>
                <w:b/>
                <w:i/>
                <w:sz w:val="22"/>
                <w:szCs w:val="22"/>
              </w:rPr>
              <w:t xml:space="preserve"> (</w:t>
            </w:r>
            <w:r w:rsidRPr="00212EA9">
              <w:rPr>
                <w:b/>
                <w:i/>
                <w:sz w:val="22"/>
                <w:szCs w:val="22"/>
              </w:rPr>
              <w:t>Договор №ТПр 1411/19 от 21.08.19</w:t>
            </w:r>
            <w:r>
              <w:rPr>
                <w:b/>
                <w:i/>
                <w:sz w:val="22"/>
                <w:szCs w:val="22"/>
              </w:rPr>
              <w:t>), мощностью 15</w:t>
            </w:r>
            <w:r w:rsidRPr="0057414C">
              <w:rPr>
                <w:b/>
                <w:i/>
                <w:sz w:val="22"/>
                <w:szCs w:val="22"/>
              </w:rPr>
              <w:t xml:space="preserve"> кВт, расположенного:</w:t>
            </w:r>
            <w:r>
              <w:t xml:space="preserve"> </w:t>
            </w:r>
            <w:r w:rsidRPr="00212EA9">
              <w:rPr>
                <w:b/>
                <w:i/>
                <w:sz w:val="22"/>
                <w:szCs w:val="22"/>
              </w:rPr>
              <w:t>ЕАО, Смидовичский р-н, п. Волочаевка-2, 2 метра западнее от дома №2 Г/1 по ул. Шелеста, кадастровый номер земельного участка 79:06:3000002:340.</w:t>
            </w:r>
          </w:p>
        </w:tc>
      </w:tr>
      <w:tr w:rsidR="00DF06DE" w:rsidRPr="00E5052A" w:rsidTr="003135A6">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3F4D9C" w:rsidRDefault="00DF06DE" w:rsidP="00DF06DE">
            <w:pPr>
              <w:jc w:val="center"/>
              <w:rPr>
                <w:bCs/>
                <w:spacing w:val="-6"/>
                <w:sz w:val="22"/>
                <w:szCs w:val="22"/>
                <w:lang w:val="en-US"/>
              </w:rPr>
            </w:pPr>
            <w:r>
              <w:rPr>
                <w:bCs/>
                <w:spacing w:val="-6"/>
                <w:sz w:val="22"/>
                <w:szCs w:val="22"/>
              </w:rPr>
              <w:t>1</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A70140" w:rsidRDefault="00DF06DE" w:rsidP="00DF06DE">
            <w:pPr>
              <w:jc w:val="center"/>
              <w:rPr>
                <w:spacing w:val="-6"/>
                <w:sz w:val="22"/>
                <w:szCs w:val="22"/>
                <w:lang w:val="en-US"/>
              </w:rPr>
            </w:pPr>
            <w:r>
              <w:rPr>
                <w:spacing w:val="-6"/>
                <w:sz w:val="22"/>
                <w:szCs w:val="22"/>
                <w:lang w:val="en-US"/>
              </w:rPr>
              <w:t>1</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Default="00DF06DE" w:rsidP="00DF06DE">
            <w:pPr>
              <w:jc w:val="center"/>
              <w:rPr>
                <w:i/>
                <w:spacing w:val="-6"/>
                <w:sz w:val="18"/>
                <w:szCs w:val="18"/>
              </w:rPr>
            </w:pPr>
            <w:r w:rsidRPr="003F4D9C">
              <w:rPr>
                <w:i/>
                <w:spacing w:val="-6"/>
                <w:sz w:val="18"/>
                <w:szCs w:val="18"/>
              </w:rPr>
              <w:t>Стойка опоры: СВ 95-3,5</w:t>
            </w:r>
          </w:p>
          <w:p w:rsidR="00DF06DE" w:rsidRPr="00A70140" w:rsidRDefault="00DF06DE" w:rsidP="00DF06DE">
            <w:pPr>
              <w:jc w:val="center"/>
              <w:rPr>
                <w:i/>
                <w:spacing w:val="-6"/>
                <w:sz w:val="18"/>
                <w:szCs w:val="18"/>
              </w:rPr>
            </w:pPr>
            <w:r w:rsidRPr="00A70140">
              <w:rPr>
                <w:i/>
                <w:spacing w:val="-6"/>
                <w:sz w:val="18"/>
                <w:szCs w:val="18"/>
              </w:rPr>
              <w:t xml:space="preserve"> (</w:t>
            </w:r>
            <w:r>
              <w:rPr>
                <w:i/>
                <w:spacing w:val="-6"/>
                <w:sz w:val="18"/>
                <w:szCs w:val="18"/>
              </w:rPr>
              <w:t>укос к опоре 650-1-00</w:t>
            </w:r>
            <w:r w:rsidRPr="00A70140">
              <w:rPr>
                <w:i/>
                <w:spacing w:val="-6"/>
                <w:sz w:val="18"/>
                <w:szCs w:val="18"/>
              </w:rPr>
              <w:t>/14)</w:t>
            </w:r>
          </w:p>
        </w:tc>
      </w:tr>
      <w:tr w:rsidR="00DF06DE" w:rsidRPr="00E5052A" w:rsidTr="003135A6">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3F4D9C" w:rsidRDefault="00DF06DE" w:rsidP="00DF06DE">
            <w:pPr>
              <w:jc w:val="center"/>
              <w:rPr>
                <w:bCs/>
                <w:spacing w:val="-6"/>
                <w:sz w:val="22"/>
                <w:szCs w:val="22"/>
                <w:lang w:val="en-US"/>
              </w:rPr>
            </w:pPr>
            <w:r>
              <w:rPr>
                <w:bCs/>
                <w:spacing w:val="-6"/>
                <w:sz w:val="22"/>
                <w:szCs w:val="22"/>
              </w:rPr>
              <w:t>2</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A70140" w:rsidRDefault="00DF06DE" w:rsidP="00DF06DE">
            <w:pPr>
              <w:jc w:val="center"/>
              <w:rPr>
                <w:spacing w:val="-6"/>
                <w:sz w:val="22"/>
                <w:szCs w:val="22"/>
                <w:lang w:val="en-US"/>
              </w:rPr>
            </w:pPr>
            <w:r>
              <w:rPr>
                <w:spacing w:val="-6"/>
                <w:sz w:val="22"/>
                <w:szCs w:val="22"/>
                <w:lang w:val="en-US"/>
              </w:rPr>
              <w:t>14</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A70140" w:rsidRDefault="00DF06DE" w:rsidP="00DF06DE">
            <w:pPr>
              <w:jc w:val="center"/>
              <w:rPr>
                <w:i/>
                <w:spacing w:val="-6"/>
                <w:sz w:val="18"/>
                <w:szCs w:val="18"/>
              </w:rPr>
            </w:pPr>
            <w:r w:rsidRPr="003F4D9C">
              <w:rPr>
                <w:i/>
                <w:spacing w:val="-6"/>
                <w:sz w:val="18"/>
                <w:szCs w:val="18"/>
              </w:rPr>
              <w:t>Стойка опоры: СВ 95-3,5</w:t>
            </w:r>
          </w:p>
        </w:tc>
      </w:tr>
      <w:tr w:rsidR="00DF06DE" w:rsidRPr="00E5052A" w:rsidTr="003135A6">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3</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одним подкосом</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A70140" w:rsidRDefault="00DF06DE" w:rsidP="00DF06DE">
            <w:pPr>
              <w:jc w:val="center"/>
              <w:rPr>
                <w:spacing w:val="-6"/>
                <w:sz w:val="22"/>
                <w:szCs w:val="22"/>
                <w:lang w:val="en-US"/>
              </w:rPr>
            </w:pPr>
            <w:r>
              <w:rPr>
                <w:spacing w:val="-6"/>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A70140" w:rsidRDefault="00DF06DE" w:rsidP="00DF06DE">
            <w:pPr>
              <w:jc w:val="center"/>
              <w:rPr>
                <w:i/>
                <w:spacing w:val="-6"/>
                <w:sz w:val="18"/>
                <w:szCs w:val="18"/>
              </w:rPr>
            </w:pPr>
            <w:r w:rsidRPr="003F4D9C">
              <w:rPr>
                <w:i/>
                <w:spacing w:val="-6"/>
                <w:sz w:val="18"/>
                <w:szCs w:val="18"/>
              </w:rPr>
              <w:t>Стойка опоры: СВ 95-3,5</w:t>
            </w:r>
            <w:r w:rsidRPr="00A70140">
              <w:rPr>
                <w:i/>
                <w:spacing w:val="-6"/>
                <w:sz w:val="18"/>
                <w:szCs w:val="18"/>
              </w:rPr>
              <w:t>/</w:t>
            </w:r>
            <w:r w:rsidRPr="006E0A46">
              <w:rPr>
                <w:i/>
                <w:spacing w:val="-6"/>
                <w:sz w:val="18"/>
                <w:szCs w:val="18"/>
              </w:rPr>
              <w:t xml:space="preserve"> Стойка опоры: </w:t>
            </w:r>
            <w:r w:rsidRPr="00A70140">
              <w:rPr>
                <w:i/>
                <w:spacing w:val="-6"/>
                <w:sz w:val="18"/>
                <w:szCs w:val="18"/>
              </w:rPr>
              <w:t xml:space="preserve">                 </w:t>
            </w:r>
            <w:r w:rsidRPr="006E0A46">
              <w:rPr>
                <w:i/>
                <w:spacing w:val="-6"/>
                <w:sz w:val="18"/>
                <w:szCs w:val="18"/>
              </w:rPr>
              <w:t>СВ 105-5</w:t>
            </w: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4</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Установка железобетонных опор ВЛ 0,38; 6-10 кВ с траверсами без приставок: одностоечных с двумя подкосами</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A70140" w:rsidRDefault="00DF06DE" w:rsidP="00DF06DE">
            <w:pPr>
              <w:jc w:val="center"/>
              <w:rPr>
                <w:spacing w:val="-6"/>
                <w:sz w:val="22"/>
                <w:szCs w:val="22"/>
                <w:lang w:val="en-US"/>
              </w:rPr>
            </w:pPr>
            <w:r>
              <w:rPr>
                <w:spacing w:val="-6"/>
                <w:sz w:val="22"/>
                <w:szCs w:val="22"/>
                <w:lang w:val="en-US"/>
              </w:rPr>
              <w:t>4</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A70140" w:rsidRDefault="00DF06DE" w:rsidP="00DF06DE">
            <w:pPr>
              <w:jc w:val="center"/>
              <w:rPr>
                <w:i/>
                <w:spacing w:val="-6"/>
                <w:sz w:val="18"/>
                <w:szCs w:val="18"/>
              </w:rPr>
            </w:pPr>
            <w:r w:rsidRPr="003F4D9C">
              <w:rPr>
                <w:i/>
                <w:spacing w:val="-6"/>
                <w:sz w:val="18"/>
                <w:szCs w:val="18"/>
              </w:rPr>
              <w:t>Стойка опоры: СВ 95-3,5</w:t>
            </w:r>
            <w:r w:rsidRPr="00A70140">
              <w:rPr>
                <w:i/>
                <w:spacing w:val="-6"/>
                <w:sz w:val="18"/>
                <w:szCs w:val="18"/>
              </w:rPr>
              <w:t>/</w:t>
            </w:r>
            <w:r w:rsidRPr="006E0A46">
              <w:rPr>
                <w:i/>
                <w:spacing w:val="-6"/>
                <w:sz w:val="18"/>
                <w:szCs w:val="18"/>
              </w:rPr>
              <w:t xml:space="preserve"> Стойка опоры:</w:t>
            </w:r>
            <w:r w:rsidRPr="00A70140">
              <w:rPr>
                <w:i/>
                <w:spacing w:val="-6"/>
                <w:sz w:val="18"/>
                <w:szCs w:val="18"/>
              </w:rPr>
              <w:t xml:space="preserve">                 </w:t>
            </w:r>
            <w:r w:rsidRPr="006E0A46">
              <w:rPr>
                <w:i/>
                <w:spacing w:val="-6"/>
                <w:sz w:val="18"/>
                <w:szCs w:val="18"/>
              </w:rPr>
              <w:t xml:space="preserve"> СВ 105-5</w:t>
            </w: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5</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Подвеска самонесущих изолированных проводов</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м</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A70140" w:rsidRDefault="00DF06DE" w:rsidP="00DF06DE">
            <w:pPr>
              <w:jc w:val="center"/>
              <w:rPr>
                <w:spacing w:val="-6"/>
                <w:sz w:val="22"/>
                <w:szCs w:val="22"/>
                <w:lang w:val="en-US"/>
              </w:rPr>
            </w:pPr>
            <w:r>
              <w:rPr>
                <w:spacing w:val="-6"/>
                <w:sz w:val="22"/>
                <w:szCs w:val="22"/>
                <w:lang w:val="en-US"/>
              </w:rPr>
              <w:t>855</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6E0A46" w:rsidRDefault="00DF06DE" w:rsidP="00DF06DE">
            <w:pPr>
              <w:jc w:val="center"/>
              <w:rPr>
                <w:i/>
                <w:spacing w:val="-6"/>
                <w:sz w:val="20"/>
                <w:szCs w:val="20"/>
              </w:rPr>
            </w:pPr>
            <w:r>
              <w:rPr>
                <w:i/>
                <w:spacing w:val="-6"/>
                <w:sz w:val="20"/>
                <w:szCs w:val="20"/>
              </w:rPr>
              <w:t>СИП-2 3х50+1х54</w:t>
            </w:r>
            <w:r w:rsidRPr="0048790E">
              <w:rPr>
                <w:i/>
                <w:spacing w:val="-6"/>
                <w:sz w:val="20"/>
                <w:szCs w:val="20"/>
              </w:rPr>
              <w:t>,6</w:t>
            </w:r>
            <w:r w:rsidRPr="006E0A46">
              <w:rPr>
                <w:i/>
                <w:spacing w:val="-6"/>
                <w:sz w:val="20"/>
                <w:szCs w:val="20"/>
              </w:rPr>
              <w:t>мм</w:t>
            </w:r>
          </w:p>
          <w:p w:rsidR="00DF06DE" w:rsidRPr="006E0A46" w:rsidRDefault="00DF06DE" w:rsidP="00DF06DE">
            <w:pPr>
              <w:jc w:val="center"/>
              <w:rPr>
                <w:i/>
                <w:spacing w:val="-6"/>
                <w:sz w:val="20"/>
                <w:szCs w:val="20"/>
              </w:rPr>
            </w:pPr>
            <w:r>
              <w:rPr>
                <w:i/>
                <w:spacing w:val="-6"/>
                <w:sz w:val="20"/>
                <w:szCs w:val="20"/>
              </w:rPr>
              <w:t>818</w:t>
            </w:r>
            <w:r w:rsidRPr="006E0A46">
              <w:rPr>
                <w:i/>
                <w:spacing w:val="-6"/>
                <w:sz w:val="20"/>
                <w:szCs w:val="20"/>
              </w:rPr>
              <w:t>м</w:t>
            </w:r>
            <w:r w:rsidRPr="006E0A46">
              <w:rPr>
                <w:i/>
                <w:spacing w:val="-6"/>
                <w:sz w:val="18"/>
                <w:szCs w:val="18"/>
              </w:rPr>
              <w:t>(строительная длина трассы ВЛ)</w:t>
            </w:r>
            <w:r w:rsidRPr="006E0A46">
              <w:rPr>
                <w:i/>
                <w:spacing w:val="-6"/>
                <w:sz w:val="20"/>
                <w:szCs w:val="20"/>
              </w:rPr>
              <w:t>*1,045</w:t>
            </w: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6</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Заземление опор ВЛ</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опора</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A70140" w:rsidRDefault="00DF06DE" w:rsidP="00DF06DE">
            <w:pPr>
              <w:jc w:val="center"/>
              <w:rPr>
                <w:spacing w:val="-6"/>
                <w:sz w:val="22"/>
                <w:szCs w:val="22"/>
                <w:lang w:val="en-US"/>
              </w:rPr>
            </w:pPr>
            <w:r>
              <w:rPr>
                <w:spacing w:val="-6"/>
                <w:sz w:val="22"/>
                <w:szCs w:val="22"/>
                <w:lang w:val="en-US"/>
              </w:rPr>
              <w:t>10</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6E0A46" w:rsidRDefault="00DF06DE" w:rsidP="00DF06DE">
            <w:pPr>
              <w:jc w:val="center"/>
              <w:rPr>
                <w:i/>
                <w:spacing w:val="-6"/>
                <w:sz w:val="18"/>
                <w:szCs w:val="18"/>
              </w:rPr>
            </w:pPr>
            <w:r w:rsidRPr="006E0A46">
              <w:rPr>
                <w:i/>
                <w:spacing w:val="-6"/>
                <w:sz w:val="18"/>
                <w:szCs w:val="18"/>
              </w:rPr>
              <w:t>Горизонтальный заземлитель - сталь круглая диаметром: 10 мм.</w:t>
            </w:r>
          </w:p>
          <w:p w:rsidR="00DF06DE" w:rsidRPr="006E0A46" w:rsidRDefault="00DF06DE" w:rsidP="00DF06DE">
            <w:pPr>
              <w:jc w:val="center"/>
              <w:rPr>
                <w:i/>
                <w:spacing w:val="-6"/>
                <w:sz w:val="18"/>
                <w:szCs w:val="18"/>
              </w:rPr>
            </w:pPr>
            <w:r w:rsidRPr="006E0A46">
              <w:rPr>
                <w:i/>
                <w:spacing w:val="-6"/>
                <w:sz w:val="18"/>
                <w:szCs w:val="18"/>
              </w:rPr>
              <w:t>Вертикальный заземлитель - сталь круглая диаметром: 16 мм.</w:t>
            </w:r>
          </w:p>
          <w:p w:rsidR="00DF06DE" w:rsidRPr="006E0A46" w:rsidRDefault="00DF06DE" w:rsidP="00DF06DE">
            <w:pPr>
              <w:jc w:val="center"/>
              <w:rPr>
                <w:i/>
                <w:spacing w:val="-6"/>
                <w:sz w:val="18"/>
                <w:szCs w:val="18"/>
              </w:rPr>
            </w:pPr>
            <w:r w:rsidRPr="006E0A46">
              <w:rPr>
                <w:i/>
                <w:spacing w:val="-6"/>
                <w:sz w:val="18"/>
                <w:szCs w:val="18"/>
              </w:rPr>
              <w:t>Дополнительный наружный спуск по телу опоры - сталь круглая диаметром: 10 мм.</w:t>
            </w: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7</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Валка деревьев мягких пород с корня, диаметр стволов: до 16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3F4D9C" w:rsidRDefault="00DF06DE" w:rsidP="00DF06DE">
            <w:pPr>
              <w:jc w:val="center"/>
              <w:rPr>
                <w:spacing w:val="-6"/>
                <w:sz w:val="22"/>
                <w:szCs w:val="22"/>
              </w:rPr>
            </w:pPr>
            <w:r>
              <w:rPr>
                <w:spacing w:val="-6"/>
                <w:sz w:val="22"/>
                <w:szCs w:val="22"/>
              </w:rPr>
              <w:t>130</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6E0A46" w:rsidRDefault="00DF06DE" w:rsidP="00DF06DE">
            <w:pPr>
              <w:jc w:val="center"/>
              <w:rPr>
                <w:i/>
                <w:spacing w:val="-6"/>
                <w:sz w:val="20"/>
                <w:szCs w:val="20"/>
                <w:highlight w:val="yellow"/>
              </w:rPr>
            </w:pP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8</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Валка деревьев мягких пород с корня, диаметр стволов: до</w:t>
            </w:r>
            <w:r>
              <w:rPr>
                <w:spacing w:val="-6"/>
                <w:sz w:val="22"/>
                <w:szCs w:val="22"/>
              </w:rPr>
              <w:t xml:space="preserve"> 20</w:t>
            </w:r>
            <w:r w:rsidRPr="006E0A46">
              <w:rPr>
                <w:spacing w:val="-6"/>
                <w:sz w:val="22"/>
                <w:szCs w:val="22"/>
              </w:rPr>
              <w:t xml:space="preserve"> см (с разделкой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3F4D9C" w:rsidRDefault="00DF06DE" w:rsidP="00DF06DE">
            <w:pPr>
              <w:jc w:val="center"/>
              <w:rPr>
                <w:spacing w:val="-6"/>
                <w:sz w:val="22"/>
                <w:szCs w:val="22"/>
              </w:rPr>
            </w:pPr>
            <w:r>
              <w:rPr>
                <w:spacing w:val="-6"/>
                <w:sz w:val="22"/>
                <w:szCs w:val="22"/>
              </w:rPr>
              <w:t>20</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6E0A46" w:rsidRDefault="00DF06DE" w:rsidP="00DF06DE">
            <w:pPr>
              <w:jc w:val="center"/>
              <w:rPr>
                <w:i/>
                <w:spacing w:val="-6"/>
                <w:sz w:val="20"/>
                <w:szCs w:val="20"/>
                <w:highlight w:val="yellow"/>
              </w:rPr>
            </w:pP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173A6E" w:rsidRDefault="00DF06DE" w:rsidP="00DF06DE">
            <w:pPr>
              <w:jc w:val="center"/>
              <w:rPr>
                <w:bCs/>
                <w:spacing w:val="-6"/>
                <w:sz w:val="22"/>
                <w:szCs w:val="22"/>
              </w:rPr>
            </w:pPr>
            <w:r>
              <w:rPr>
                <w:bCs/>
                <w:spacing w:val="-6"/>
                <w:sz w:val="22"/>
                <w:szCs w:val="22"/>
              </w:rPr>
              <w:t>9</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Валка деревьев мягких пород с корня, диаметр стволов: до 24  см (с разделкой, трелевкой и вывозкой древесины)</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3F4D9C" w:rsidRDefault="00DF06DE" w:rsidP="00DF06DE">
            <w:pPr>
              <w:jc w:val="center"/>
              <w:rPr>
                <w:spacing w:val="-6"/>
                <w:sz w:val="22"/>
                <w:szCs w:val="22"/>
              </w:rPr>
            </w:pPr>
            <w:r>
              <w:rPr>
                <w:spacing w:val="-6"/>
                <w:sz w:val="22"/>
                <w:szCs w:val="22"/>
              </w:rPr>
              <w:t>15</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6E0A46" w:rsidRDefault="00DF06DE" w:rsidP="00DF06DE">
            <w:pPr>
              <w:jc w:val="center"/>
              <w:rPr>
                <w:i/>
                <w:spacing w:val="-6"/>
                <w:sz w:val="20"/>
                <w:szCs w:val="20"/>
                <w:highlight w:val="yellow"/>
              </w:rPr>
            </w:pPr>
          </w:p>
        </w:tc>
      </w:tr>
      <w:tr w:rsidR="00DF06DE" w:rsidRPr="00E5052A" w:rsidTr="000B533F">
        <w:trPr>
          <w:trHeight w:val="20"/>
        </w:trPr>
        <w:tc>
          <w:tcPr>
            <w:tcW w:w="23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bCs/>
                <w:spacing w:val="-6"/>
                <w:sz w:val="22"/>
                <w:szCs w:val="22"/>
              </w:rPr>
            </w:pPr>
            <w:r>
              <w:rPr>
                <w:bCs/>
                <w:spacing w:val="-6"/>
                <w:sz w:val="22"/>
                <w:szCs w:val="22"/>
              </w:rPr>
              <w:t>10</w:t>
            </w:r>
          </w:p>
        </w:tc>
        <w:tc>
          <w:tcPr>
            <w:tcW w:w="1917"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rPr>
                <w:spacing w:val="-6"/>
                <w:sz w:val="22"/>
                <w:szCs w:val="22"/>
              </w:rPr>
            </w:pPr>
            <w:r w:rsidRPr="006E0A46">
              <w:rPr>
                <w:spacing w:val="-6"/>
                <w:sz w:val="22"/>
                <w:szCs w:val="22"/>
              </w:rPr>
              <w:t>Надставка на опоре</w:t>
            </w:r>
          </w:p>
        </w:tc>
        <w:tc>
          <w:tcPr>
            <w:tcW w:w="620"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sidRPr="006E0A46">
              <w:rPr>
                <w:spacing w:val="-6"/>
                <w:sz w:val="22"/>
                <w:szCs w:val="22"/>
              </w:rPr>
              <w:t>шт</w:t>
            </w:r>
          </w:p>
        </w:tc>
        <w:tc>
          <w:tcPr>
            <w:tcW w:w="483" w:type="pct"/>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DF06DE" w:rsidRPr="006E0A46" w:rsidRDefault="00DF06DE" w:rsidP="00DF06DE">
            <w:pPr>
              <w:jc w:val="center"/>
              <w:rPr>
                <w:spacing w:val="-6"/>
                <w:sz w:val="22"/>
                <w:szCs w:val="22"/>
              </w:rPr>
            </w:pPr>
            <w:r>
              <w:rPr>
                <w:spacing w:val="-6"/>
                <w:sz w:val="22"/>
                <w:szCs w:val="22"/>
              </w:rPr>
              <w:t>5</w:t>
            </w:r>
          </w:p>
        </w:tc>
        <w:tc>
          <w:tcPr>
            <w:tcW w:w="1750" w:type="pct"/>
            <w:tcBorders>
              <w:top w:val="single" w:sz="4" w:space="0" w:color="auto"/>
              <w:left w:val="single" w:sz="4" w:space="0" w:color="auto"/>
              <w:bottom w:val="single" w:sz="4" w:space="0" w:color="auto"/>
              <w:right w:val="single" w:sz="4" w:space="0" w:color="auto"/>
            </w:tcBorders>
            <w:vAlign w:val="center"/>
          </w:tcPr>
          <w:p w:rsidR="00DF06DE" w:rsidRPr="006E0A46" w:rsidRDefault="00DF06DE" w:rsidP="00DF06DE">
            <w:pPr>
              <w:jc w:val="center"/>
              <w:rPr>
                <w:i/>
                <w:spacing w:val="-6"/>
                <w:sz w:val="18"/>
                <w:szCs w:val="18"/>
              </w:rPr>
            </w:pPr>
          </w:p>
        </w:tc>
      </w:tr>
    </w:tbl>
    <w:p w:rsidR="00795F61" w:rsidRPr="00E5052A" w:rsidRDefault="00795F61" w:rsidP="000E0971">
      <w:pPr>
        <w:widowControl w:val="0"/>
        <w:numPr>
          <w:ilvl w:val="1"/>
          <w:numId w:val="1"/>
        </w:numPr>
        <w:autoSpaceDE w:val="0"/>
        <w:autoSpaceDN w:val="0"/>
        <w:adjustRightInd w:val="0"/>
        <w:ind w:left="0" w:firstLine="709"/>
        <w:jc w:val="both"/>
        <w:rPr>
          <w:b/>
        </w:rPr>
      </w:pPr>
      <w:r w:rsidRPr="00E5052A">
        <w:t>Основные технические решения и объем строительно-монтажных работ определяется разработанной рабочей документацией.</w:t>
      </w:r>
    </w:p>
    <w:p w:rsidR="00AD45CA" w:rsidRPr="00E5052A" w:rsidRDefault="00AD45CA" w:rsidP="000E0971">
      <w:pPr>
        <w:widowControl w:val="0"/>
        <w:autoSpaceDE w:val="0"/>
        <w:autoSpaceDN w:val="0"/>
        <w:adjustRightInd w:val="0"/>
        <w:ind w:firstLine="709"/>
        <w:jc w:val="both"/>
        <w:rPr>
          <w:b/>
        </w:rPr>
      </w:pPr>
    </w:p>
    <w:p w:rsidR="00795F61" w:rsidRPr="00E5052A" w:rsidRDefault="00F27AE4" w:rsidP="00F27AE4">
      <w:pPr>
        <w:widowControl w:val="0"/>
        <w:numPr>
          <w:ilvl w:val="0"/>
          <w:numId w:val="1"/>
        </w:numPr>
        <w:autoSpaceDE w:val="0"/>
        <w:autoSpaceDN w:val="0"/>
        <w:adjustRightInd w:val="0"/>
        <w:ind w:left="0" w:firstLine="709"/>
        <w:jc w:val="both"/>
        <w:rPr>
          <w:b/>
        </w:rPr>
      </w:pPr>
      <w:r w:rsidRPr="00E5052A">
        <w:rPr>
          <w:rFonts w:eastAsia="Batang"/>
          <w:b/>
          <w:spacing w:val="-2"/>
        </w:rPr>
        <w:t>Основные требования к качеству поставляемых материально-технических ресурсов</w:t>
      </w:r>
      <w:r w:rsidR="00F92447" w:rsidRPr="00E5052A">
        <w:rPr>
          <w:b/>
        </w:rPr>
        <w:t>.</w:t>
      </w:r>
    </w:p>
    <w:p w:rsidR="00F27AE4" w:rsidRPr="00E5052A" w:rsidRDefault="00F27AE4" w:rsidP="00F27AE4">
      <w:pPr>
        <w:pStyle w:val="af6"/>
        <w:numPr>
          <w:ilvl w:val="1"/>
          <w:numId w:val="1"/>
        </w:numPr>
        <w:shd w:val="clear" w:color="auto" w:fill="FFFFFF"/>
        <w:tabs>
          <w:tab w:val="left" w:pos="567"/>
        </w:tabs>
        <w:suppressAutoHyphens/>
        <w:ind w:left="0" w:firstLine="709"/>
        <w:contextualSpacing w:val="0"/>
        <w:jc w:val="both"/>
        <w:rPr>
          <w:spacing w:val="-2"/>
        </w:rPr>
      </w:pPr>
      <w:r w:rsidRPr="00E5052A">
        <w:rPr>
          <w:spacing w:val="-2"/>
        </w:rPr>
        <w:t>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27AE4" w:rsidRPr="00E5052A" w:rsidRDefault="00F27AE4" w:rsidP="00F27AE4">
      <w:pPr>
        <w:shd w:val="clear" w:color="auto" w:fill="FFFFFF"/>
        <w:suppressAutoHyphens/>
        <w:ind w:firstLine="709"/>
        <w:jc w:val="both"/>
        <w:rPr>
          <w:spacing w:val="-2"/>
        </w:rPr>
      </w:pPr>
      <w:r w:rsidRPr="00E5052A">
        <w:rPr>
          <w:spacing w:val="-2"/>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27AE4" w:rsidRPr="00E5052A" w:rsidRDefault="00F27AE4" w:rsidP="00F27AE4">
      <w:pPr>
        <w:shd w:val="clear" w:color="auto" w:fill="FFFFFF"/>
        <w:suppressAutoHyphens/>
        <w:ind w:firstLine="709"/>
        <w:jc w:val="both"/>
        <w:rPr>
          <w:i/>
          <w:spacing w:val="-2"/>
        </w:rPr>
      </w:pPr>
      <w:r w:rsidRPr="00E5052A">
        <w:rPr>
          <w:spacing w:val="-2"/>
        </w:rPr>
        <w:lastRenderedPageBreak/>
        <w:t>Поставляемая Подрядчиком продукция должна соответствовать содержанию опросных листов и спецификаций, утвержденных Заказчиком</w:t>
      </w:r>
      <w:r w:rsidRPr="00E5052A">
        <w:rPr>
          <w:i/>
          <w:spacing w:val="-2"/>
        </w:rPr>
        <w:t>.</w:t>
      </w:r>
    </w:p>
    <w:p w:rsidR="00F27AE4" w:rsidRPr="00E5052A" w:rsidRDefault="00F27AE4" w:rsidP="00F27AE4">
      <w:pPr>
        <w:shd w:val="clear" w:color="auto" w:fill="FFFFFF"/>
        <w:suppressAutoHyphens/>
        <w:ind w:firstLine="709"/>
        <w:jc w:val="both"/>
        <w:rPr>
          <w:spacing w:val="-2"/>
        </w:rPr>
      </w:pPr>
      <w:r w:rsidRPr="00E5052A">
        <w:rPr>
          <w:spacing w:val="-2"/>
        </w:rPr>
        <w:t xml:space="preserve">Ссылка на марку (тип) продукции, технические условия,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F27AE4" w:rsidRPr="00E5052A" w:rsidRDefault="00F27AE4" w:rsidP="00F27AE4">
      <w:pPr>
        <w:shd w:val="clear" w:color="auto" w:fill="FFFFFF"/>
        <w:suppressAutoHyphens/>
        <w:ind w:firstLine="709"/>
        <w:jc w:val="both"/>
        <w:rPr>
          <w:spacing w:val="-2"/>
        </w:rPr>
      </w:pPr>
      <w:r w:rsidRPr="00E5052A">
        <w:rPr>
          <w:spacing w:val="-2"/>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F27AE4" w:rsidRPr="00E5052A" w:rsidRDefault="00F27AE4" w:rsidP="00F27AE4">
      <w:pPr>
        <w:shd w:val="clear" w:color="auto" w:fill="FFFFFF"/>
        <w:suppressAutoHyphens/>
        <w:ind w:firstLine="709"/>
        <w:jc w:val="both"/>
        <w:rPr>
          <w:spacing w:val="-2"/>
        </w:rPr>
      </w:pPr>
      <w:r w:rsidRPr="00E5052A">
        <w:rPr>
          <w:spacing w:val="-2"/>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F27AE4" w:rsidRPr="00E5052A" w:rsidRDefault="00F27AE4" w:rsidP="00F27AE4">
      <w:pPr>
        <w:shd w:val="clear" w:color="auto" w:fill="FFFFFF"/>
        <w:suppressAutoHyphens/>
        <w:ind w:firstLine="709"/>
        <w:jc w:val="both"/>
        <w:rPr>
          <w:spacing w:val="-2"/>
        </w:rPr>
      </w:pPr>
      <w:r w:rsidRPr="00E5052A">
        <w:rPr>
          <w:spacing w:val="-2"/>
        </w:rPr>
        <w:t>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Требования к сертификации продукции.</w:t>
      </w:r>
    </w:p>
    <w:p w:rsidR="00C026EF" w:rsidRPr="00E5052A" w:rsidRDefault="00C026EF" w:rsidP="000E0971">
      <w:pPr>
        <w:shd w:val="clear" w:color="auto" w:fill="FFFFFF"/>
        <w:suppressAutoHyphens/>
        <w:ind w:firstLine="709"/>
        <w:jc w:val="both"/>
      </w:pPr>
      <w:r w:rsidRPr="00E5052A">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026EF" w:rsidRPr="00E5052A" w:rsidRDefault="00C026EF" w:rsidP="000E0971">
      <w:pPr>
        <w:shd w:val="clear" w:color="auto" w:fill="FFFFFF"/>
        <w:suppressAutoHyphens/>
        <w:ind w:firstLine="709"/>
        <w:jc w:val="both"/>
      </w:pPr>
      <w:r w:rsidRPr="00E5052A">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 xml:space="preserve">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C026EF" w:rsidRPr="00E5052A" w:rsidRDefault="00C026EF" w:rsidP="000E0971">
      <w:pPr>
        <w:shd w:val="clear" w:color="auto" w:fill="FFFFFF"/>
        <w:tabs>
          <w:tab w:val="left" w:pos="567"/>
        </w:tabs>
        <w:suppressAutoHyphens/>
        <w:ind w:firstLine="709"/>
        <w:jc w:val="both"/>
      </w:pPr>
      <w:r w:rsidRPr="00E5052A">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C026EF" w:rsidRPr="00E5052A" w:rsidRDefault="00C026EF" w:rsidP="000E0971">
      <w:pPr>
        <w:pStyle w:val="af6"/>
        <w:numPr>
          <w:ilvl w:val="1"/>
          <w:numId w:val="1"/>
        </w:numPr>
        <w:shd w:val="clear" w:color="auto" w:fill="FFFFFF"/>
        <w:suppressAutoHyphens/>
        <w:ind w:left="0" w:firstLine="709"/>
        <w:contextualSpacing w:val="0"/>
        <w:jc w:val="both"/>
      </w:pPr>
      <w:r w:rsidRPr="00E5052A">
        <w:t xml:space="preserve">Материалы и оборудование, высвободившиеся после демонтажа и пригодные к повторному применению, вывозятся </w:t>
      </w:r>
      <w:r w:rsidR="00095559" w:rsidRPr="00E5052A">
        <w:t>Подрядчик</w:t>
      </w:r>
      <w:r w:rsidRPr="00E5052A">
        <w:t xml:space="preserve">ом на склад базы филиала АО «ДРСК» «ЭС ЕАО» и передаются </w:t>
      </w:r>
      <w:r w:rsidR="00095559" w:rsidRPr="00E5052A">
        <w:t>Подрядчик</w:t>
      </w:r>
      <w:r w:rsidRPr="00E5052A">
        <w:t xml:space="preserve">ом по Акту передачи Заказчику </w:t>
      </w:r>
      <w:r w:rsidRPr="00E5052A">
        <w:rPr>
          <w:i/>
        </w:rPr>
        <w:t xml:space="preserve">(Приложение № </w:t>
      </w:r>
      <w:r w:rsidR="00E56DCD" w:rsidRPr="00E5052A">
        <w:rPr>
          <w:i/>
        </w:rPr>
        <w:t>5</w:t>
      </w:r>
      <w:r w:rsidRPr="00E5052A">
        <w:rPr>
          <w:i/>
        </w:rPr>
        <w:t xml:space="preserve"> к Техническ</w:t>
      </w:r>
      <w:r w:rsidR="00DF06DE">
        <w:rPr>
          <w:i/>
        </w:rPr>
        <w:t>им</w:t>
      </w:r>
      <w:r w:rsidRPr="00E5052A">
        <w:rPr>
          <w:i/>
        </w:rPr>
        <w:t xml:space="preserve"> </w:t>
      </w:r>
      <w:r w:rsidR="00DF06DE">
        <w:rPr>
          <w:i/>
        </w:rPr>
        <w:t>требованиям</w:t>
      </w:r>
      <w:r w:rsidRPr="00E5052A">
        <w:rPr>
          <w:i/>
        </w:rPr>
        <w:t>)</w:t>
      </w:r>
      <w:r w:rsidRPr="00E5052A">
        <w:t>.</w:t>
      </w:r>
    </w:p>
    <w:p w:rsidR="00795F61" w:rsidRPr="00E5052A" w:rsidRDefault="00795F61" w:rsidP="000E0971">
      <w:pPr>
        <w:widowControl w:val="0"/>
        <w:numPr>
          <w:ilvl w:val="1"/>
          <w:numId w:val="1"/>
        </w:numPr>
        <w:autoSpaceDE w:val="0"/>
        <w:autoSpaceDN w:val="0"/>
        <w:adjustRightInd w:val="0"/>
        <w:ind w:left="0" w:firstLine="709"/>
        <w:jc w:val="both"/>
      </w:pPr>
      <w:r w:rsidRPr="00E5052A">
        <w:t>В отдельных случаях материалы и оборудование будут переданы Заказчиком в монтаж или по договору купли-продажи.</w:t>
      </w:r>
    </w:p>
    <w:p w:rsidR="00795F61" w:rsidRPr="00E5052A" w:rsidRDefault="00795F61" w:rsidP="000E0971">
      <w:pPr>
        <w:ind w:firstLine="709"/>
        <w:rPr>
          <w:b/>
        </w:rPr>
      </w:pPr>
    </w:p>
    <w:p w:rsidR="00795F61" w:rsidRPr="00E5052A" w:rsidRDefault="0026354A" w:rsidP="000E0971">
      <w:pPr>
        <w:widowControl w:val="0"/>
        <w:numPr>
          <w:ilvl w:val="0"/>
          <w:numId w:val="1"/>
        </w:numPr>
        <w:tabs>
          <w:tab w:val="clear" w:pos="1080"/>
          <w:tab w:val="num" w:pos="1276"/>
        </w:tabs>
        <w:autoSpaceDE w:val="0"/>
        <w:autoSpaceDN w:val="0"/>
        <w:adjustRightInd w:val="0"/>
        <w:ind w:left="0" w:firstLine="709"/>
        <w:jc w:val="both"/>
      </w:pPr>
      <w:r w:rsidRPr="00E5052A">
        <w:rPr>
          <w:b/>
        </w:rPr>
        <w:t>Гарантийные обязательства</w:t>
      </w:r>
      <w:r w:rsidR="00F92447" w:rsidRPr="00E5052A">
        <w:rPr>
          <w:b/>
        </w:rPr>
        <w:t>.</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5052A">
        <w:rPr>
          <w:b/>
          <w:bCs/>
          <w:i/>
          <w:iCs/>
        </w:rPr>
        <w:t xml:space="preserve"> не менее 60 месяцев </w:t>
      </w:r>
      <w:r w:rsidRPr="00E5052A">
        <w:rPr>
          <w:bCs/>
          <w:iCs/>
        </w:rPr>
        <w:t>с момента сдачи Объекта в эксплуатацию.</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E5052A">
        <w:rPr>
          <w:b/>
          <w:bCs/>
          <w:i/>
          <w:iCs/>
        </w:rPr>
        <w:t>не менее 60 месяцев</w:t>
      </w:r>
      <w:r w:rsidRPr="00E5052A">
        <w:rPr>
          <w:bCs/>
          <w:iCs/>
        </w:rPr>
        <w:t>, если иное не установлено заводом изготовителем.</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 xml:space="preserve">Подрядчик несет ответственность за недостатки разработанной проектно-сметной </w:t>
      </w:r>
      <w:r w:rsidRPr="00E5052A">
        <w:lastRenderedPageBreak/>
        <w:t xml:space="preserve">документации, в том числе и за те, которые обнаружены при ее реализации впоследствии в ходе </w:t>
      </w:r>
      <w:r w:rsidRPr="00E5052A">
        <w:rPr>
          <w:i/>
        </w:rPr>
        <w:t>строительства, реконструкции</w:t>
      </w:r>
      <w:r w:rsidRPr="00E5052A">
        <w:t>, а также в процессе эксплуатации объекта, созданного на основе проектно-сметной документации и данных проектно-изыскательских работ,</w:t>
      </w:r>
      <w:r w:rsidRPr="00E5052A">
        <w:rPr>
          <w:kern w:val="28"/>
        </w:rPr>
        <w:t xml:space="preserve"> в течение гарантийного срока </w:t>
      </w:r>
      <w:r w:rsidRPr="00E5052A">
        <w:rPr>
          <w:b/>
          <w:bCs/>
        </w:rPr>
        <w:t xml:space="preserve">– </w:t>
      </w:r>
      <w:r w:rsidRPr="00E5052A">
        <w:rPr>
          <w:b/>
          <w:bCs/>
          <w:i/>
          <w:iCs/>
        </w:rPr>
        <w:t>не менее 60 месяцев</w:t>
      </w:r>
      <w:r w:rsidRPr="00E5052A">
        <w:rPr>
          <w:bCs/>
          <w:iCs/>
        </w:rPr>
        <w:t xml:space="preserve"> </w:t>
      </w:r>
      <w:r w:rsidRPr="00E5052A">
        <w:t>с момента подписания акта сдачи-приемки выполненных работ по настоящему договору в полном объеме.</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rPr>
          <w:bCs/>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32530D" w:rsidRPr="00E5052A" w:rsidRDefault="0032530D" w:rsidP="000E0971">
      <w:pPr>
        <w:pStyle w:val="af6"/>
        <w:widowControl w:val="0"/>
        <w:numPr>
          <w:ilvl w:val="1"/>
          <w:numId w:val="1"/>
        </w:numPr>
        <w:suppressAutoHyphens/>
        <w:ind w:left="0" w:firstLine="709"/>
        <w:contextualSpacing w:val="0"/>
        <w:jc w:val="both"/>
        <w:rPr>
          <w:bCs/>
        </w:rPr>
      </w:pPr>
      <w:r w:rsidRPr="00E5052A">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5B28BE" w:rsidRPr="00E5052A" w:rsidRDefault="005B28BE" w:rsidP="000E0971">
      <w:pPr>
        <w:ind w:firstLine="709"/>
        <w:jc w:val="both"/>
      </w:pPr>
    </w:p>
    <w:p w:rsidR="00795F61" w:rsidRPr="00E5052A" w:rsidRDefault="00795F61" w:rsidP="00F27AE4">
      <w:pPr>
        <w:widowControl w:val="0"/>
        <w:numPr>
          <w:ilvl w:val="0"/>
          <w:numId w:val="1"/>
        </w:numPr>
        <w:autoSpaceDE w:val="0"/>
        <w:autoSpaceDN w:val="0"/>
        <w:adjustRightInd w:val="0"/>
        <w:ind w:left="0" w:firstLine="709"/>
        <w:jc w:val="both"/>
      </w:pPr>
      <w:r w:rsidRPr="00E5052A">
        <w:rPr>
          <w:b/>
        </w:rPr>
        <w:t>Общие условия приемки выполненных работ</w:t>
      </w:r>
      <w:r w:rsidR="00F92447" w:rsidRPr="00E5052A">
        <w:rPr>
          <w:b/>
        </w:rPr>
        <w:t>.</w:t>
      </w:r>
    </w:p>
    <w:p w:rsidR="00F27AE4" w:rsidRPr="00E5052A" w:rsidRDefault="00F27AE4" w:rsidP="00F27AE4">
      <w:pPr>
        <w:pStyle w:val="af6"/>
        <w:widowControl w:val="0"/>
        <w:numPr>
          <w:ilvl w:val="1"/>
          <w:numId w:val="1"/>
        </w:numPr>
        <w:suppressAutoHyphens/>
        <w:autoSpaceDE w:val="0"/>
        <w:autoSpaceDN w:val="0"/>
        <w:adjustRightInd w:val="0"/>
        <w:ind w:left="0" w:firstLine="709"/>
        <w:contextualSpacing w:val="0"/>
        <w:jc w:val="both"/>
        <w:rPr>
          <w:spacing w:val="-2"/>
        </w:rPr>
      </w:pPr>
      <w:r w:rsidRPr="00E5052A">
        <w:rPr>
          <w:spacing w:val="-2"/>
        </w:rPr>
        <w:t xml:space="preserve">Заказчик имеет право осуществлять контроль состава, качества и объёмов выполняемых работ. </w:t>
      </w:r>
    </w:p>
    <w:p w:rsidR="00F27AE4" w:rsidRPr="00E5052A" w:rsidRDefault="00F27AE4" w:rsidP="00F27AE4">
      <w:pPr>
        <w:pStyle w:val="af6"/>
        <w:numPr>
          <w:ilvl w:val="1"/>
          <w:numId w:val="1"/>
        </w:numPr>
        <w:suppressAutoHyphens/>
        <w:ind w:left="0" w:firstLine="709"/>
        <w:contextualSpacing w:val="0"/>
        <w:jc w:val="both"/>
        <w:rPr>
          <w:spacing w:val="-2"/>
        </w:rPr>
      </w:pPr>
      <w:r w:rsidRPr="00E5052A">
        <w:rPr>
          <w:spacing w:val="-2"/>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27AE4" w:rsidRPr="00E5052A" w:rsidRDefault="00F27AE4" w:rsidP="00F27AE4">
      <w:pPr>
        <w:pStyle w:val="af6"/>
        <w:numPr>
          <w:ilvl w:val="1"/>
          <w:numId w:val="1"/>
        </w:numPr>
        <w:suppressAutoHyphens/>
        <w:autoSpaceDE w:val="0"/>
        <w:autoSpaceDN w:val="0"/>
        <w:adjustRightInd w:val="0"/>
        <w:ind w:left="0" w:firstLine="709"/>
        <w:contextualSpacing w:val="0"/>
        <w:jc w:val="both"/>
        <w:rPr>
          <w:spacing w:val="-2"/>
        </w:rPr>
      </w:pPr>
      <w:r w:rsidRPr="00E5052A">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27AE4" w:rsidRPr="00E5052A" w:rsidRDefault="00F27AE4" w:rsidP="00F27AE4">
      <w:pPr>
        <w:pStyle w:val="af6"/>
        <w:numPr>
          <w:ilvl w:val="1"/>
          <w:numId w:val="1"/>
        </w:numPr>
        <w:suppressAutoHyphens/>
        <w:autoSpaceDE w:val="0"/>
        <w:autoSpaceDN w:val="0"/>
        <w:adjustRightInd w:val="0"/>
        <w:ind w:left="0" w:firstLine="709"/>
        <w:contextualSpacing w:val="0"/>
        <w:jc w:val="both"/>
        <w:rPr>
          <w:spacing w:val="-2"/>
        </w:rPr>
      </w:pPr>
      <w:r w:rsidRPr="00E5052A">
        <w:rPr>
          <w:spacing w:val="-2"/>
        </w:rPr>
        <w:t>Подрядчик предоставляет отдельные акты выполненных работ (оформленные по формам: КС-2) по отдельным объектам. Фактическое выполнение подтверждается фотоотчетом.</w:t>
      </w:r>
    </w:p>
    <w:p w:rsidR="00F27AE4" w:rsidRPr="00E5052A" w:rsidRDefault="00F27AE4" w:rsidP="00F27AE4">
      <w:pPr>
        <w:pStyle w:val="af6"/>
        <w:numPr>
          <w:ilvl w:val="1"/>
          <w:numId w:val="1"/>
        </w:numPr>
        <w:shd w:val="clear" w:color="auto" w:fill="FFFFFF"/>
        <w:suppressAutoHyphens/>
        <w:ind w:left="0" w:firstLine="709"/>
        <w:contextualSpacing w:val="0"/>
        <w:jc w:val="both"/>
        <w:rPr>
          <w:b/>
          <w:spacing w:val="-2"/>
        </w:rPr>
      </w:pPr>
      <w:r w:rsidRPr="00E5052A">
        <w:rPr>
          <w:spacing w:val="-2"/>
        </w:rPr>
        <w:t>Стороны осуществляют сдачу-приемку выполненных строительно-монтажных работ ежемесячно в соответствии с фактической готовностью. Подрядчик в период до 25 числа каждого месяца представляет Заказчику акт выполненных работ (форма КС-2), справку о стоимости работ (форма КС-3) в бумажном виде в количестве не менее 3 экземпляров и в электронной форме файла «Гранд-смета», и акт приема-передачи проектной документации (по форме утвержденной Заказчиком).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и фотоотчёт, подтверждающий фактическое исполнение по представленным для приемки актам выполненных работ (форма КС-2). Без перечисленных приложений акт КС-2 Заказчиком не рассматривается.</w:t>
      </w:r>
      <w:r w:rsidRPr="00E5052A">
        <w:rPr>
          <w:b/>
          <w:spacing w:val="-2"/>
        </w:rPr>
        <w:t xml:space="preserve"> </w:t>
      </w:r>
    </w:p>
    <w:p w:rsidR="00F27AE4" w:rsidRPr="00E5052A" w:rsidRDefault="00F27AE4" w:rsidP="00F27AE4">
      <w:pPr>
        <w:pStyle w:val="af6"/>
        <w:numPr>
          <w:ilvl w:val="1"/>
          <w:numId w:val="1"/>
        </w:numPr>
        <w:shd w:val="clear" w:color="auto" w:fill="FFFFFF"/>
        <w:suppressAutoHyphens/>
        <w:ind w:left="0" w:firstLine="709"/>
        <w:contextualSpacing w:val="0"/>
        <w:jc w:val="both"/>
        <w:rPr>
          <w:b/>
          <w:spacing w:val="-2"/>
        </w:rPr>
      </w:pPr>
      <w:r w:rsidRPr="00E5052A">
        <w:rPr>
          <w:spacing w:val="-2"/>
        </w:rPr>
        <w:t>В случае использования (Подрядчиком) давальческих материалов, приобретенных заказчиком, оформляется накладная на отпуск материалов на сторону по форме М-15. В Акте выполненных работ по форме КС-2 заполняется отдельный справочный раздел «Материалы заказчика» с указанием их стоимости на основании Отчета израсходованных давальческих материалов. В окончательную сумму по акту стоимость давальческих материалов не включается. Оборудование, поставляемое Заказчиком, передается в монтаж по Акту передачи оборудования в монтаж.</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Руководителем организации Подрядчика письменным указанием должно быть оформлено предоставление его работникам прав:</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выдающего наряд, распоряжение;</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ответственного производителя работ;</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производителя работ (наблюдающего);</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члена бригады;</w:t>
      </w:r>
    </w:p>
    <w:p w:rsidR="00F27AE4" w:rsidRPr="00E5052A" w:rsidRDefault="00F27AE4" w:rsidP="00F27AE4">
      <w:pPr>
        <w:pStyle w:val="af6"/>
        <w:widowControl w:val="0"/>
        <w:numPr>
          <w:ilvl w:val="0"/>
          <w:numId w:val="17"/>
        </w:numPr>
        <w:tabs>
          <w:tab w:val="left" w:pos="567"/>
          <w:tab w:val="left" w:pos="993"/>
        </w:tabs>
        <w:ind w:left="0" w:firstLine="709"/>
        <w:jc w:val="both"/>
        <w:rPr>
          <w:spacing w:val="-2"/>
        </w:rPr>
      </w:pPr>
      <w:r w:rsidRPr="00E5052A">
        <w:rPr>
          <w:spacing w:val="-2"/>
        </w:rPr>
        <w:t>на выполнение работниками специальных работ (с записью в удостоверении);</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lastRenderedPageBreak/>
        <w:t>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27AE4" w:rsidRPr="00E5052A" w:rsidRDefault="00F27AE4" w:rsidP="00F27AE4">
      <w:pPr>
        <w:pStyle w:val="af6"/>
        <w:widowControl w:val="0"/>
        <w:numPr>
          <w:ilvl w:val="1"/>
          <w:numId w:val="1"/>
        </w:numPr>
        <w:tabs>
          <w:tab w:val="left" w:pos="567"/>
          <w:tab w:val="left" w:pos="993"/>
        </w:tabs>
        <w:ind w:left="0" w:firstLine="709"/>
        <w:contextualSpacing w:val="0"/>
        <w:jc w:val="both"/>
        <w:rPr>
          <w:spacing w:val="-2"/>
        </w:rPr>
      </w:pPr>
      <w:r w:rsidRPr="00E5052A">
        <w:rPr>
          <w:spacing w:val="-2"/>
        </w:rPr>
        <w:t>Перечень нормативно-правовых и нормативно-технических документов, знание которых обязательно для персонала:</w:t>
      </w:r>
    </w:p>
    <w:p w:rsidR="00F27AE4" w:rsidRPr="00E5052A" w:rsidRDefault="00F27AE4" w:rsidP="00F27AE4">
      <w:pPr>
        <w:pStyle w:val="af6"/>
        <w:widowControl w:val="0"/>
        <w:numPr>
          <w:ilvl w:val="0"/>
          <w:numId w:val="10"/>
        </w:numPr>
        <w:tabs>
          <w:tab w:val="left" w:pos="567"/>
          <w:tab w:val="left" w:pos="993"/>
        </w:tabs>
        <w:ind w:left="0" w:firstLine="709"/>
        <w:jc w:val="both"/>
        <w:rPr>
          <w:spacing w:val="-2"/>
        </w:rPr>
      </w:pPr>
      <w:r w:rsidRPr="00E5052A">
        <w:rPr>
          <w:spacing w:val="-2"/>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 по охране труда при работе на высоте (Приказ Минтруда России №155н от 28 марта 2014 г);</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безопасности при работе с инструментами и приспособлениями (СО 153-34.03-204);</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Инструкция по применению и испытанию средств защиты, используемых в электроустановках (СО 153-34.03.603-2003);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технической эксплуатации электрических станций и сетей РФ (СО 153-34.20.501-2003);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Правила пожарной безопасности для энергетических предприятий (СО 34.03.301-00);</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Межотраслевая инструкция по оказанию первой помощи при несчастных случаях на производстве;</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Типовая инструкция по содержанию и применению первичных средств пожаротушения на объектах энергетической отрасли (СО 34.49.503);</w:t>
      </w:r>
    </w:p>
    <w:p w:rsidR="00F27AE4" w:rsidRPr="00E5052A" w:rsidRDefault="00F27AE4" w:rsidP="00F27AE4">
      <w:pPr>
        <w:widowControl w:val="0"/>
        <w:numPr>
          <w:ilvl w:val="0"/>
          <w:numId w:val="9"/>
        </w:numPr>
        <w:tabs>
          <w:tab w:val="left" w:pos="567"/>
          <w:tab w:val="left" w:pos="993"/>
        </w:tabs>
        <w:ind w:left="0" w:firstLine="709"/>
        <w:contextualSpacing/>
        <w:jc w:val="both"/>
        <w:rPr>
          <w:spacing w:val="-2"/>
        </w:rPr>
      </w:pPr>
      <w:r w:rsidRPr="00E5052A">
        <w:rPr>
          <w:spacing w:val="-2"/>
        </w:rPr>
        <w:t xml:space="preserve">Правила устройства и безопасной эксплуатации грузоподъемных кранов ПБ 10-382-00. </w:t>
      </w:r>
    </w:p>
    <w:p w:rsidR="00C70404" w:rsidRPr="00E5052A" w:rsidRDefault="00C70404" w:rsidP="00F27AE4">
      <w:pPr>
        <w:ind w:firstLine="709"/>
        <w:rPr>
          <w:b/>
          <w:spacing w:val="-6"/>
        </w:rPr>
      </w:pPr>
    </w:p>
    <w:p w:rsidR="00795F61" w:rsidRPr="00E5052A" w:rsidRDefault="00F92447" w:rsidP="000E0971">
      <w:pPr>
        <w:widowControl w:val="0"/>
        <w:numPr>
          <w:ilvl w:val="0"/>
          <w:numId w:val="1"/>
        </w:numPr>
        <w:autoSpaceDE w:val="0"/>
        <w:autoSpaceDN w:val="0"/>
        <w:adjustRightInd w:val="0"/>
        <w:ind w:left="0" w:firstLine="709"/>
        <w:jc w:val="both"/>
        <w:rPr>
          <w:b/>
          <w:spacing w:val="-6"/>
        </w:rPr>
      </w:pPr>
      <w:r w:rsidRPr="00E5052A">
        <w:rPr>
          <w:b/>
          <w:spacing w:val="-6"/>
        </w:rPr>
        <w:t>Дополнительные условия.</w:t>
      </w:r>
    </w:p>
    <w:p w:rsidR="00795F61" w:rsidRPr="00E5052A" w:rsidRDefault="00795F61" w:rsidP="000E0971">
      <w:pPr>
        <w:widowControl w:val="0"/>
        <w:numPr>
          <w:ilvl w:val="1"/>
          <w:numId w:val="1"/>
        </w:numPr>
        <w:autoSpaceDE w:val="0"/>
        <w:autoSpaceDN w:val="0"/>
        <w:adjustRightInd w:val="0"/>
        <w:ind w:left="0" w:firstLine="709"/>
        <w:jc w:val="both"/>
        <w:rPr>
          <w:spacing w:val="-6"/>
        </w:rPr>
      </w:pPr>
      <w:r w:rsidRPr="00E5052A">
        <w:rPr>
          <w:spacing w:val="-6"/>
        </w:rPr>
        <w:t>Заявка на отключение действующих электроустановок для производства работ, подается</w:t>
      </w:r>
      <w:r w:rsidR="00E44674" w:rsidRPr="00E5052A">
        <w:rPr>
          <w:spacing w:val="-6"/>
        </w:rPr>
        <w:t xml:space="preserve"> </w:t>
      </w:r>
      <w:r w:rsidR="00095559" w:rsidRPr="00E5052A">
        <w:rPr>
          <w:spacing w:val="-6"/>
        </w:rPr>
        <w:t>Подрядчик</w:t>
      </w:r>
      <w:r w:rsidR="009E0843" w:rsidRPr="00E5052A">
        <w:rPr>
          <w:spacing w:val="-6"/>
        </w:rPr>
        <w:t>ом</w:t>
      </w:r>
      <w:r w:rsidRPr="00E5052A">
        <w:rPr>
          <w:spacing w:val="-6"/>
        </w:rPr>
        <w:t xml:space="preserve"> не позднее 5 дней до начала производства работ.</w:t>
      </w:r>
    </w:p>
    <w:p w:rsidR="007E3EB8" w:rsidRPr="00E5052A" w:rsidRDefault="007E3EB8" w:rsidP="000E0971">
      <w:pPr>
        <w:widowControl w:val="0"/>
        <w:autoSpaceDE w:val="0"/>
        <w:autoSpaceDN w:val="0"/>
        <w:adjustRightInd w:val="0"/>
        <w:ind w:firstLine="709"/>
        <w:jc w:val="both"/>
        <w:rPr>
          <w:spacing w:val="-6"/>
        </w:rPr>
      </w:pPr>
    </w:p>
    <w:p w:rsidR="00795F61" w:rsidRPr="00E5052A" w:rsidRDefault="005B4D13" w:rsidP="000E0971">
      <w:pPr>
        <w:widowControl w:val="0"/>
        <w:autoSpaceDE w:val="0"/>
        <w:autoSpaceDN w:val="0"/>
        <w:adjustRightInd w:val="0"/>
        <w:ind w:firstLine="709"/>
        <w:jc w:val="both"/>
        <w:rPr>
          <w:b/>
          <w:spacing w:val="-6"/>
        </w:rPr>
      </w:pPr>
      <w:r w:rsidRPr="00E5052A">
        <w:rPr>
          <w:b/>
          <w:spacing w:val="-6"/>
        </w:rPr>
        <w:t>Приложение:</w:t>
      </w:r>
    </w:p>
    <w:p w:rsidR="005B4D13" w:rsidRPr="00E5052A" w:rsidRDefault="005B4D13"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Технические условия.</w:t>
      </w:r>
    </w:p>
    <w:p w:rsidR="005B4D13" w:rsidRPr="00E5052A" w:rsidRDefault="005B4D13"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Акт</w:t>
      </w:r>
      <w:r w:rsidR="00F27AE4" w:rsidRPr="00E5052A">
        <w:rPr>
          <w:spacing w:val="-6"/>
          <w:sz w:val="24"/>
          <w:szCs w:val="24"/>
        </w:rPr>
        <w:t>ы</w:t>
      </w:r>
      <w:r w:rsidRPr="00E5052A">
        <w:rPr>
          <w:spacing w:val="-6"/>
          <w:sz w:val="24"/>
          <w:szCs w:val="24"/>
        </w:rPr>
        <w:t xml:space="preserve"> обследования.</w:t>
      </w:r>
    </w:p>
    <w:p w:rsidR="00E56DCD" w:rsidRPr="00E5052A" w:rsidRDefault="00E56DCD"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Локальные сметные расчеты.</w:t>
      </w:r>
    </w:p>
    <w:p w:rsidR="00795F61" w:rsidRPr="00E5052A" w:rsidRDefault="007E3EB8" w:rsidP="00A44A80">
      <w:pPr>
        <w:pStyle w:val="11"/>
        <w:numPr>
          <w:ilvl w:val="0"/>
          <w:numId w:val="11"/>
        </w:numPr>
        <w:tabs>
          <w:tab w:val="left" w:pos="709"/>
        </w:tabs>
        <w:spacing w:before="0" w:after="0"/>
        <w:ind w:left="0" w:firstLine="709"/>
        <w:rPr>
          <w:spacing w:val="-6"/>
          <w:sz w:val="24"/>
          <w:szCs w:val="24"/>
        </w:rPr>
      </w:pPr>
      <w:r w:rsidRPr="00E5052A">
        <w:rPr>
          <w:spacing w:val="-6"/>
          <w:sz w:val="24"/>
          <w:szCs w:val="24"/>
        </w:rPr>
        <w:t xml:space="preserve">Форма </w:t>
      </w:r>
      <w:r w:rsidR="005B4D13" w:rsidRPr="00E5052A">
        <w:rPr>
          <w:spacing w:val="-6"/>
          <w:sz w:val="24"/>
          <w:szCs w:val="24"/>
        </w:rPr>
        <w:t>Регламента по координированию опор ВЛ и ТП в системе координат WGS-84</w:t>
      </w:r>
      <w:r w:rsidR="00795F61" w:rsidRPr="00E5052A">
        <w:rPr>
          <w:spacing w:val="-6"/>
          <w:sz w:val="24"/>
          <w:szCs w:val="24"/>
        </w:rPr>
        <w:t>.</w:t>
      </w:r>
    </w:p>
    <w:p w:rsidR="005B4D13" w:rsidRPr="00E5052A" w:rsidRDefault="005B4D13" w:rsidP="00A44A80">
      <w:pPr>
        <w:pStyle w:val="af6"/>
        <w:widowControl w:val="0"/>
        <w:numPr>
          <w:ilvl w:val="0"/>
          <w:numId w:val="11"/>
        </w:numPr>
        <w:ind w:left="0" w:firstLine="709"/>
        <w:contextualSpacing w:val="0"/>
        <w:jc w:val="both"/>
        <w:rPr>
          <w:spacing w:val="-6"/>
        </w:rPr>
      </w:pPr>
      <w:r w:rsidRPr="00E5052A">
        <w:rPr>
          <w:spacing w:val="-6"/>
        </w:rPr>
        <w:t>Форма Акта об оприходовании материальных ценностей, полученных при разборке и демонтаже основных средств подрядными организациями.</w:t>
      </w:r>
    </w:p>
    <w:p w:rsidR="006C20AC" w:rsidRPr="00E5052A" w:rsidRDefault="006C20AC" w:rsidP="00A44A80">
      <w:pPr>
        <w:pStyle w:val="af6"/>
        <w:widowControl w:val="0"/>
        <w:numPr>
          <w:ilvl w:val="0"/>
          <w:numId w:val="11"/>
        </w:numPr>
        <w:ind w:left="0" w:firstLine="709"/>
        <w:contextualSpacing w:val="0"/>
        <w:jc w:val="both"/>
        <w:rPr>
          <w:spacing w:val="-6"/>
        </w:rPr>
      </w:pPr>
      <w:r w:rsidRPr="00E5052A">
        <w:rPr>
          <w:spacing w:val="-6"/>
        </w:rPr>
        <w:t>Методические указания по определению сметной стоимости.</w:t>
      </w:r>
    </w:p>
    <w:sectPr w:rsidR="006C20AC" w:rsidRPr="00E5052A" w:rsidSect="00BB143C">
      <w:pgSz w:w="11906" w:h="16838" w:code="9"/>
      <w:pgMar w:top="1247" w:right="567" w:bottom="119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90F" w:rsidRDefault="00EF390F" w:rsidP="00F2727A">
      <w:r>
        <w:separator/>
      </w:r>
    </w:p>
  </w:endnote>
  <w:endnote w:type="continuationSeparator" w:id="0">
    <w:p w:rsidR="00EF390F" w:rsidRDefault="00EF390F" w:rsidP="00F2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90F" w:rsidRDefault="00EF390F" w:rsidP="00F2727A">
      <w:r>
        <w:separator/>
      </w:r>
    </w:p>
  </w:footnote>
  <w:footnote w:type="continuationSeparator" w:id="0">
    <w:p w:rsidR="00EF390F" w:rsidRDefault="00EF390F" w:rsidP="00F272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4C02ED"/>
    <w:multiLevelType w:val="multilevel"/>
    <w:tmpl w:val="CC9880F0"/>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6"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8AA697B"/>
    <w:multiLevelType w:val="hybridMultilevel"/>
    <w:tmpl w:val="044C58A0"/>
    <w:lvl w:ilvl="0" w:tplc="A7C6F1E8">
      <w:start w:val="1"/>
      <w:numFmt w:val="russianLower"/>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6" w15:restartNumberingAfterBreak="0">
    <w:nsid w:val="79061FE4"/>
    <w:multiLevelType w:val="multilevel"/>
    <w:tmpl w:val="510455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5"/>
  </w:num>
  <w:num w:numId="3">
    <w:abstractNumId w:val="8"/>
  </w:num>
  <w:num w:numId="4">
    <w:abstractNumId w:val="17"/>
  </w:num>
  <w:num w:numId="5">
    <w:abstractNumId w:val="1"/>
  </w:num>
  <w:num w:numId="6">
    <w:abstractNumId w:val="10"/>
  </w:num>
  <w:num w:numId="7">
    <w:abstractNumId w:val="5"/>
  </w:num>
  <w:num w:numId="8">
    <w:abstractNumId w:val="7"/>
  </w:num>
  <w:num w:numId="9">
    <w:abstractNumId w:val="14"/>
  </w:num>
  <w:num w:numId="10">
    <w:abstractNumId w:val="4"/>
  </w:num>
  <w:num w:numId="11">
    <w:abstractNumId w:val="13"/>
  </w:num>
  <w:num w:numId="12">
    <w:abstractNumId w:val="12"/>
  </w:num>
  <w:num w:numId="13">
    <w:abstractNumId w:val="6"/>
  </w:num>
  <w:num w:numId="14">
    <w:abstractNumId w:val="11"/>
  </w:num>
  <w:num w:numId="15">
    <w:abstractNumId w:val="9"/>
  </w:num>
  <w:num w:numId="16">
    <w:abstractNumId w:val="2"/>
  </w:num>
  <w:num w:numId="17">
    <w:abstractNumId w:val="0"/>
  </w:num>
  <w:num w:numId="1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CC5"/>
    <w:rsid w:val="000010F2"/>
    <w:rsid w:val="00001D17"/>
    <w:rsid w:val="00003B10"/>
    <w:rsid w:val="00004177"/>
    <w:rsid w:val="00005018"/>
    <w:rsid w:val="000050F6"/>
    <w:rsid w:val="0000752A"/>
    <w:rsid w:val="000101EF"/>
    <w:rsid w:val="00010278"/>
    <w:rsid w:val="00010CFB"/>
    <w:rsid w:val="000123EE"/>
    <w:rsid w:val="00015C8C"/>
    <w:rsid w:val="000179DE"/>
    <w:rsid w:val="00017E3E"/>
    <w:rsid w:val="00017EB3"/>
    <w:rsid w:val="00023ACB"/>
    <w:rsid w:val="00024691"/>
    <w:rsid w:val="000252D2"/>
    <w:rsid w:val="0003185E"/>
    <w:rsid w:val="000326E5"/>
    <w:rsid w:val="00033F2C"/>
    <w:rsid w:val="00034201"/>
    <w:rsid w:val="00034A27"/>
    <w:rsid w:val="00034EA2"/>
    <w:rsid w:val="0003779F"/>
    <w:rsid w:val="000431ED"/>
    <w:rsid w:val="00043845"/>
    <w:rsid w:val="00043CEA"/>
    <w:rsid w:val="000456BC"/>
    <w:rsid w:val="00045948"/>
    <w:rsid w:val="000463E0"/>
    <w:rsid w:val="0004702A"/>
    <w:rsid w:val="00051432"/>
    <w:rsid w:val="000514BA"/>
    <w:rsid w:val="00051873"/>
    <w:rsid w:val="00051CA1"/>
    <w:rsid w:val="000531AB"/>
    <w:rsid w:val="00053313"/>
    <w:rsid w:val="000541D5"/>
    <w:rsid w:val="00055950"/>
    <w:rsid w:val="000569E2"/>
    <w:rsid w:val="00063BBC"/>
    <w:rsid w:val="000656EF"/>
    <w:rsid w:val="00073578"/>
    <w:rsid w:val="00073696"/>
    <w:rsid w:val="00074263"/>
    <w:rsid w:val="00075D09"/>
    <w:rsid w:val="00076FCD"/>
    <w:rsid w:val="0008033C"/>
    <w:rsid w:val="00080973"/>
    <w:rsid w:val="00083367"/>
    <w:rsid w:val="00083527"/>
    <w:rsid w:val="00085009"/>
    <w:rsid w:val="000851D5"/>
    <w:rsid w:val="00085757"/>
    <w:rsid w:val="000918C5"/>
    <w:rsid w:val="00093F07"/>
    <w:rsid w:val="000952A3"/>
    <w:rsid w:val="00095559"/>
    <w:rsid w:val="00097DB3"/>
    <w:rsid w:val="000A1BBF"/>
    <w:rsid w:val="000A5BBF"/>
    <w:rsid w:val="000A72AA"/>
    <w:rsid w:val="000A7437"/>
    <w:rsid w:val="000A7FB3"/>
    <w:rsid w:val="000B0FDC"/>
    <w:rsid w:val="000B2209"/>
    <w:rsid w:val="000B233B"/>
    <w:rsid w:val="000B23D2"/>
    <w:rsid w:val="000B2E22"/>
    <w:rsid w:val="000B340A"/>
    <w:rsid w:val="000B533F"/>
    <w:rsid w:val="000B5BE0"/>
    <w:rsid w:val="000B64EF"/>
    <w:rsid w:val="000C01FA"/>
    <w:rsid w:val="000C0348"/>
    <w:rsid w:val="000C1788"/>
    <w:rsid w:val="000C26B4"/>
    <w:rsid w:val="000C2782"/>
    <w:rsid w:val="000C2DD9"/>
    <w:rsid w:val="000C5D2D"/>
    <w:rsid w:val="000C7B16"/>
    <w:rsid w:val="000D2555"/>
    <w:rsid w:val="000D2E62"/>
    <w:rsid w:val="000D5B77"/>
    <w:rsid w:val="000D6C8A"/>
    <w:rsid w:val="000D7540"/>
    <w:rsid w:val="000E01D8"/>
    <w:rsid w:val="000E0432"/>
    <w:rsid w:val="000E054F"/>
    <w:rsid w:val="000E0971"/>
    <w:rsid w:val="000E303F"/>
    <w:rsid w:val="000E5430"/>
    <w:rsid w:val="000E5BDE"/>
    <w:rsid w:val="000E6F87"/>
    <w:rsid w:val="000E74FE"/>
    <w:rsid w:val="000E77BD"/>
    <w:rsid w:val="000F202A"/>
    <w:rsid w:val="000F2E5B"/>
    <w:rsid w:val="000F3CBD"/>
    <w:rsid w:val="000F5563"/>
    <w:rsid w:val="000F5FF3"/>
    <w:rsid w:val="000F6993"/>
    <w:rsid w:val="000F7C77"/>
    <w:rsid w:val="00102F52"/>
    <w:rsid w:val="00103E12"/>
    <w:rsid w:val="001073E1"/>
    <w:rsid w:val="00110219"/>
    <w:rsid w:val="00110995"/>
    <w:rsid w:val="00111284"/>
    <w:rsid w:val="0011200E"/>
    <w:rsid w:val="0011202A"/>
    <w:rsid w:val="001124B6"/>
    <w:rsid w:val="00112DF1"/>
    <w:rsid w:val="00113143"/>
    <w:rsid w:val="001153BB"/>
    <w:rsid w:val="001160C2"/>
    <w:rsid w:val="00116376"/>
    <w:rsid w:val="00116CE2"/>
    <w:rsid w:val="0012191D"/>
    <w:rsid w:val="00122113"/>
    <w:rsid w:val="0012211F"/>
    <w:rsid w:val="00124039"/>
    <w:rsid w:val="0012678E"/>
    <w:rsid w:val="00126954"/>
    <w:rsid w:val="00127456"/>
    <w:rsid w:val="00127654"/>
    <w:rsid w:val="0013085A"/>
    <w:rsid w:val="001313A1"/>
    <w:rsid w:val="00133CAE"/>
    <w:rsid w:val="00136632"/>
    <w:rsid w:val="001402B9"/>
    <w:rsid w:val="0014185D"/>
    <w:rsid w:val="00142C52"/>
    <w:rsid w:val="00145122"/>
    <w:rsid w:val="0014679A"/>
    <w:rsid w:val="0015010C"/>
    <w:rsid w:val="001513F0"/>
    <w:rsid w:val="00151495"/>
    <w:rsid w:val="00152ED5"/>
    <w:rsid w:val="001543AC"/>
    <w:rsid w:val="00155F67"/>
    <w:rsid w:val="0016038A"/>
    <w:rsid w:val="00161879"/>
    <w:rsid w:val="00162D97"/>
    <w:rsid w:val="00163302"/>
    <w:rsid w:val="001710FE"/>
    <w:rsid w:val="0017175D"/>
    <w:rsid w:val="00171E0C"/>
    <w:rsid w:val="00173998"/>
    <w:rsid w:val="00174C12"/>
    <w:rsid w:val="001753BB"/>
    <w:rsid w:val="0017725C"/>
    <w:rsid w:val="00177851"/>
    <w:rsid w:val="00177B65"/>
    <w:rsid w:val="00181205"/>
    <w:rsid w:val="001854D4"/>
    <w:rsid w:val="001867AC"/>
    <w:rsid w:val="0019109A"/>
    <w:rsid w:val="0019272B"/>
    <w:rsid w:val="00193200"/>
    <w:rsid w:val="00194463"/>
    <w:rsid w:val="001A05F7"/>
    <w:rsid w:val="001A0F92"/>
    <w:rsid w:val="001A583A"/>
    <w:rsid w:val="001A721F"/>
    <w:rsid w:val="001B2892"/>
    <w:rsid w:val="001B2D90"/>
    <w:rsid w:val="001B541D"/>
    <w:rsid w:val="001B5A06"/>
    <w:rsid w:val="001B62AB"/>
    <w:rsid w:val="001B65F2"/>
    <w:rsid w:val="001C150D"/>
    <w:rsid w:val="001C1B8E"/>
    <w:rsid w:val="001D0090"/>
    <w:rsid w:val="001D02F4"/>
    <w:rsid w:val="001D0336"/>
    <w:rsid w:val="001D09CA"/>
    <w:rsid w:val="001D0ABC"/>
    <w:rsid w:val="001D13A2"/>
    <w:rsid w:val="001D2131"/>
    <w:rsid w:val="001D4D04"/>
    <w:rsid w:val="001D61BE"/>
    <w:rsid w:val="001E077C"/>
    <w:rsid w:val="001E0784"/>
    <w:rsid w:val="001E2E2F"/>
    <w:rsid w:val="001E4418"/>
    <w:rsid w:val="001E5BB1"/>
    <w:rsid w:val="001E5F39"/>
    <w:rsid w:val="001E6CDD"/>
    <w:rsid w:val="001F198C"/>
    <w:rsid w:val="001F2344"/>
    <w:rsid w:val="001F2A40"/>
    <w:rsid w:val="001F3754"/>
    <w:rsid w:val="001F43DE"/>
    <w:rsid w:val="001F617C"/>
    <w:rsid w:val="001F6AE7"/>
    <w:rsid w:val="001F7010"/>
    <w:rsid w:val="002003EE"/>
    <w:rsid w:val="0020395B"/>
    <w:rsid w:val="00203E55"/>
    <w:rsid w:val="00205428"/>
    <w:rsid w:val="00210F87"/>
    <w:rsid w:val="00212EA9"/>
    <w:rsid w:val="00213024"/>
    <w:rsid w:val="00213692"/>
    <w:rsid w:val="002141B9"/>
    <w:rsid w:val="00216231"/>
    <w:rsid w:val="002175FD"/>
    <w:rsid w:val="002209E4"/>
    <w:rsid w:val="00226109"/>
    <w:rsid w:val="00226F7E"/>
    <w:rsid w:val="00230EAC"/>
    <w:rsid w:val="00231A2C"/>
    <w:rsid w:val="00231D0B"/>
    <w:rsid w:val="002327EF"/>
    <w:rsid w:val="002333F4"/>
    <w:rsid w:val="002337BB"/>
    <w:rsid w:val="0023406E"/>
    <w:rsid w:val="00235E16"/>
    <w:rsid w:val="00236F00"/>
    <w:rsid w:val="00236FEB"/>
    <w:rsid w:val="00240542"/>
    <w:rsid w:val="00240DAC"/>
    <w:rsid w:val="002416C8"/>
    <w:rsid w:val="002419C5"/>
    <w:rsid w:val="00244D28"/>
    <w:rsid w:val="00252512"/>
    <w:rsid w:val="00252D62"/>
    <w:rsid w:val="00256F5A"/>
    <w:rsid w:val="00260744"/>
    <w:rsid w:val="00260C62"/>
    <w:rsid w:val="00261EA4"/>
    <w:rsid w:val="00262ECC"/>
    <w:rsid w:val="00262F21"/>
    <w:rsid w:val="0026354A"/>
    <w:rsid w:val="00265084"/>
    <w:rsid w:val="002652D2"/>
    <w:rsid w:val="00266CBF"/>
    <w:rsid w:val="0026774D"/>
    <w:rsid w:val="00271546"/>
    <w:rsid w:val="00272F78"/>
    <w:rsid w:val="002747D4"/>
    <w:rsid w:val="00282DC1"/>
    <w:rsid w:val="0028390C"/>
    <w:rsid w:val="002856FB"/>
    <w:rsid w:val="002878CC"/>
    <w:rsid w:val="00290047"/>
    <w:rsid w:val="00290BE2"/>
    <w:rsid w:val="00291DEC"/>
    <w:rsid w:val="00294431"/>
    <w:rsid w:val="00294FC1"/>
    <w:rsid w:val="00296B6D"/>
    <w:rsid w:val="00297121"/>
    <w:rsid w:val="002A0896"/>
    <w:rsid w:val="002A0F0D"/>
    <w:rsid w:val="002A20D7"/>
    <w:rsid w:val="002A5416"/>
    <w:rsid w:val="002A5F1F"/>
    <w:rsid w:val="002A660E"/>
    <w:rsid w:val="002A738A"/>
    <w:rsid w:val="002A75B6"/>
    <w:rsid w:val="002B0837"/>
    <w:rsid w:val="002B131D"/>
    <w:rsid w:val="002B1CCB"/>
    <w:rsid w:val="002B2140"/>
    <w:rsid w:val="002B3BAC"/>
    <w:rsid w:val="002B5808"/>
    <w:rsid w:val="002B6679"/>
    <w:rsid w:val="002B7E61"/>
    <w:rsid w:val="002C0799"/>
    <w:rsid w:val="002C2B65"/>
    <w:rsid w:val="002C315F"/>
    <w:rsid w:val="002C696F"/>
    <w:rsid w:val="002C6E7E"/>
    <w:rsid w:val="002D1BCB"/>
    <w:rsid w:val="002D1EC5"/>
    <w:rsid w:val="002D43B6"/>
    <w:rsid w:val="002D4587"/>
    <w:rsid w:val="002D5F8E"/>
    <w:rsid w:val="002D62D9"/>
    <w:rsid w:val="002E0B9E"/>
    <w:rsid w:val="002E1C52"/>
    <w:rsid w:val="002E1F77"/>
    <w:rsid w:val="002E4AA9"/>
    <w:rsid w:val="002F08E1"/>
    <w:rsid w:val="002F1773"/>
    <w:rsid w:val="002F196A"/>
    <w:rsid w:val="002F23C4"/>
    <w:rsid w:val="002F2E49"/>
    <w:rsid w:val="002F3102"/>
    <w:rsid w:val="002F3780"/>
    <w:rsid w:val="002F414E"/>
    <w:rsid w:val="002F51C6"/>
    <w:rsid w:val="002F6704"/>
    <w:rsid w:val="002F6F43"/>
    <w:rsid w:val="002F7709"/>
    <w:rsid w:val="002F7F16"/>
    <w:rsid w:val="003011DB"/>
    <w:rsid w:val="00302040"/>
    <w:rsid w:val="0030325E"/>
    <w:rsid w:val="00303646"/>
    <w:rsid w:val="003040EF"/>
    <w:rsid w:val="003045E1"/>
    <w:rsid w:val="00307B8A"/>
    <w:rsid w:val="00310B38"/>
    <w:rsid w:val="00311731"/>
    <w:rsid w:val="00311F48"/>
    <w:rsid w:val="00314161"/>
    <w:rsid w:val="00314DC3"/>
    <w:rsid w:val="003159A1"/>
    <w:rsid w:val="00321151"/>
    <w:rsid w:val="003245A4"/>
    <w:rsid w:val="00324C95"/>
    <w:rsid w:val="00324FB5"/>
    <w:rsid w:val="003252F4"/>
    <w:rsid w:val="0032530D"/>
    <w:rsid w:val="00326D31"/>
    <w:rsid w:val="0032715D"/>
    <w:rsid w:val="003277FC"/>
    <w:rsid w:val="003318A4"/>
    <w:rsid w:val="00332F98"/>
    <w:rsid w:val="003344B6"/>
    <w:rsid w:val="0033468F"/>
    <w:rsid w:val="003354B8"/>
    <w:rsid w:val="003409A6"/>
    <w:rsid w:val="00340E97"/>
    <w:rsid w:val="00344CE6"/>
    <w:rsid w:val="00350CD0"/>
    <w:rsid w:val="00351777"/>
    <w:rsid w:val="00351F4B"/>
    <w:rsid w:val="003524A8"/>
    <w:rsid w:val="00352D8A"/>
    <w:rsid w:val="0035678E"/>
    <w:rsid w:val="00357666"/>
    <w:rsid w:val="00357944"/>
    <w:rsid w:val="00360206"/>
    <w:rsid w:val="003608CF"/>
    <w:rsid w:val="00360F4D"/>
    <w:rsid w:val="00366016"/>
    <w:rsid w:val="00366AD3"/>
    <w:rsid w:val="00370797"/>
    <w:rsid w:val="00370C5C"/>
    <w:rsid w:val="0037340F"/>
    <w:rsid w:val="00373693"/>
    <w:rsid w:val="003753C1"/>
    <w:rsid w:val="00376BCE"/>
    <w:rsid w:val="00384A69"/>
    <w:rsid w:val="003850CF"/>
    <w:rsid w:val="003853F6"/>
    <w:rsid w:val="00385A17"/>
    <w:rsid w:val="00386BDA"/>
    <w:rsid w:val="00386F24"/>
    <w:rsid w:val="00390DA6"/>
    <w:rsid w:val="00390EDB"/>
    <w:rsid w:val="003911D5"/>
    <w:rsid w:val="0039269C"/>
    <w:rsid w:val="00393250"/>
    <w:rsid w:val="00393597"/>
    <w:rsid w:val="003952C5"/>
    <w:rsid w:val="00395C0A"/>
    <w:rsid w:val="00396DAF"/>
    <w:rsid w:val="003A0077"/>
    <w:rsid w:val="003A0805"/>
    <w:rsid w:val="003A1712"/>
    <w:rsid w:val="003A47CC"/>
    <w:rsid w:val="003A58F6"/>
    <w:rsid w:val="003A6023"/>
    <w:rsid w:val="003A72F2"/>
    <w:rsid w:val="003B042A"/>
    <w:rsid w:val="003B06C7"/>
    <w:rsid w:val="003B0BE0"/>
    <w:rsid w:val="003B1482"/>
    <w:rsid w:val="003B173D"/>
    <w:rsid w:val="003B2A23"/>
    <w:rsid w:val="003B410E"/>
    <w:rsid w:val="003B7954"/>
    <w:rsid w:val="003C009B"/>
    <w:rsid w:val="003C0310"/>
    <w:rsid w:val="003C1032"/>
    <w:rsid w:val="003C1E0D"/>
    <w:rsid w:val="003C1E9F"/>
    <w:rsid w:val="003C67BA"/>
    <w:rsid w:val="003D06E9"/>
    <w:rsid w:val="003D0B01"/>
    <w:rsid w:val="003D3354"/>
    <w:rsid w:val="003D445F"/>
    <w:rsid w:val="003D5BA5"/>
    <w:rsid w:val="003D6533"/>
    <w:rsid w:val="003D68C3"/>
    <w:rsid w:val="003E28CA"/>
    <w:rsid w:val="003E51D0"/>
    <w:rsid w:val="003E6A38"/>
    <w:rsid w:val="003F2E32"/>
    <w:rsid w:val="003F2E42"/>
    <w:rsid w:val="003F30A1"/>
    <w:rsid w:val="003F4D9C"/>
    <w:rsid w:val="003F5399"/>
    <w:rsid w:val="003F5BDD"/>
    <w:rsid w:val="003F6D06"/>
    <w:rsid w:val="004009F5"/>
    <w:rsid w:val="00401D05"/>
    <w:rsid w:val="00402826"/>
    <w:rsid w:val="00406271"/>
    <w:rsid w:val="00407212"/>
    <w:rsid w:val="00407A35"/>
    <w:rsid w:val="00407A88"/>
    <w:rsid w:val="00407E05"/>
    <w:rsid w:val="0041565C"/>
    <w:rsid w:val="004210D8"/>
    <w:rsid w:val="004241CC"/>
    <w:rsid w:val="00424410"/>
    <w:rsid w:val="0042534A"/>
    <w:rsid w:val="00425385"/>
    <w:rsid w:val="004256F6"/>
    <w:rsid w:val="00425CC0"/>
    <w:rsid w:val="0042737D"/>
    <w:rsid w:val="004276BD"/>
    <w:rsid w:val="004305C1"/>
    <w:rsid w:val="004309B3"/>
    <w:rsid w:val="00431011"/>
    <w:rsid w:val="004327E3"/>
    <w:rsid w:val="004367CD"/>
    <w:rsid w:val="00437555"/>
    <w:rsid w:val="00441909"/>
    <w:rsid w:val="00442861"/>
    <w:rsid w:val="00444888"/>
    <w:rsid w:val="00446979"/>
    <w:rsid w:val="00447354"/>
    <w:rsid w:val="00450655"/>
    <w:rsid w:val="00452FF8"/>
    <w:rsid w:val="0046093D"/>
    <w:rsid w:val="004629C4"/>
    <w:rsid w:val="004637A6"/>
    <w:rsid w:val="00464EF6"/>
    <w:rsid w:val="00465FED"/>
    <w:rsid w:val="0046755F"/>
    <w:rsid w:val="0047018F"/>
    <w:rsid w:val="00470B7A"/>
    <w:rsid w:val="00470DDD"/>
    <w:rsid w:val="004721E8"/>
    <w:rsid w:val="00473B57"/>
    <w:rsid w:val="00474C99"/>
    <w:rsid w:val="00476077"/>
    <w:rsid w:val="0048412F"/>
    <w:rsid w:val="00484378"/>
    <w:rsid w:val="004845DE"/>
    <w:rsid w:val="0048643D"/>
    <w:rsid w:val="0048688F"/>
    <w:rsid w:val="004872F1"/>
    <w:rsid w:val="00490594"/>
    <w:rsid w:val="00490BF8"/>
    <w:rsid w:val="0049782E"/>
    <w:rsid w:val="004A3262"/>
    <w:rsid w:val="004A39B8"/>
    <w:rsid w:val="004A48C1"/>
    <w:rsid w:val="004A6F0F"/>
    <w:rsid w:val="004B1307"/>
    <w:rsid w:val="004B155D"/>
    <w:rsid w:val="004B2BA0"/>
    <w:rsid w:val="004B4F1C"/>
    <w:rsid w:val="004C08F5"/>
    <w:rsid w:val="004C0997"/>
    <w:rsid w:val="004C18ED"/>
    <w:rsid w:val="004C268A"/>
    <w:rsid w:val="004C3E75"/>
    <w:rsid w:val="004C4319"/>
    <w:rsid w:val="004C4B71"/>
    <w:rsid w:val="004C51AD"/>
    <w:rsid w:val="004C6407"/>
    <w:rsid w:val="004C6F4D"/>
    <w:rsid w:val="004C7DD7"/>
    <w:rsid w:val="004D00AE"/>
    <w:rsid w:val="004D240B"/>
    <w:rsid w:val="004D2A12"/>
    <w:rsid w:val="004D2E41"/>
    <w:rsid w:val="004D311C"/>
    <w:rsid w:val="004D3B6E"/>
    <w:rsid w:val="004D4540"/>
    <w:rsid w:val="004D5B67"/>
    <w:rsid w:val="004D7444"/>
    <w:rsid w:val="004D766A"/>
    <w:rsid w:val="004E14A1"/>
    <w:rsid w:val="004E2DF8"/>
    <w:rsid w:val="004E56FF"/>
    <w:rsid w:val="004E5F38"/>
    <w:rsid w:val="004E6EA8"/>
    <w:rsid w:val="004F1065"/>
    <w:rsid w:val="004F11A3"/>
    <w:rsid w:val="004F18EC"/>
    <w:rsid w:val="004F2AA7"/>
    <w:rsid w:val="004F3C0A"/>
    <w:rsid w:val="004F3D48"/>
    <w:rsid w:val="004F4FC6"/>
    <w:rsid w:val="004F5096"/>
    <w:rsid w:val="004F6A78"/>
    <w:rsid w:val="004F7629"/>
    <w:rsid w:val="0050329F"/>
    <w:rsid w:val="00504AC2"/>
    <w:rsid w:val="00505D83"/>
    <w:rsid w:val="00510363"/>
    <w:rsid w:val="00512678"/>
    <w:rsid w:val="005139B0"/>
    <w:rsid w:val="005176F5"/>
    <w:rsid w:val="00521867"/>
    <w:rsid w:val="00521997"/>
    <w:rsid w:val="00524A55"/>
    <w:rsid w:val="005256C8"/>
    <w:rsid w:val="00526A3A"/>
    <w:rsid w:val="00526E7A"/>
    <w:rsid w:val="00530CC6"/>
    <w:rsid w:val="00532A3C"/>
    <w:rsid w:val="00536F81"/>
    <w:rsid w:val="00540E0A"/>
    <w:rsid w:val="0054301F"/>
    <w:rsid w:val="00544A1B"/>
    <w:rsid w:val="0054676D"/>
    <w:rsid w:val="00551178"/>
    <w:rsid w:val="00552FB5"/>
    <w:rsid w:val="00554D3C"/>
    <w:rsid w:val="00555C0B"/>
    <w:rsid w:val="00557990"/>
    <w:rsid w:val="00557B83"/>
    <w:rsid w:val="00557F20"/>
    <w:rsid w:val="00561A2E"/>
    <w:rsid w:val="005624EB"/>
    <w:rsid w:val="005660C6"/>
    <w:rsid w:val="00570D92"/>
    <w:rsid w:val="0057414C"/>
    <w:rsid w:val="00576848"/>
    <w:rsid w:val="00583F0F"/>
    <w:rsid w:val="00586202"/>
    <w:rsid w:val="00586278"/>
    <w:rsid w:val="0058662B"/>
    <w:rsid w:val="0059045C"/>
    <w:rsid w:val="005923C1"/>
    <w:rsid w:val="00592442"/>
    <w:rsid w:val="0059382D"/>
    <w:rsid w:val="00595D48"/>
    <w:rsid w:val="00596C50"/>
    <w:rsid w:val="00596FA0"/>
    <w:rsid w:val="005A1E67"/>
    <w:rsid w:val="005A1F8C"/>
    <w:rsid w:val="005A2210"/>
    <w:rsid w:val="005A3EB3"/>
    <w:rsid w:val="005A565C"/>
    <w:rsid w:val="005A578C"/>
    <w:rsid w:val="005A66F1"/>
    <w:rsid w:val="005B0CCB"/>
    <w:rsid w:val="005B1D97"/>
    <w:rsid w:val="005B28BE"/>
    <w:rsid w:val="005B35AD"/>
    <w:rsid w:val="005B4D13"/>
    <w:rsid w:val="005B4F17"/>
    <w:rsid w:val="005B520E"/>
    <w:rsid w:val="005B7B34"/>
    <w:rsid w:val="005C0E33"/>
    <w:rsid w:val="005C1013"/>
    <w:rsid w:val="005C53EB"/>
    <w:rsid w:val="005C5A66"/>
    <w:rsid w:val="005D1121"/>
    <w:rsid w:val="005D23DD"/>
    <w:rsid w:val="005D5F2C"/>
    <w:rsid w:val="005E0085"/>
    <w:rsid w:val="005E1631"/>
    <w:rsid w:val="005E1E05"/>
    <w:rsid w:val="005E523D"/>
    <w:rsid w:val="005E667E"/>
    <w:rsid w:val="005F108B"/>
    <w:rsid w:val="005F16DC"/>
    <w:rsid w:val="005F27F9"/>
    <w:rsid w:val="005F2E81"/>
    <w:rsid w:val="005F346D"/>
    <w:rsid w:val="005F465A"/>
    <w:rsid w:val="005F5A04"/>
    <w:rsid w:val="005F7436"/>
    <w:rsid w:val="006017D7"/>
    <w:rsid w:val="00603111"/>
    <w:rsid w:val="006044F7"/>
    <w:rsid w:val="00606CB0"/>
    <w:rsid w:val="0060708E"/>
    <w:rsid w:val="00610C9B"/>
    <w:rsid w:val="006111CB"/>
    <w:rsid w:val="00612D9F"/>
    <w:rsid w:val="0061442C"/>
    <w:rsid w:val="006147E4"/>
    <w:rsid w:val="00614939"/>
    <w:rsid w:val="00617300"/>
    <w:rsid w:val="00621DE4"/>
    <w:rsid w:val="00622AAA"/>
    <w:rsid w:val="00630341"/>
    <w:rsid w:val="0063055F"/>
    <w:rsid w:val="00630FFF"/>
    <w:rsid w:val="006323FF"/>
    <w:rsid w:val="0063432C"/>
    <w:rsid w:val="00635C76"/>
    <w:rsid w:val="0063680E"/>
    <w:rsid w:val="00636DCD"/>
    <w:rsid w:val="00637103"/>
    <w:rsid w:val="006426E9"/>
    <w:rsid w:val="00642FFF"/>
    <w:rsid w:val="00643575"/>
    <w:rsid w:val="006439C2"/>
    <w:rsid w:val="006445FD"/>
    <w:rsid w:val="00644A81"/>
    <w:rsid w:val="00645BC9"/>
    <w:rsid w:val="00647E6F"/>
    <w:rsid w:val="006512F3"/>
    <w:rsid w:val="006527A9"/>
    <w:rsid w:val="006534C9"/>
    <w:rsid w:val="00654E5F"/>
    <w:rsid w:val="0065554D"/>
    <w:rsid w:val="006557BA"/>
    <w:rsid w:val="00660AEA"/>
    <w:rsid w:val="00660E89"/>
    <w:rsid w:val="00661611"/>
    <w:rsid w:val="00663723"/>
    <w:rsid w:val="00663CAF"/>
    <w:rsid w:val="0066505D"/>
    <w:rsid w:val="00667879"/>
    <w:rsid w:val="00672835"/>
    <w:rsid w:val="00673C98"/>
    <w:rsid w:val="0067448B"/>
    <w:rsid w:val="00674769"/>
    <w:rsid w:val="0067495C"/>
    <w:rsid w:val="00675125"/>
    <w:rsid w:val="00676875"/>
    <w:rsid w:val="0068144B"/>
    <w:rsid w:val="00684F8E"/>
    <w:rsid w:val="00686181"/>
    <w:rsid w:val="0068754C"/>
    <w:rsid w:val="00687ED1"/>
    <w:rsid w:val="006900E7"/>
    <w:rsid w:val="00691D6D"/>
    <w:rsid w:val="00692B51"/>
    <w:rsid w:val="006934EA"/>
    <w:rsid w:val="00697683"/>
    <w:rsid w:val="006A3384"/>
    <w:rsid w:val="006A3DF9"/>
    <w:rsid w:val="006A491B"/>
    <w:rsid w:val="006A5AFE"/>
    <w:rsid w:val="006A5DE0"/>
    <w:rsid w:val="006A5E60"/>
    <w:rsid w:val="006A7518"/>
    <w:rsid w:val="006B05AE"/>
    <w:rsid w:val="006B37BD"/>
    <w:rsid w:val="006B49FA"/>
    <w:rsid w:val="006C1FB4"/>
    <w:rsid w:val="006C20AC"/>
    <w:rsid w:val="006C20EE"/>
    <w:rsid w:val="006C57E3"/>
    <w:rsid w:val="006D16B9"/>
    <w:rsid w:val="006D307A"/>
    <w:rsid w:val="006D618E"/>
    <w:rsid w:val="006D65AD"/>
    <w:rsid w:val="006D6998"/>
    <w:rsid w:val="006D6C25"/>
    <w:rsid w:val="006D79D6"/>
    <w:rsid w:val="006D7A13"/>
    <w:rsid w:val="006E0A46"/>
    <w:rsid w:val="006E3D94"/>
    <w:rsid w:val="006E46AF"/>
    <w:rsid w:val="006E4A4B"/>
    <w:rsid w:val="006E5AD9"/>
    <w:rsid w:val="006F249E"/>
    <w:rsid w:val="006F2670"/>
    <w:rsid w:val="006F35E8"/>
    <w:rsid w:val="006F4460"/>
    <w:rsid w:val="006F4AFE"/>
    <w:rsid w:val="00700329"/>
    <w:rsid w:val="00700515"/>
    <w:rsid w:val="007013EA"/>
    <w:rsid w:val="00703F63"/>
    <w:rsid w:val="00704833"/>
    <w:rsid w:val="00705124"/>
    <w:rsid w:val="007051A3"/>
    <w:rsid w:val="007078EE"/>
    <w:rsid w:val="00707DA3"/>
    <w:rsid w:val="00710465"/>
    <w:rsid w:val="00710C30"/>
    <w:rsid w:val="0071130A"/>
    <w:rsid w:val="00716D2D"/>
    <w:rsid w:val="007172F3"/>
    <w:rsid w:val="007200C6"/>
    <w:rsid w:val="0072079C"/>
    <w:rsid w:val="00720ECF"/>
    <w:rsid w:val="007216E4"/>
    <w:rsid w:val="00722BA3"/>
    <w:rsid w:val="007242A3"/>
    <w:rsid w:val="00724EC4"/>
    <w:rsid w:val="007252E7"/>
    <w:rsid w:val="00725708"/>
    <w:rsid w:val="00725B91"/>
    <w:rsid w:val="00726837"/>
    <w:rsid w:val="007270DC"/>
    <w:rsid w:val="00727B86"/>
    <w:rsid w:val="00730101"/>
    <w:rsid w:val="007304B3"/>
    <w:rsid w:val="0073073D"/>
    <w:rsid w:val="00733156"/>
    <w:rsid w:val="007345FA"/>
    <w:rsid w:val="00734ACC"/>
    <w:rsid w:val="00737252"/>
    <w:rsid w:val="00737DE9"/>
    <w:rsid w:val="00740753"/>
    <w:rsid w:val="007411D9"/>
    <w:rsid w:val="007419AD"/>
    <w:rsid w:val="00741DEC"/>
    <w:rsid w:val="00741F05"/>
    <w:rsid w:val="00742803"/>
    <w:rsid w:val="00744EBA"/>
    <w:rsid w:val="00750F99"/>
    <w:rsid w:val="00751510"/>
    <w:rsid w:val="007533D0"/>
    <w:rsid w:val="00753416"/>
    <w:rsid w:val="0075382A"/>
    <w:rsid w:val="007578B1"/>
    <w:rsid w:val="007619BD"/>
    <w:rsid w:val="00761CEB"/>
    <w:rsid w:val="00761E20"/>
    <w:rsid w:val="007628BC"/>
    <w:rsid w:val="00763A74"/>
    <w:rsid w:val="00764168"/>
    <w:rsid w:val="0076546E"/>
    <w:rsid w:val="00765BAF"/>
    <w:rsid w:val="007711AA"/>
    <w:rsid w:val="00772835"/>
    <w:rsid w:val="00772BF1"/>
    <w:rsid w:val="00774259"/>
    <w:rsid w:val="00775F6E"/>
    <w:rsid w:val="00777EED"/>
    <w:rsid w:val="0078001E"/>
    <w:rsid w:val="0078218C"/>
    <w:rsid w:val="0078232F"/>
    <w:rsid w:val="00784425"/>
    <w:rsid w:val="0078456A"/>
    <w:rsid w:val="0078486D"/>
    <w:rsid w:val="00790BF8"/>
    <w:rsid w:val="00793BE3"/>
    <w:rsid w:val="00794187"/>
    <w:rsid w:val="00795F61"/>
    <w:rsid w:val="0079698E"/>
    <w:rsid w:val="007974C3"/>
    <w:rsid w:val="007A359F"/>
    <w:rsid w:val="007A4B2A"/>
    <w:rsid w:val="007A5A17"/>
    <w:rsid w:val="007A6F40"/>
    <w:rsid w:val="007B47EC"/>
    <w:rsid w:val="007B5E12"/>
    <w:rsid w:val="007B6CC1"/>
    <w:rsid w:val="007B7566"/>
    <w:rsid w:val="007C3466"/>
    <w:rsid w:val="007C4A9D"/>
    <w:rsid w:val="007C566F"/>
    <w:rsid w:val="007C56DA"/>
    <w:rsid w:val="007D159E"/>
    <w:rsid w:val="007D17FD"/>
    <w:rsid w:val="007D1A0E"/>
    <w:rsid w:val="007D5388"/>
    <w:rsid w:val="007E0320"/>
    <w:rsid w:val="007E0385"/>
    <w:rsid w:val="007E3D36"/>
    <w:rsid w:val="007E3EB8"/>
    <w:rsid w:val="007E3F98"/>
    <w:rsid w:val="007E3FE8"/>
    <w:rsid w:val="007E50A3"/>
    <w:rsid w:val="007E5141"/>
    <w:rsid w:val="007E7474"/>
    <w:rsid w:val="007E77DD"/>
    <w:rsid w:val="007F56D2"/>
    <w:rsid w:val="007F7738"/>
    <w:rsid w:val="00801B65"/>
    <w:rsid w:val="00801DE6"/>
    <w:rsid w:val="00803D90"/>
    <w:rsid w:val="00805633"/>
    <w:rsid w:val="008064D2"/>
    <w:rsid w:val="00807559"/>
    <w:rsid w:val="00811617"/>
    <w:rsid w:val="00812AFC"/>
    <w:rsid w:val="00812BE7"/>
    <w:rsid w:val="00814179"/>
    <w:rsid w:val="00814854"/>
    <w:rsid w:val="0081531A"/>
    <w:rsid w:val="00815560"/>
    <w:rsid w:val="00817167"/>
    <w:rsid w:val="00821227"/>
    <w:rsid w:val="00821445"/>
    <w:rsid w:val="00821D01"/>
    <w:rsid w:val="00822143"/>
    <w:rsid w:val="008225C3"/>
    <w:rsid w:val="00825CE3"/>
    <w:rsid w:val="00826F80"/>
    <w:rsid w:val="00830520"/>
    <w:rsid w:val="00834D3E"/>
    <w:rsid w:val="00835234"/>
    <w:rsid w:val="008372E3"/>
    <w:rsid w:val="0084002C"/>
    <w:rsid w:val="0084092B"/>
    <w:rsid w:val="00845754"/>
    <w:rsid w:val="00846195"/>
    <w:rsid w:val="00846A90"/>
    <w:rsid w:val="00847532"/>
    <w:rsid w:val="0085184B"/>
    <w:rsid w:val="00852076"/>
    <w:rsid w:val="00853C5E"/>
    <w:rsid w:val="00854F28"/>
    <w:rsid w:val="00856A8A"/>
    <w:rsid w:val="00856AA1"/>
    <w:rsid w:val="00862F39"/>
    <w:rsid w:val="00865037"/>
    <w:rsid w:val="00870806"/>
    <w:rsid w:val="00871F16"/>
    <w:rsid w:val="00872ACA"/>
    <w:rsid w:val="00873A0C"/>
    <w:rsid w:val="00874506"/>
    <w:rsid w:val="00876306"/>
    <w:rsid w:val="00877F27"/>
    <w:rsid w:val="00880075"/>
    <w:rsid w:val="008807C0"/>
    <w:rsid w:val="00881966"/>
    <w:rsid w:val="00883128"/>
    <w:rsid w:val="008844FF"/>
    <w:rsid w:val="00884ED3"/>
    <w:rsid w:val="00886F4E"/>
    <w:rsid w:val="0088766D"/>
    <w:rsid w:val="0089170A"/>
    <w:rsid w:val="00891FFB"/>
    <w:rsid w:val="00893EC5"/>
    <w:rsid w:val="00894A77"/>
    <w:rsid w:val="008A3C64"/>
    <w:rsid w:val="008A791B"/>
    <w:rsid w:val="008B17CA"/>
    <w:rsid w:val="008B1F54"/>
    <w:rsid w:val="008B260C"/>
    <w:rsid w:val="008B3518"/>
    <w:rsid w:val="008B352F"/>
    <w:rsid w:val="008B433B"/>
    <w:rsid w:val="008B47E9"/>
    <w:rsid w:val="008B5413"/>
    <w:rsid w:val="008B65A5"/>
    <w:rsid w:val="008C0C17"/>
    <w:rsid w:val="008C0CD5"/>
    <w:rsid w:val="008C10BE"/>
    <w:rsid w:val="008C1A27"/>
    <w:rsid w:val="008C1EA8"/>
    <w:rsid w:val="008C247E"/>
    <w:rsid w:val="008C2738"/>
    <w:rsid w:val="008C4C1A"/>
    <w:rsid w:val="008D0379"/>
    <w:rsid w:val="008D1441"/>
    <w:rsid w:val="008D1EB4"/>
    <w:rsid w:val="008D1F1F"/>
    <w:rsid w:val="008D41A0"/>
    <w:rsid w:val="008D47FA"/>
    <w:rsid w:val="008D493F"/>
    <w:rsid w:val="008D6143"/>
    <w:rsid w:val="008D6233"/>
    <w:rsid w:val="008D7434"/>
    <w:rsid w:val="008E06F7"/>
    <w:rsid w:val="008E12AD"/>
    <w:rsid w:val="008E13CB"/>
    <w:rsid w:val="008E20A8"/>
    <w:rsid w:val="008E2EC4"/>
    <w:rsid w:val="008E3307"/>
    <w:rsid w:val="008E41D1"/>
    <w:rsid w:val="008E4778"/>
    <w:rsid w:val="008E5CD9"/>
    <w:rsid w:val="008E701E"/>
    <w:rsid w:val="008E792B"/>
    <w:rsid w:val="008F0B35"/>
    <w:rsid w:val="008F128F"/>
    <w:rsid w:val="008F12A8"/>
    <w:rsid w:val="008F177E"/>
    <w:rsid w:val="008F1F56"/>
    <w:rsid w:val="008F2A93"/>
    <w:rsid w:val="008F4171"/>
    <w:rsid w:val="00900235"/>
    <w:rsid w:val="009008AD"/>
    <w:rsid w:val="009016EA"/>
    <w:rsid w:val="00901CC0"/>
    <w:rsid w:val="009035A9"/>
    <w:rsid w:val="0090417C"/>
    <w:rsid w:val="0090549A"/>
    <w:rsid w:val="00905FE8"/>
    <w:rsid w:val="00906FC7"/>
    <w:rsid w:val="00910F0C"/>
    <w:rsid w:val="0091153C"/>
    <w:rsid w:val="00911F3F"/>
    <w:rsid w:val="00913C4F"/>
    <w:rsid w:val="00914413"/>
    <w:rsid w:val="0091537D"/>
    <w:rsid w:val="00916E5E"/>
    <w:rsid w:val="00917D37"/>
    <w:rsid w:val="00920A95"/>
    <w:rsid w:val="009215D6"/>
    <w:rsid w:val="009218C0"/>
    <w:rsid w:val="00922ADB"/>
    <w:rsid w:val="00924EE7"/>
    <w:rsid w:val="0093098B"/>
    <w:rsid w:val="00931160"/>
    <w:rsid w:val="009311FF"/>
    <w:rsid w:val="00933730"/>
    <w:rsid w:val="00934530"/>
    <w:rsid w:val="009351DD"/>
    <w:rsid w:val="009354F2"/>
    <w:rsid w:val="00935846"/>
    <w:rsid w:val="00937030"/>
    <w:rsid w:val="00940EEB"/>
    <w:rsid w:val="00942708"/>
    <w:rsid w:val="00944C1C"/>
    <w:rsid w:val="00946BD6"/>
    <w:rsid w:val="00946E18"/>
    <w:rsid w:val="00947AD2"/>
    <w:rsid w:val="00950848"/>
    <w:rsid w:val="009517E4"/>
    <w:rsid w:val="00952A28"/>
    <w:rsid w:val="00955349"/>
    <w:rsid w:val="009556D4"/>
    <w:rsid w:val="00957E21"/>
    <w:rsid w:val="009613F5"/>
    <w:rsid w:val="009617B8"/>
    <w:rsid w:val="0096328A"/>
    <w:rsid w:val="00963B23"/>
    <w:rsid w:val="009654D6"/>
    <w:rsid w:val="009669DC"/>
    <w:rsid w:val="009670EF"/>
    <w:rsid w:val="00967A61"/>
    <w:rsid w:val="009701E3"/>
    <w:rsid w:val="00971A13"/>
    <w:rsid w:val="00972935"/>
    <w:rsid w:val="009729F2"/>
    <w:rsid w:val="009806CD"/>
    <w:rsid w:val="00982C9A"/>
    <w:rsid w:val="009846E4"/>
    <w:rsid w:val="00984A38"/>
    <w:rsid w:val="00984B07"/>
    <w:rsid w:val="00986E43"/>
    <w:rsid w:val="00986EBB"/>
    <w:rsid w:val="009870DB"/>
    <w:rsid w:val="00991D74"/>
    <w:rsid w:val="00992606"/>
    <w:rsid w:val="0099350E"/>
    <w:rsid w:val="00995917"/>
    <w:rsid w:val="00997265"/>
    <w:rsid w:val="009975FE"/>
    <w:rsid w:val="009979CE"/>
    <w:rsid w:val="009A0443"/>
    <w:rsid w:val="009A0A06"/>
    <w:rsid w:val="009A1A2A"/>
    <w:rsid w:val="009A2196"/>
    <w:rsid w:val="009A227B"/>
    <w:rsid w:val="009A5155"/>
    <w:rsid w:val="009A5686"/>
    <w:rsid w:val="009A7D07"/>
    <w:rsid w:val="009A7E48"/>
    <w:rsid w:val="009B2985"/>
    <w:rsid w:val="009B3969"/>
    <w:rsid w:val="009B4A1A"/>
    <w:rsid w:val="009B60EA"/>
    <w:rsid w:val="009B6809"/>
    <w:rsid w:val="009C0EFC"/>
    <w:rsid w:val="009C1195"/>
    <w:rsid w:val="009C27BA"/>
    <w:rsid w:val="009C3A2A"/>
    <w:rsid w:val="009C55B1"/>
    <w:rsid w:val="009C5B8B"/>
    <w:rsid w:val="009C7EC7"/>
    <w:rsid w:val="009D3863"/>
    <w:rsid w:val="009D4BD0"/>
    <w:rsid w:val="009D4DEE"/>
    <w:rsid w:val="009D5F89"/>
    <w:rsid w:val="009D6AD8"/>
    <w:rsid w:val="009E0843"/>
    <w:rsid w:val="009E1157"/>
    <w:rsid w:val="009E1458"/>
    <w:rsid w:val="009E242A"/>
    <w:rsid w:val="009E3822"/>
    <w:rsid w:val="009E3CD2"/>
    <w:rsid w:val="009E5381"/>
    <w:rsid w:val="009F00A4"/>
    <w:rsid w:val="009F06EE"/>
    <w:rsid w:val="009F152C"/>
    <w:rsid w:val="009F2BCA"/>
    <w:rsid w:val="009F40FB"/>
    <w:rsid w:val="009F4D17"/>
    <w:rsid w:val="009F55E8"/>
    <w:rsid w:val="009F6528"/>
    <w:rsid w:val="009F694B"/>
    <w:rsid w:val="00A03E60"/>
    <w:rsid w:val="00A13EB3"/>
    <w:rsid w:val="00A146B7"/>
    <w:rsid w:val="00A148DA"/>
    <w:rsid w:val="00A157B7"/>
    <w:rsid w:val="00A1649B"/>
    <w:rsid w:val="00A17DED"/>
    <w:rsid w:val="00A2132B"/>
    <w:rsid w:val="00A21B02"/>
    <w:rsid w:val="00A229B5"/>
    <w:rsid w:val="00A231F8"/>
    <w:rsid w:val="00A26355"/>
    <w:rsid w:val="00A27F13"/>
    <w:rsid w:val="00A310C0"/>
    <w:rsid w:val="00A3174A"/>
    <w:rsid w:val="00A34B27"/>
    <w:rsid w:val="00A36B44"/>
    <w:rsid w:val="00A36F25"/>
    <w:rsid w:val="00A37559"/>
    <w:rsid w:val="00A404E3"/>
    <w:rsid w:val="00A4186A"/>
    <w:rsid w:val="00A41C1B"/>
    <w:rsid w:val="00A43576"/>
    <w:rsid w:val="00A44A80"/>
    <w:rsid w:val="00A457FA"/>
    <w:rsid w:val="00A4716B"/>
    <w:rsid w:val="00A5107F"/>
    <w:rsid w:val="00A513EB"/>
    <w:rsid w:val="00A51474"/>
    <w:rsid w:val="00A52528"/>
    <w:rsid w:val="00A55F0E"/>
    <w:rsid w:val="00A56A97"/>
    <w:rsid w:val="00A57447"/>
    <w:rsid w:val="00A57A6B"/>
    <w:rsid w:val="00A60D2B"/>
    <w:rsid w:val="00A60DC7"/>
    <w:rsid w:val="00A60E2F"/>
    <w:rsid w:val="00A6197E"/>
    <w:rsid w:val="00A61CD6"/>
    <w:rsid w:val="00A62045"/>
    <w:rsid w:val="00A635DD"/>
    <w:rsid w:val="00A63757"/>
    <w:rsid w:val="00A63B74"/>
    <w:rsid w:val="00A64731"/>
    <w:rsid w:val="00A64D17"/>
    <w:rsid w:val="00A66062"/>
    <w:rsid w:val="00A67096"/>
    <w:rsid w:val="00A72133"/>
    <w:rsid w:val="00A74253"/>
    <w:rsid w:val="00A804AB"/>
    <w:rsid w:val="00A8131F"/>
    <w:rsid w:val="00A81645"/>
    <w:rsid w:val="00A836D6"/>
    <w:rsid w:val="00A8472F"/>
    <w:rsid w:val="00A86FD3"/>
    <w:rsid w:val="00A9033F"/>
    <w:rsid w:val="00A90752"/>
    <w:rsid w:val="00A90A21"/>
    <w:rsid w:val="00A91290"/>
    <w:rsid w:val="00A958E9"/>
    <w:rsid w:val="00AA22DE"/>
    <w:rsid w:val="00AA2FCA"/>
    <w:rsid w:val="00AA372B"/>
    <w:rsid w:val="00AA616F"/>
    <w:rsid w:val="00AA6EB8"/>
    <w:rsid w:val="00AB0DDD"/>
    <w:rsid w:val="00AB15C7"/>
    <w:rsid w:val="00AB7293"/>
    <w:rsid w:val="00AB7C10"/>
    <w:rsid w:val="00AC0159"/>
    <w:rsid w:val="00AC11B2"/>
    <w:rsid w:val="00AC3220"/>
    <w:rsid w:val="00AC65D4"/>
    <w:rsid w:val="00AC65FF"/>
    <w:rsid w:val="00AC7788"/>
    <w:rsid w:val="00AD2856"/>
    <w:rsid w:val="00AD3669"/>
    <w:rsid w:val="00AD3758"/>
    <w:rsid w:val="00AD4452"/>
    <w:rsid w:val="00AD45CA"/>
    <w:rsid w:val="00AD4A16"/>
    <w:rsid w:val="00AD5CC9"/>
    <w:rsid w:val="00AD75A3"/>
    <w:rsid w:val="00AD776E"/>
    <w:rsid w:val="00AE040E"/>
    <w:rsid w:val="00AE078B"/>
    <w:rsid w:val="00AE1191"/>
    <w:rsid w:val="00AE1A7F"/>
    <w:rsid w:val="00AE3739"/>
    <w:rsid w:val="00AE4A18"/>
    <w:rsid w:val="00AF041B"/>
    <w:rsid w:val="00AF2E7F"/>
    <w:rsid w:val="00AF3521"/>
    <w:rsid w:val="00AF57A2"/>
    <w:rsid w:val="00B00B13"/>
    <w:rsid w:val="00B00CB5"/>
    <w:rsid w:val="00B0123C"/>
    <w:rsid w:val="00B01930"/>
    <w:rsid w:val="00B06065"/>
    <w:rsid w:val="00B078C0"/>
    <w:rsid w:val="00B11062"/>
    <w:rsid w:val="00B11F3C"/>
    <w:rsid w:val="00B121C7"/>
    <w:rsid w:val="00B16D3E"/>
    <w:rsid w:val="00B17550"/>
    <w:rsid w:val="00B20863"/>
    <w:rsid w:val="00B23AB2"/>
    <w:rsid w:val="00B26171"/>
    <w:rsid w:val="00B27081"/>
    <w:rsid w:val="00B27B16"/>
    <w:rsid w:val="00B30497"/>
    <w:rsid w:val="00B334BE"/>
    <w:rsid w:val="00B33D5B"/>
    <w:rsid w:val="00B33FCA"/>
    <w:rsid w:val="00B35BBD"/>
    <w:rsid w:val="00B409B4"/>
    <w:rsid w:val="00B41A47"/>
    <w:rsid w:val="00B42108"/>
    <w:rsid w:val="00B42286"/>
    <w:rsid w:val="00B4468D"/>
    <w:rsid w:val="00B4511F"/>
    <w:rsid w:val="00B45F80"/>
    <w:rsid w:val="00B4731A"/>
    <w:rsid w:val="00B4748C"/>
    <w:rsid w:val="00B47D0F"/>
    <w:rsid w:val="00B47FA1"/>
    <w:rsid w:val="00B53C58"/>
    <w:rsid w:val="00B55850"/>
    <w:rsid w:val="00B55F47"/>
    <w:rsid w:val="00B55FA7"/>
    <w:rsid w:val="00B57F7F"/>
    <w:rsid w:val="00B60706"/>
    <w:rsid w:val="00B636C5"/>
    <w:rsid w:val="00B63FDE"/>
    <w:rsid w:val="00B643A9"/>
    <w:rsid w:val="00B664C4"/>
    <w:rsid w:val="00B666D1"/>
    <w:rsid w:val="00B66EDB"/>
    <w:rsid w:val="00B7054D"/>
    <w:rsid w:val="00B7068F"/>
    <w:rsid w:val="00B706A7"/>
    <w:rsid w:val="00B71EC6"/>
    <w:rsid w:val="00B72960"/>
    <w:rsid w:val="00B74DA2"/>
    <w:rsid w:val="00B75FB2"/>
    <w:rsid w:val="00B76F9A"/>
    <w:rsid w:val="00B81E95"/>
    <w:rsid w:val="00B81EBB"/>
    <w:rsid w:val="00B82217"/>
    <w:rsid w:val="00B83052"/>
    <w:rsid w:val="00B83114"/>
    <w:rsid w:val="00B84736"/>
    <w:rsid w:val="00B84FD5"/>
    <w:rsid w:val="00B85506"/>
    <w:rsid w:val="00B85A27"/>
    <w:rsid w:val="00B86844"/>
    <w:rsid w:val="00B90499"/>
    <w:rsid w:val="00B914D1"/>
    <w:rsid w:val="00B937FB"/>
    <w:rsid w:val="00B93DE7"/>
    <w:rsid w:val="00B94713"/>
    <w:rsid w:val="00B954DE"/>
    <w:rsid w:val="00BA154C"/>
    <w:rsid w:val="00BA212C"/>
    <w:rsid w:val="00BA49F6"/>
    <w:rsid w:val="00BA5828"/>
    <w:rsid w:val="00BA58B6"/>
    <w:rsid w:val="00BA5DCF"/>
    <w:rsid w:val="00BA6246"/>
    <w:rsid w:val="00BA74CB"/>
    <w:rsid w:val="00BB143C"/>
    <w:rsid w:val="00BB2DD9"/>
    <w:rsid w:val="00BB2EF2"/>
    <w:rsid w:val="00BB31E3"/>
    <w:rsid w:val="00BB3D4D"/>
    <w:rsid w:val="00BB6E8E"/>
    <w:rsid w:val="00BB73A8"/>
    <w:rsid w:val="00BB7E5C"/>
    <w:rsid w:val="00BC5794"/>
    <w:rsid w:val="00BC671F"/>
    <w:rsid w:val="00BC687B"/>
    <w:rsid w:val="00BD06B8"/>
    <w:rsid w:val="00BD1F1B"/>
    <w:rsid w:val="00BD291D"/>
    <w:rsid w:val="00BD2AD7"/>
    <w:rsid w:val="00BD56B8"/>
    <w:rsid w:val="00BD6B5C"/>
    <w:rsid w:val="00BD71CB"/>
    <w:rsid w:val="00BE0808"/>
    <w:rsid w:val="00BE25C2"/>
    <w:rsid w:val="00BE412A"/>
    <w:rsid w:val="00BE5FDE"/>
    <w:rsid w:val="00BE64EB"/>
    <w:rsid w:val="00BE784D"/>
    <w:rsid w:val="00BE78DD"/>
    <w:rsid w:val="00BE7E24"/>
    <w:rsid w:val="00BF1B86"/>
    <w:rsid w:val="00BF2B76"/>
    <w:rsid w:val="00BF2BD8"/>
    <w:rsid w:val="00C002EB"/>
    <w:rsid w:val="00C003BD"/>
    <w:rsid w:val="00C004E5"/>
    <w:rsid w:val="00C0150C"/>
    <w:rsid w:val="00C015EA"/>
    <w:rsid w:val="00C026EF"/>
    <w:rsid w:val="00C115FF"/>
    <w:rsid w:val="00C134E2"/>
    <w:rsid w:val="00C13F7F"/>
    <w:rsid w:val="00C143BD"/>
    <w:rsid w:val="00C14D40"/>
    <w:rsid w:val="00C17508"/>
    <w:rsid w:val="00C21F0B"/>
    <w:rsid w:val="00C23958"/>
    <w:rsid w:val="00C25C21"/>
    <w:rsid w:val="00C26179"/>
    <w:rsid w:val="00C356D4"/>
    <w:rsid w:val="00C374E5"/>
    <w:rsid w:val="00C4064A"/>
    <w:rsid w:val="00C410CE"/>
    <w:rsid w:val="00C4147B"/>
    <w:rsid w:val="00C42071"/>
    <w:rsid w:val="00C428AC"/>
    <w:rsid w:val="00C43B94"/>
    <w:rsid w:val="00C44CCA"/>
    <w:rsid w:val="00C463AC"/>
    <w:rsid w:val="00C469BA"/>
    <w:rsid w:val="00C47DCB"/>
    <w:rsid w:val="00C51345"/>
    <w:rsid w:val="00C5171F"/>
    <w:rsid w:val="00C51FC2"/>
    <w:rsid w:val="00C52C5F"/>
    <w:rsid w:val="00C54775"/>
    <w:rsid w:val="00C54917"/>
    <w:rsid w:val="00C560A4"/>
    <w:rsid w:val="00C56AAB"/>
    <w:rsid w:val="00C56D03"/>
    <w:rsid w:val="00C605B3"/>
    <w:rsid w:val="00C6127E"/>
    <w:rsid w:val="00C6150E"/>
    <w:rsid w:val="00C63E82"/>
    <w:rsid w:val="00C646D0"/>
    <w:rsid w:val="00C64E3C"/>
    <w:rsid w:val="00C70404"/>
    <w:rsid w:val="00C71A87"/>
    <w:rsid w:val="00C72AA9"/>
    <w:rsid w:val="00C73DCF"/>
    <w:rsid w:val="00C74E0B"/>
    <w:rsid w:val="00C750C1"/>
    <w:rsid w:val="00C75D76"/>
    <w:rsid w:val="00C76F54"/>
    <w:rsid w:val="00C827DB"/>
    <w:rsid w:val="00C829EF"/>
    <w:rsid w:val="00C849EF"/>
    <w:rsid w:val="00C85B05"/>
    <w:rsid w:val="00C86FA2"/>
    <w:rsid w:val="00C90A9B"/>
    <w:rsid w:val="00C91EF8"/>
    <w:rsid w:val="00C9260C"/>
    <w:rsid w:val="00C9389E"/>
    <w:rsid w:val="00C95BAE"/>
    <w:rsid w:val="00CA113F"/>
    <w:rsid w:val="00CA1AD5"/>
    <w:rsid w:val="00CA1F94"/>
    <w:rsid w:val="00CA3D9A"/>
    <w:rsid w:val="00CA477D"/>
    <w:rsid w:val="00CA5672"/>
    <w:rsid w:val="00CA6038"/>
    <w:rsid w:val="00CA6252"/>
    <w:rsid w:val="00CA64A5"/>
    <w:rsid w:val="00CA684B"/>
    <w:rsid w:val="00CB0AF0"/>
    <w:rsid w:val="00CB12B6"/>
    <w:rsid w:val="00CB1C79"/>
    <w:rsid w:val="00CB3BD8"/>
    <w:rsid w:val="00CB5C52"/>
    <w:rsid w:val="00CB5D7B"/>
    <w:rsid w:val="00CB7A01"/>
    <w:rsid w:val="00CC01A7"/>
    <w:rsid w:val="00CC0DC8"/>
    <w:rsid w:val="00CC1926"/>
    <w:rsid w:val="00CC1CE5"/>
    <w:rsid w:val="00CC4320"/>
    <w:rsid w:val="00CC52A2"/>
    <w:rsid w:val="00CC6000"/>
    <w:rsid w:val="00CC6F18"/>
    <w:rsid w:val="00CC7DC3"/>
    <w:rsid w:val="00CC7F6D"/>
    <w:rsid w:val="00CD0938"/>
    <w:rsid w:val="00CD1516"/>
    <w:rsid w:val="00CD1C43"/>
    <w:rsid w:val="00CD387D"/>
    <w:rsid w:val="00CD3D16"/>
    <w:rsid w:val="00CD6A4C"/>
    <w:rsid w:val="00CD6E0F"/>
    <w:rsid w:val="00CD7512"/>
    <w:rsid w:val="00CE0C01"/>
    <w:rsid w:val="00CE0F4C"/>
    <w:rsid w:val="00CE2AC2"/>
    <w:rsid w:val="00CE4D51"/>
    <w:rsid w:val="00CE55A0"/>
    <w:rsid w:val="00CE6C92"/>
    <w:rsid w:val="00CF1958"/>
    <w:rsid w:val="00CF2CF2"/>
    <w:rsid w:val="00CF32B4"/>
    <w:rsid w:val="00CF38F8"/>
    <w:rsid w:val="00CF4A89"/>
    <w:rsid w:val="00CF57A1"/>
    <w:rsid w:val="00D04D46"/>
    <w:rsid w:val="00D04F7B"/>
    <w:rsid w:val="00D06417"/>
    <w:rsid w:val="00D064D6"/>
    <w:rsid w:val="00D06F91"/>
    <w:rsid w:val="00D07674"/>
    <w:rsid w:val="00D120FC"/>
    <w:rsid w:val="00D124CB"/>
    <w:rsid w:val="00D136DE"/>
    <w:rsid w:val="00D13EAC"/>
    <w:rsid w:val="00D1781F"/>
    <w:rsid w:val="00D17842"/>
    <w:rsid w:val="00D22C72"/>
    <w:rsid w:val="00D254E7"/>
    <w:rsid w:val="00D25A0F"/>
    <w:rsid w:val="00D264DD"/>
    <w:rsid w:val="00D30289"/>
    <w:rsid w:val="00D32030"/>
    <w:rsid w:val="00D32DD5"/>
    <w:rsid w:val="00D35DCE"/>
    <w:rsid w:val="00D372B0"/>
    <w:rsid w:val="00D4083B"/>
    <w:rsid w:val="00D40D74"/>
    <w:rsid w:val="00D41104"/>
    <w:rsid w:val="00D41D8C"/>
    <w:rsid w:val="00D43747"/>
    <w:rsid w:val="00D43BA7"/>
    <w:rsid w:val="00D4482E"/>
    <w:rsid w:val="00D45C96"/>
    <w:rsid w:val="00D47CB8"/>
    <w:rsid w:val="00D47F66"/>
    <w:rsid w:val="00D5149E"/>
    <w:rsid w:val="00D51890"/>
    <w:rsid w:val="00D522A9"/>
    <w:rsid w:val="00D553DE"/>
    <w:rsid w:val="00D5621B"/>
    <w:rsid w:val="00D56BCE"/>
    <w:rsid w:val="00D615DE"/>
    <w:rsid w:val="00D6226F"/>
    <w:rsid w:val="00D622BA"/>
    <w:rsid w:val="00D642A4"/>
    <w:rsid w:val="00D677BE"/>
    <w:rsid w:val="00D7054F"/>
    <w:rsid w:val="00D70DC9"/>
    <w:rsid w:val="00D712CE"/>
    <w:rsid w:val="00D73F1E"/>
    <w:rsid w:val="00D74ED5"/>
    <w:rsid w:val="00D7583A"/>
    <w:rsid w:val="00D7649E"/>
    <w:rsid w:val="00D76519"/>
    <w:rsid w:val="00D76C5A"/>
    <w:rsid w:val="00D80AE0"/>
    <w:rsid w:val="00D81A09"/>
    <w:rsid w:val="00D82E49"/>
    <w:rsid w:val="00D8313F"/>
    <w:rsid w:val="00D835B8"/>
    <w:rsid w:val="00D841FE"/>
    <w:rsid w:val="00D85A05"/>
    <w:rsid w:val="00D9109B"/>
    <w:rsid w:val="00D9142A"/>
    <w:rsid w:val="00D91431"/>
    <w:rsid w:val="00D917D5"/>
    <w:rsid w:val="00D92CEC"/>
    <w:rsid w:val="00D932FB"/>
    <w:rsid w:val="00D955F0"/>
    <w:rsid w:val="00D962EE"/>
    <w:rsid w:val="00D97CBD"/>
    <w:rsid w:val="00DA7E40"/>
    <w:rsid w:val="00DB0B58"/>
    <w:rsid w:val="00DB4122"/>
    <w:rsid w:val="00DB633A"/>
    <w:rsid w:val="00DC47C8"/>
    <w:rsid w:val="00DD1549"/>
    <w:rsid w:val="00DD4F1B"/>
    <w:rsid w:val="00DE2620"/>
    <w:rsid w:val="00DE26AB"/>
    <w:rsid w:val="00DE39E6"/>
    <w:rsid w:val="00DE3FE1"/>
    <w:rsid w:val="00DE4116"/>
    <w:rsid w:val="00DE681B"/>
    <w:rsid w:val="00DE6ECA"/>
    <w:rsid w:val="00DE709B"/>
    <w:rsid w:val="00DF06DE"/>
    <w:rsid w:val="00DF0A9D"/>
    <w:rsid w:val="00DF2C6F"/>
    <w:rsid w:val="00DF452E"/>
    <w:rsid w:val="00E0007D"/>
    <w:rsid w:val="00E0173F"/>
    <w:rsid w:val="00E01B90"/>
    <w:rsid w:val="00E03432"/>
    <w:rsid w:val="00E045CA"/>
    <w:rsid w:val="00E05530"/>
    <w:rsid w:val="00E05CD5"/>
    <w:rsid w:val="00E07AA7"/>
    <w:rsid w:val="00E100D2"/>
    <w:rsid w:val="00E1094F"/>
    <w:rsid w:val="00E12D29"/>
    <w:rsid w:val="00E131E1"/>
    <w:rsid w:val="00E13EFC"/>
    <w:rsid w:val="00E14044"/>
    <w:rsid w:val="00E150AB"/>
    <w:rsid w:val="00E16250"/>
    <w:rsid w:val="00E162D2"/>
    <w:rsid w:val="00E213E6"/>
    <w:rsid w:val="00E22960"/>
    <w:rsid w:val="00E23693"/>
    <w:rsid w:val="00E23780"/>
    <w:rsid w:val="00E25648"/>
    <w:rsid w:val="00E25833"/>
    <w:rsid w:val="00E2628E"/>
    <w:rsid w:val="00E26ACC"/>
    <w:rsid w:val="00E302B3"/>
    <w:rsid w:val="00E31921"/>
    <w:rsid w:val="00E3266F"/>
    <w:rsid w:val="00E32ADA"/>
    <w:rsid w:val="00E341C4"/>
    <w:rsid w:val="00E3457E"/>
    <w:rsid w:val="00E3546C"/>
    <w:rsid w:val="00E364C2"/>
    <w:rsid w:val="00E43144"/>
    <w:rsid w:val="00E43152"/>
    <w:rsid w:val="00E4407D"/>
    <w:rsid w:val="00E44674"/>
    <w:rsid w:val="00E44CFA"/>
    <w:rsid w:val="00E470E8"/>
    <w:rsid w:val="00E4759C"/>
    <w:rsid w:val="00E5052A"/>
    <w:rsid w:val="00E50790"/>
    <w:rsid w:val="00E5117D"/>
    <w:rsid w:val="00E51D60"/>
    <w:rsid w:val="00E52056"/>
    <w:rsid w:val="00E527A6"/>
    <w:rsid w:val="00E536B7"/>
    <w:rsid w:val="00E56755"/>
    <w:rsid w:val="00E56DCD"/>
    <w:rsid w:val="00E57481"/>
    <w:rsid w:val="00E60E01"/>
    <w:rsid w:val="00E63BBD"/>
    <w:rsid w:val="00E65B63"/>
    <w:rsid w:val="00E71490"/>
    <w:rsid w:val="00E71802"/>
    <w:rsid w:val="00E738CB"/>
    <w:rsid w:val="00E75307"/>
    <w:rsid w:val="00E7559F"/>
    <w:rsid w:val="00E76B5B"/>
    <w:rsid w:val="00E76CA5"/>
    <w:rsid w:val="00E77598"/>
    <w:rsid w:val="00E77C6E"/>
    <w:rsid w:val="00E80539"/>
    <w:rsid w:val="00E8121D"/>
    <w:rsid w:val="00E814A7"/>
    <w:rsid w:val="00E82D68"/>
    <w:rsid w:val="00E83553"/>
    <w:rsid w:val="00E83E48"/>
    <w:rsid w:val="00E84551"/>
    <w:rsid w:val="00E9031D"/>
    <w:rsid w:val="00E92E9A"/>
    <w:rsid w:val="00E93302"/>
    <w:rsid w:val="00E94205"/>
    <w:rsid w:val="00E95D68"/>
    <w:rsid w:val="00EA2DD8"/>
    <w:rsid w:val="00EA2E7D"/>
    <w:rsid w:val="00EA45C2"/>
    <w:rsid w:val="00EA7B71"/>
    <w:rsid w:val="00EB1D10"/>
    <w:rsid w:val="00EB410F"/>
    <w:rsid w:val="00EB5177"/>
    <w:rsid w:val="00EB7876"/>
    <w:rsid w:val="00EC0B30"/>
    <w:rsid w:val="00EC71EC"/>
    <w:rsid w:val="00EC76C2"/>
    <w:rsid w:val="00ED12E0"/>
    <w:rsid w:val="00ED17A5"/>
    <w:rsid w:val="00ED1B4A"/>
    <w:rsid w:val="00ED2F62"/>
    <w:rsid w:val="00ED42E2"/>
    <w:rsid w:val="00ED47FF"/>
    <w:rsid w:val="00ED4E29"/>
    <w:rsid w:val="00EE1866"/>
    <w:rsid w:val="00EE32DC"/>
    <w:rsid w:val="00EE3A2E"/>
    <w:rsid w:val="00EE437D"/>
    <w:rsid w:val="00EE44DF"/>
    <w:rsid w:val="00EE759E"/>
    <w:rsid w:val="00EF1E10"/>
    <w:rsid w:val="00EF390F"/>
    <w:rsid w:val="00EF3D3E"/>
    <w:rsid w:val="00EF3EB6"/>
    <w:rsid w:val="00EF4FAF"/>
    <w:rsid w:val="00EF52FD"/>
    <w:rsid w:val="00EF5432"/>
    <w:rsid w:val="00EF579E"/>
    <w:rsid w:val="00F00C6E"/>
    <w:rsid w:val="00F06240"/>
    <w:rsid w:val="00F06E3A"/>
    <w:rsid w:val="00F07AEF"/>
    <w:rsid w:val="00F11875"/>
    <w:rsid w:val="00F1347F"/>
    <w:rsid w:val="00F151B2"/>
    <w:rsid w:val="00F170FD"/>
    <w:rsid w:val="00F17992"/>
    <w:rsid w:val="00F17AE8"/>
    <w:rsid w:val="00F20DEB"/>
    <w:rsid w:val="00F215DB"/>
    <w:rsid w:val="00F233CD"/>
    <w:rsid w:val="00F246C8"/>
    <w:rsid w:val="00F25001"/>
    <w:rsid w:val="00F25D22"/>
    <w:rsid w:val="00F261F1"/>
    <w:rsid w:val="00F26423"/>
    <w:rsid w:val="00F2727A"/>
    <w:rsid w:val="00F275F0"/>
    <w:rsid w:val="00F27AE4"/>
    <w:rsid w:val="00F3257A"/>
    <w:rsid w:val="00F36B38"/>
    <w:rsid w:val="00F37014"/>
    <w:rsid w:val="00F37052"/>
    <w:rsid w:val="00F37187"/>
    <w:rsid w:val="00F40AE0"/>
    <w:rsid w:val="00F410B7"/>
    <w:rsid w:val="00F44A9C"/>
    <w:rsid w:val="00F46B99"/>
    <w:rsid w:val="00F50A1C"/>
    <w:rsid w:val="00F529FF"/>
    <w:rsid w:val="00F52C98"/>
    <w:rsid w:val="00F52DCD"/>
    <w:rsid w:val="00F536F1"/>
    <w:rsid w:val="00F53E90"/>
    <w:rsid w:val="00F53F35"/>
    <w:rsid w:val="00F565FF"/>
    <w:rsid w:val="00F6095F"/>
    <w:rsid w:val="00F6361A"/>
    <w:rsid w:val="00F6375A"/>
    <w:rsid w:val="00F637F6"/>
    <w:rsid w:val="00F659E4"/>
    <w:rsid w:val="00F6693C"/>
    <w:rsid w:val="00F70306"/>
    <w:rsid w:val="00F70F34"/>
    <w:rsid w:val="00F714B5"/>
    <w:rsid w:val="00F71D83"/>
    <w:rsid w:val="00F75FA5"/>
    <w:rsid w:val="00F76157"/>
    <w:rsid w:val="00F76810"/>
    <w:rsid w:val="00F76D41"/>
    <w:rsid w:val="00F76EBD"/>
    <w:rsid w:val="00F76EE0"/>
    <w:rsid w:val="00F802D1"/>
    <w:rsid w:val="00F81E14"/>
    <w:rsid w:val="00F82514"/>
    <w:rsid w:val="00F84804"/>
    <w:rsid w:val="00F8572E"/>
    <w:rsid w:val="00F85EF6"/>
    <w:rsid w:val="00F86116"/>
    <w:rsid w:val="00F86928"/>
    <w:rsid w:val="00F92447"/>
    <w:rsid w:val="00F92C26"/>
    <w:rsid w:val="00FA0B58"/>
    <w:rsid w:val="00FA3D59"/>
    <w:rsid w:val="00FA5A94"/>
    <w:rsid w:val="00FA7FFE"/>
    <w:rsid w:val="00FB11EA"/>
    <w:rsid w:val="00FB30AA"/>
    <w:rsid w:val="00FB4F8C"/>
    <w:rsid w:val="00FC1CF5"/>
    <w:rsid w:val="00FC3C00"/>
    <w:rsid w:val="00FC7D2F"/>
    <w:rsid w:val="00FD0C0B"/>
    <w:rsid w:val="00FD15C5"/>
    <w:rsid w:val="00FD1C99"/>
    <w:rsid w:val="00FD310D"/>
    <w:rsid w:val="00FD34BB"/>
    <w:rsid w:val="00FD4511"/>
    <w:rsid w:val="00FD6DD3"/>
    <w:rsid w:val="00FD79E9"/>
    <w:rsid w:val="00FD7EC8"/>
    <w:rsid w:val="00FE1CC7"/>
    <w:rsid w:val="00FE3270"/>
    <w:rsid w:val="00FE336C"/>
    <w:rsid w:val="00FE4861"/>
    <w:rsid w:val="00FE4904"/>
    <w:rsid w:val="00FE52BE"/>
    <w:rsid w:val="00FE5757"/>
    <w:rsid w:val="00FE5E81"/>
    <w:rsid w:val="00FE7599"/>
    <w:rsid w:val="00FE7D6B"/>
    <w:rsid w:val="00FF2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2F728"/>
  <w15:docId w15:val="{14995FE2-94B1-414F-95C1-91F31116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0E"/>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link w:val="a8"/>
    <w:rsid w:val="00880075"/>
    <w:pPr>
      <w:tabs>
        <w:tab w:val="num" w:pos="1008"/>
      </w:tabs>
      <w:spacing w:line="360" w:lineRule="auto"/>
      <w:ind w:left="1008" w:hanging="1008"/>
      <w:jc w:val="both"/>
    </w:pPr>
    <w:rPr>
      <w:sz w:val="28"/>
      <w:szCs w:val="28"/>
    </w:rPr>
  </w:style>
  <w:style w:type="paragraph" w:customStyle="1" w:styleId="a9">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a">
    <w:name w:val="Title"/>
    <w:basedOn w:val="a"/>
    <w:link w:val="ab"/>
    <w:qFormat/>
    <w:rsid w:val="00900235"/>
    <w:pPr>
      <w:jc w:val="center"/>
    </w:pPr>
    <w:rPr>
      <w:b/>
      <w:sz w:val="40"/>
      <w:szCs w:val="20"/>
    </w:rPr>
  </w:style>
  <w:style w:type="character" w:customStyle="1" w:styleId="ab">
    <w:name w:val="Заголовок Знак"/>
    <w:basedOn w:val="a0"/>
    <w:link w:val="aa"/>
    <w:rsid w:val="007E7474"/>
    <w:rPr>
      <w:b/>
      <w:sz w:val="40"/>
    </w:rPr>
  </w:style>
  <w:style w:type="paragraph" w:customStyle="1" w:styleId="ac">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d">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e">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f">
    <w:name w:val="annotation reference"/>
    <w:semiHidden/>
    <w:rsid w:val="0065554D"/>
    <w:rPr>
      <w:sz w:val="16"/>
      <w:szCs w:val="16"/>
    </w:rPr>
  </w:style>
  <w:style w:type="paragraph" w:styleId="af0">
    <w:name w:val="annotation text"/>
    <w:basedOn w:val="a"/>
    <w:link w:val="af1"/>
    <w:semiHidden/>
    <w:rsid w:val="0065554D"/>
    <w:rPr>
      <w:sz w:val="20"/>
      <w:szCs w:val="20"/>
    </w:rPr>
  </w:style>
  <w:style w:type="character" w:customStyle="1" w:styleId="af1">
    <w:name w:val="Текст примечания Знак"/>
    <w:basedOn w:val="a0"/>
    <w:link w:val="af0"/>
    <w:semiHidden/>
    <w:rsid w:val="007E7474"/>
  </w:style>
  <w:style w:type="paragraph" w:styleId="af2">
    <w:name w:val="Balloon Text"/>
    <w:basedOn w:val="a"/>
    <w:link w:val="af3"/>
    <w:semiHidden/>
    <w:rsid w:val="0065554D"/>
    <w:rPr>
      <w:rFonts w:ascii="Tahoma" w:hAnsi="Tahoma" w:cs="Tahoma"/>
      <w:sz w:val="16"/>
      <w:szCs w:val="16"/>
    </w:rPr>
  </w:style>
  <w:style w:type="character" w:customStyle="1" w:styleId="af3">
    <w:name w:val="Текст выноски Знак"/>
    <w:basedOn w:val="a0"/>
    <w:link w:val="af2"/>
    <w:semiHidden/>
    <w:rsid w:val="007E7474"/>
    <w:rPr>
      <w:rFonts w:ascii="Tahoma" w:hAnsi="Tahoma" w:cs="Tahoma"/>
      <w:sz w:val="16"/>
      <w:szCs w:val="16"/>
    </w:rPr>
  </w:style>
  <w:style w:type="table" w:styleId="af4">
    <w:name w:val="Table Grid"/>
    <w:basedOn w:val="a1"/>
    <w:uiPriority w:val="59"/>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727B86"/>
    <w:rPr>
      <w:color w:val="0000FF"/>
      <w:u w:val="single"/>
    </w:rPr>
  </w:style>
  <w:style w:type="paragraph" w:styleId="af6">
    <w:name w:val="List Paragraph"/>
    <w:basedOn w:val="a"/>
    <w:uiPriority w:val="34"/>
    <w:qFormat/>
    <w:rsid w:val="001153BB"/>
    <w:pPr>
      <w:ind w:left="720"/>
      <w:contextualSpacing/>
    </w:pPr>
  </w:style>
  <w:style w:type="paragraph" w:styleId="af7">
    <w:name w:val="Body Text Indent"/>
    <w:basedOn w:val="a"/>
    <w:link w:val="af8"/>
    <w:rsid w:val="003608CF"/>
    <w:pPr>
      <w:spacing w:after="120"/>
      <w:ind w:left="283"/>
    </w:pPr>
  </w:style>
  <w:style w:type="character" w:customStyle="1" w:styleId="af8">
    <w:name w:val="Основной текст с отступом Знак"/>
    <w:basedOn w:val="a0"/>
    <w:link w:val="af7"/>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9">
    <w:name w:val="Основной текст_"/>
    <w:link w:val="13"/>
    <w:locked/>
    <w:rsid w:val="00A55F0E"/>
    <w:rPr>
      <w:sz w:val="22"/>
      <w:szCs w:val="22"/>
      <w:shd w:val="clear" w:color="auto" w:fill="FFFFFF"/>
    </w:rPr>
  </w:style>
  <w:style w:type="paragraph" w:customStyle="1" w:styleId="13">
    <w:name w:val="Основной текст13"/>
    <w:basedOn w:val="a"/>
    <w:link w:val="af9"/>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a">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b">
    <w:name w:val="annotation subject"/>
    <w:basedOn w:val="af0"/>
    <w:next w:val="af0"/>
    <w:link w:val="afc"/>
    <w:rsid w:val="007E7474"/>
    <w:rPr>
      <w:b/>
      <w:bCs/>
    </w:rPr>
  </w:style>
  <w:style w:type="character" w:customStyle="1" w:styleId="afc">
    <w:name w:val="Тема примечания Знак"/>
    <w:basedOn w:val="af1"/>
    <w:link w:val="afb"/>
    <w:rsid w:val="007E7474"/>
    <w:rPr>
      <w:b/>
      <w:bCs/>
    </w:rPr>
  </w:style>
  <w:style w:type="paragraph" w:styleId="afd">
    <w:name w:val="footnote text"/>
    <w:basedOn w:val="a"/>
    <w:link w:val="afe"/>
    <w:rsid w:val="007E7474"/>
    <w:rPr>
      <w:sz w:val="20"/>
      <w:szCs w:val="20"/>
    </w:rPr>
  </w:style>
  <w:style w:type="character" w:customStyle="1" w:styleId="afe">
    <w:name w:val="Текст сноски Знак"/>
    <w:basedOn w:val="a0"/>
    <w:link w:val="afd"/>
    <w:rsid w:val="007E7474"/>
  </w:style>
  <w:style w:type="character" w:styleId="aff">
    <w:name w:val="footnote reference"/>
    <w:rsid w:val="007E7474"/>
    <w:rPr>
      <w:vertAlign w:val="superscript"/>
    </w:rPr>
  </w:style>
  <w:style w:type="paragraph" w:customStyle="1" w:styleId="aff0">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1">
    <w:name w:val="header"/>
    <w:basedOn w:val="a"/>
    <w:link w:val="aff2"/>
    <w:rsid w:val="007E7474"/>
    <w:pPr>
      <w:tabs>
        <w:tab w:val="center" w:pos="4677"/>
        <w:tab w:val="right" w:pos="9355"/>
      </w:tabs>
    </w:pPr>
  </w:style>
  <w:style w:type="character" w:customStyle="1" w:styleId="aff2">
    <w:name w:val="Верхний колонтитул Знак"/>
    <w:basedOn w:val="a0"/>
    <w:link w:val="aff1"/>
    <w:rsid w:val="007E7474"/>
    <w:rPr>
      <w:sz w:val="24"/>
      <w:szCs w:val="24"/>
    </w:rPr>
  </w:style>
  <w:style w:type="paragraph" w:styleId="aff3">
    <w:name w:val="footer"/>
    <w:basedOn w:val="a"/>
    <w:link w:val="aff4"/>
    <w:uiPriority w:val="99"/>
    <w:rsid w:val="007E7474"/>
    <w:pPr>
      <w:tabs>
        <w:tab w:val="center" w:pos="4677"/>
        <w:tab w:val="right" w:pos="9355"/>
      </w:tabs>
    </w:pPr>
  </w:style>
  <w:style w:type="character" w:customStyle="1" w:styleId="aff4">
    <w:name w:val="Нижний колонтитул Знак"/>
    <w:basedOn w:val="a0"/>
    <w:link w:val="aff3"/>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5">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6">
    <w:name w:val="Emphasis"/>
    <w:qFormat/>
    <w:rsid w:val="007E7474"/>
    <w:rPr>
      <w:i/>
      <w:iCs/>
    </w:rPr>
  </w:style>
  <w:style w:type="paragraph" w:customStyle="1" w:styleId="aff7">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8">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 w:type="paragraph" w:customStyle="1" w:styleId="210">
    <w:name w:val="Основной текст с отступом 21"/>
    <w:basedOn w:val="a"/>
    <w:rsid w:val="009D5F89"/>
    <w:pPr>
      <w:suppressAutoHyphens/>
      <w:spacing w:before="60" w:after="120" w:line="480" w:lineRule="auto"/>
      <w:ind w:left="283"/>
    </w:pPr>
    <w:rPr>
      <w:sz w:val="22"/>
      <w:szCs w:val="20"/>
      <w:lang w:eastAsia="ar-SA"/>
    </w:rPr>
  </w:style>
  <w:style w:type="character" w:customStyle="1" w:styleId="a8">
    <w:name w:val="Подподпункт Знак"/>
    <w:link w:val="a7"/>
    <w:rsid w:val="000E097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02415">
      <w:bodyDiv w:val="1"/>
      <w:marLeft w:val="0"/>
      <w:marRight w:val="0"/>
      <w:marTop w:val="0"/>
      <w:marBottom w:val="0"/>
      <w:divBdr>
        <w:top w:val="none" w:sz="0" w:space="0" w:color="auto"/>
        <w:left w:val="none" w:sz="0" w:space="0" w:color="auto"/>
        <w:bottom w:val="none" w:sz="0" w:space="0" w:color="auto"/>
        <w:right w:val="none" w:sz="0" w:space="0" w:color="auto"/>
      </w:divBdr>
    </w:div>
    <w:div w:id="82723994">
      <w:bodyDiv w:val="1"/>
      <w:marLeft w:val="0"/>
      <w:marRight w:val="0"/>
      <w:marTop w:val="0"/>
      <w:marBottom w:val="0"/>
      <w:divBdr>
        <w:top w:val="none" w:sz="0" w:space="0" w:color="auto"/>
        <w:left w:val="none" w:sz="0" w:space="0" w:color="auto"/>
        <w:bottom w:val="none" w:sz="0" w:space="0" w:color="auto"/>
        <w:right w:val="none" w:sz="0" w:space="0" w:color="auto"/>
      </w:divBdr>
    </w:div>
    <w:div w:id="93747438">
      <w:bodyDiv w:val="1"/>
      <w:marLeft w:val="0"/>
      <w:marRight w:val="0"/>
      <w:marTop w:val="0"/>
      <w:marBottom w:val="0"/>
      <w:divBdr>
        <w:top w:val="none" w:sz="0" w:space="0" w:color="auto"/>
        <w:left w:val="none" w:sz="0" w:space="0" w:color="auto"/>
        <w:bottom w:val="none" w:sz="0" w:space="0" w:color="auto"/>
        <w:right w:val="none" w:sz="0" w:space="0" w:color="auto"/>
      </w:divBdr>
    </w:div>
    <w:div w:id="100808293">
      <w:bodyDiv w:val="1"/>
      <w:marLeft w:val="0"/>
      <w:marRight w:val="0"/>
      <w:marTop w:val="0"/>
      <w:marBottom w:val="0"/>
      <w:divBdr>
        <w:top w:val="none" w:sz="0" w:space="0" w:color="auto"/>
        <w:left w:val="none" w:sz="0" w:space="0" w:color="auto"/>
        <w:bottom w:val="none" w:sz="0" w:space="0" w:color="auto"/>
        <w:right w:val="none" w:sz="0" w:space="0" w:color="auto"/>
      </w:divBdr>
    </w:div>
    <w:div w:id="101536219">
      <w:bodyDiv w:val="1"/>
      <w:marLeft w:val="0"/>
      <w:marRight w:val="0"/>
      <w:marTop w:val="0"/>
      <w:marBottom w:val="0"/>
      <w:divBdr>
        <w:top w:val="none" w:sz="0" w:space="0" w:color="auto"/>
        <w:left w:val="none" w:sz="0" w:space="0" w:color="auto"/>
        <w:bottom w:val="none" w:sz="0" w:space="0" w:color="auto"/>
        <w:right w:val="none" w:sz="0" w:space="0" w:color="auto"/>
      </w:divBdr>
    </w:div>
    <w:div w:id="233514302">
      <w:bodyDiv w:val="1"/>
      <w:marLeft w:val="0"/>
      <w:marRight w:val="0"/>
      <w:marTop w:val="0"/>
      <w:marBottom w:val="0"/>
      <w:divBdr>
        <w:top w:val="none" w:sz="0" w:space="0" w:color="auto"/>
        <w:left w:val="none" w:sz="0" w:space="0" w:color="auto"/>
        <w:bottom w:val="none" w:sz="0" w:space="0" w:color="auto"/>
        <w:right w:val="none" w:sz="0" w:space="0" w:color="auto"/>
      </w:divBdr>
    </w:div>
    <w:div w:id="251279932">
      <w:bodyDiv w:val="1"/>
      <w:marLeft w:val="0"/>
      <w:marRight w:val="0"/>
      <w:marTop w:val="0"/>
      <w:marBottom w:val="0"/>
      <w:divBdr>
        <w:top w:val="none" w:sz="0" w:space="0" w:color="auto"/>
        <w:left w:val="none" w:sz="0" w:space="0" w:color="auto"/>
        <w:bottom w:val="none" w:sz="0" w:space="0" w:color="auto"/>
        <w:right w:val="none" w:sz="0" w:space="0" w:color="auto"/>
      </w:divBdr>
    </w:div>
    <w:div w:id="251819638">
      <w:bodyDiv w:val="1"/>
      <w:marLeft w:val="0"/>
      <w:marRight w:val="0"/>
      <w:marTop w:val="0"/>
      <w:marBottom w:val="0"/>
      <w:divBdr>
        <w:top w:val="none" w:sz="0" w:space="0" w:color="auto"/>
        <w:left w:val="none" w:sz="0" w:space="0" w:color="auto"/>
        <w:bottom w:val="none" w:sz="0" w:space="0" w:color="auto"/>
        <w:right w:val="none" w:sz="0" w:space="0" w:color="auto"/>
      </w:divBdr>
    </w:div>
    <w:div w:id="256524548">
      <w:bodyDiv w:val="1"/>
      <w:marLeft w:val="0"/>
      <w:marRight w:val="0"/>
      <w:marTop w:val="0"/>
      <w:marBottom w:val="0"/>
      <w:divBdr>
        <w:top w:val="none" w:sz="0" w:space="0" w:color="auto"/>
        <w:left w:val="none" w:sz="0" w:space="0" w:color="auto"/>
        <w:bottom w:val="none" w:sz="0" w:space="0" w:color="auto"/>
        <w:right w:val="none" w:sz="0" w:space="0" w:color="auto"/>
      </w:divBdr>
    </w:div>
    <w:div w:id="285626344">
      <w:bodyDiv w:val="1"/>
      <w:marLeft w:val="0"/>
      <w:marRight w:val="0"/>
      <w:marTop w:val="0"/>
      <w:marBottom w:val="0"/>
      <w:divBdr>
        <w:top w:val="none" w:sz="0" w:space="0" w:color="auto"/>
        <w:left w:val="none" w:sz="0" w:space="0" w:color="auto"/>
        <w:bottom w:val="none" w:sz="0" w:space="0" w:color="auto"/>
        <w:right w:val="none" w:sz="0" w:space="0" w:color="auto"/>
      </w:divBdr>
    </w:div>
    <w:div w:id="303972073">
      <w:bodyDiv w:val="1"/>
      <w:marLeft w:val="0"/>
      <w:marRight w:val="0"/>
      <w:marTop w:val="0"/>
      <w:marBottom w:val="0"/>
      <w:divBdr>
        <w:top w:val="none" w:sz="0" w:space="0" w:color="auto"/>
        <w:left w:val="none" w:sz="0" w:space="0" w:color="auto"/>
        <w:bottom w:val="none" w:sz="0" w:space="0" w:color="auto"/>
        <w:right w:val="none" w:sz="0" w:space="0" w:color="auto"/>
      </w:divBdr>
    </w:div>
    <w:div w:id="329993411">
      <w:bodyDiv w:val="1"/>
      <w:marLeft w:val="0"/>
      <w:marRight w:val="0"/>
      <w:marTop w:val="0"/>
      <w:marBottom w:val="0"/>
      <w:divBdr>
        <w:top w:val="none" w:sz="0" w:space="0" w:color="auto"/>
        <w:left w:val="none" w:sz="0" w:space="0" w:color="auto"/>
        <w:bottom w:val="none" w:sz="0" w:space="0" w:color="auto"/>
        <w:right w:val="none" w:sz="0" w:space="0" w:color="auto"/>
      </w:divBdr>
    </w:div>
    <w:div w:id="384447555">
      <w:bodyDiv w:val="1"/>
      <w:marLeft w:val="0"/>
      <w:marRight w:val="0"/>
      <w:marTop w:val="0"/>
      <w:marBottom w:val="0"/>
      <w:divBdr>
        <w:top w:val="none" w:sz="0" w:space="0" w:color="auto"/>
        <w:left w:val="none" w:sz="0" w:space="0" w:color="auto"/>
        <w:bottom w:val="none" w:sz="0" w:space="0" w:color="auto"/>
        <w:right w:val="none" w:sz="0" w:space="0" w:color="auto"/>
      </w:divBdr>
    </w:div>
    <w:div w:id="409932536">
      <w:bodyDiv w:val="1"/>
      <w:marLeft w:val="0"/>
      <w:marRight w:val="0"/>
      <w:marTop w:val="0"/>
      <w:marBottom w:val="0"/>
      <w:divBdr>
        <w:top w:val="none" w:sz="0" w:space="0" w:color="auto"/>
        <w:left w:val="none" w:sz="0" w:space="0" w:color="auto"/>
        <w:bottom w:val="none" w:sz="0" w:space="0" w:color="auto"/>
        <w:right w:val="none" w:sz="0" w:space="0" w:color="auto"/>
      </w:divBdr>
    </w:div>
    <w:div w:id="42083850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19122623">
      <w:bodyDiv w:val="1"/>
      <w:marLeft w:val="0"/>
      <w:marRight w:val="0"/>
      <w:marTop w:val="0"/>
      <w:marBottom w:val="0"/>
      <w:divBdr>
        <w:top w:val="none" w:sz="0" w:space="0" w:color="auto"/>
        <w:left w:val="none" w:sz="0" w:space="0" w:color="auto"/>
        <w:bottom w:val="none" w:sz="0" w:space="0" w:color="auto"/>
        <w:right w:val="none" w:sz="0" w:space="0" w:color="auto"/>
      </w:divBdr>
    </w:div>
    <w:div w:id="561525878">
      <w:bodyDiv w:val="1"/>
      <w:marLeft w:val="0"/>
      <w:marRight w:val="0"/>
      <w:marTop w:val="0"/>
      <w:marBottom w:val="0"/>
      <w:divBdr>
        <w:top w:val="none" w:sz="0" w:space="0" w:color="auto"/>
        <w:left w:val="none" w:sz="0" w:space="0" w:color="auto"/>
        <w:bottom w:val="none" w:sz="0" w:space="0" w:color="auto"/>
        <w:right w:val="none" w:sz="0" w:space="0" w:color="auto"/>
      </w:divBdr>
    </w:div>
    <w:div w:id="567963287">
      <w:bodyDiv w:val="1"/>
      <w:marLeft w:val="0"/>
      <w:marRight w:val="0"/>
      <w:marTop w:val="0"/>
      <w:marBottom w:val="0"/>
      <w:divBdr>
        <w:top w:val="none" w:sz="0" w:space="0" w:color="auto"/>
        <w:left w:val="none" w:sz="0" w:space="0" w:color="auto"/>
        <w:bottom w:val="none" w:sz="0" w:space="0" w:color="auto"/>
        <w:right w:val="none" w:sz="0" w:space="0" w:color="auto"/>
      </w:divBdr>
    </w:div>
    <w:div w:id="735395083">
      <w:bodyDiv w:val="1"/>
      <w:marLeft w:val="0"/>
      <w:marRight w:val="0"/>
      <w:marTop w:val="0"/>
      <w:marBottom w:val="0"/>
      <w:divBdr>
        <w:top w:val="none" w:sz="0" w:space="0" w:color="auto"/>
        <w:left w:val="none" w:sz="0" w:space="0" w:color="auto"/>
        <w:bottom w:val="none" w:sz="0" w:space="0" w:color="auto"/>
        <w:right w:val="none" w:sz="0" w:space="0" w:color="auto"/>
      </w:divBdr>
    </w:div>
    <w:div w:id="810168810">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899750616">
      <w:bodyDiv w:val="1"/>
      <w:marLeft w:val="0"/>
      <w:marRight w:val="0"/>
      <w:marTop w:val="0"/>
      <w:marBottom w:val="0"/>
      <w:divBdr>
        <w:top w:val="none" w:sz="0" w:space="0" w:color="auto"/>
        <w:left w:val="none" w:sz="0" w:space="0" w:color="auto"/>
        <w:bottom w:val="none" w:sz="0" w:space="0" w:color="auto"/>
        <w:right w:val="none" w:sz="0" w:space="0" w:color="auto"/>
      </w:divBdr>
    </w:div>
    <w:div w:id="969481098">
      <w:bodyDiv w:val="1"/>
      <w:marLeft w:val="0"/>
      <w:marRight w:val="0"/>
      <w:marTop w:val="0"/>
      <w:marBottom w:val="0"/>
      <w:divBdr>
        <w:top w:val="none" w:sz="0" w:space="0" w:color="auto"/>
        <w:left w:val="none" w:sz="0" w:space="0" w:color="auto"/>
        <w:bottom w:val="none" w:sz="0" w:space="0" w:color="auto"/>
        <w:right w:val="none" w:sz="0" w:space="0" w:color="auto"/>
      </w:divBdr>
    </w:div>
    <w:div w:id="971056425">
      <w:bodyDiv w:val="1"/>
      <w:marLeft w:val="0"/>
      <w:marRight w:val="0"/>
      <w:marTop w:val="0"/>
      <w:marBottom w:val="0"/>
      <w:divBdr>
        <w:top w:val="none" w:sz="0" w:space="0" w:color="auto"/>
        <w:left w:val="none" w:sz="0" w:space="0" w:color="auto"/>
        <w:bottom w:val="none" w:sz="0" w:space="0" w:color="auto"/>
        <w:right w:val="none" w:sz="0" w:space="0" w:color="auto"/>
      </w:divBdr>
    </w:div>
    <w:div w:id="982926461">
      <w:bodyDiv w:val="1"/>
      <w:marLeft w:val="0"/>
      <w:marRight w:val="0"/>
      <w:marTop w:val="0"/>
      <w:marBottom w:val="0"/>
      <w:divBdr>
        <w:top w:val="none" w:sz="0" w:space="0" w:color="auto"/>
        <w:left w:val="none" w:sz="0" w:space="0" w:color="auto"/>
        <w:bottom w:val="none" w:sz="0" w:space="0" w:color="auto"/>
        <w:right w:val="none" w:sz="0" w:space="0" w:color="auto"/>
      </w:divBdr>
    </w:div>
    <w:div w:id="1041397693">
      <w:bodyDiv w:val="1"/>
      <w:marLeft w:val="0"/>
      <w:marRight w:val="0"/>
      <w:marTop w:val="0"/>
      <w:marBottom w:val="0"/>
      <w:divBdr>
        <w:top w:val="none" w:sz="0" w:space="0" w:color="auto"/>
        <w:left w:val="none" w:sz="0" w:space="0" w:color="auto"/>
        <w:bottom w:val="none" w:sz="0" w:space="0" w:color="auto"/>
        <w:right w:val="none" w:sz="0" w:space="0" w:color="auto"/>
      </w:divBdr>
    </w:div>
    <w:div w:id="1118716573">
      <w:bodyDiv w:val="1"/>
      <w:marLeft w:val="0"/>
      <w:marRight w:val="0"/>
      <w:marTop w:val="0"/>
      <w:marBottom w:val="0"/>
      <w:divBdr>
        <w:top w:val="none" w:sz="0" w:space="0" w:color="auto"/>
        <w:left w:val="none" w:sz="0" w:space="0" w:color="auto"/>
        <w:bottom w:val="none" w:sz="0" w:space="0" w:color="auto"/>
        <w:right w:val="none" w:sz="0" w:space="0" w:color="auto"/>
      </w:divBdr>
    </w:div>
    <w:div w:id="1147741451">
      <w:bodyDiv w:val="1"/>
      <w:marLeft w:val="0"/>
      <w:marRight w:val="0"/>
      <w:marTop w:val="0"/>
      <w:marBottom w:val="0"/>
      <w:divBdr>
        <w:top w:val="none" w:sz="0" w:space="0" w:color="auto"/>
        <w:left w:val="none" w:sz="0" w:space="0" w:color="auto"/>
        <w:bottom w:val="none" w:sz="0" w:space="0" w:color="auto"/>
        <w:right w:val="none" w:sz="0" w:space="0" w:color="auto"/>
      </w:divBdr>
    </w:div>
    <w:div w:id="1303392663">
      <w:bodyDiv w:val="1"/>
      <w:marLeft w:val="0"/>
      <w:marRight w:val="0"/>
      <w:marTop w:val="0"/>
      <w:marBottom w:val="0"/>
      <w:divBdr>
        <w:top w:val="none" w:sz="0" w:space="0" w:color="auto"/>
        <w:left w:val="none" w:sz="0" w:space="0" w:color="auto"/>
        <w:bottom w:val="none" w:sz="0" w:space="0" w:color="auto"/>
        <w:right w:val="none" w:sz="0" w:space="0" w:color="auto"/>
      </w:divBdr>
    </w:div>
    <w:div w:id="1386098808">
      <w:bodyDiv w:val="1"/>
      <w:marLeft w:val="0"/>
      <w:marRight w:val="0"/>
      <w:marTop w:val="0"/>
      <w:marBottom w:val="0"/>
      <w:divBdr>
        <w:top w:val="none" w:sz="0" w:space="0" w:color="auto"/>
        <w:left w:val="none" w:sz="0" w:space="0" w:color="auto"/>
        <w:bottom w:val="none" w:sz="0" w:space="0" w:color="auto"/>
        <w:right w:val="none" w:sz="0" w:space="0" w:color="auto"/>
      </w:divBdr>
    </w:div>
    <w:div w:id="1395281017">
      <w:bodyDiv w:val="1"/>
      <w:marLeft w:val="0"/>
      <w:marRight w:val="0"/>
      <w:marTop w:val="0"/>
      <w:marBottom w:val="0"/>
      <w:divBdr>
        <w:top w:val="none" w:sz="0" w:space="0" w:color="auto"/>
        <w:left w:val="none" w:sz="0" w:space="0" w:color="auto"/>
        <w:bottom w:val="none" w:sz="0" w:space="0" w:color="auto"/>
        <w:right w:val="none" w:sz="0" w:space="0" w:color="auto"/>
      </w:divBdr>
    </w:div>
    <w:div w:id="1420522617">
      <w:bodyDiv w:val="1"/>
      <w:marLeft w:val="0"/>
      <w:marRight w:val="0"/>
      <w:marTop w:val="0"/>
      <w:marBottom w:val="0"/>
      <w:divBdr>
        <w:top w:val="none" w:sz="0" w:space="0" w:color="auto"/>
        <w:left w:val="none" w:sz="0" w:space="0" w:color="auto"/>
        <w:bottom w:val="none" w:sz="0" w:space="0" w:color="auto"/>
        <w:right w:val="none" w:sz="0" w:space="0" w:color="auto"/>
      </w:divBdr>
    </w:div>
    <w:div w:id="1463578149">
      <w:bodyDiv w:val="1"/>
      <w:marLeft w:val="0"/>
      <w:marRight w:val="0"/>
      <w:marTop w:val="0"/>
      <w:marBottom w:val="0"/>
      <w:divBdr>
        <w:top w:val="none" w:sz="0" w:space="0" w:color="auto"/>
        <w:left w:val="none" w:sz="0" w:space="0" w:color="auto"/>
        <w:bottom w:val="none" w:sz="0" w:space="0" w:color="auto"/>
        <w:right w:val="none" w:sz="0" w:space="0" w:color="auto"/>
      </w:divBdr>
    </w:div>
    <w:div w:id="1491403694">
      <w:bodyDiv w:val="1"/>
      <w:marLeft w:val="0"/>
      <w:marRight w:val="0"/>
      <w:marTop w:val="0"/>
      <w:marBottom w:val="0"/>
      <w:divBdr>
        <w:top w:val="none" w:sz="0" w:space="0" w:color="auto"/>
        <w:left w:val="none" w:sz="0" w:space="0" w:color="auto"/>
        <w:bottom w:val="none" w:sz="0" w:space="0" w:color="auto"/>
        <w:right w:val="none" w:sz="0" w:space="0" w:color="auto"/>
      </w:divBdr>
    </w:div>
    <w:div w:id="1600480517">
      <w:bodyDiv w:val="1"/>
      <w:marLeft w:val="0"/>
      <w:marRight w:val="0"/>
      <w:marTop w:val="0"/>
      <w:marBottom w:val="0"/>
      <w:divBdr>
        <w:top w:val="none" w:sz="0" w:space="0" w:color="auto"/>
        <w:left w:val="none" w:sz="0" w:space="0" w:color="auto"/>
        <w:bottom w:val="none" w:sz="0" w:space="0" w:color="auto"/>
        <w:right w:val="none" w:sz="0" w:space="0" w:color="auto"/>
      </w:divBdr>
    </w:div>
    <w:div w:id="1761104183">
      <w:bodyDiv w:val="1"/>
      <w:marLeft w:val="0"/>
      <w:marRight w:val="0"/>
      <w:marTop w:val="0"/>
      <w:marBottom w:val="0"/>
      <w:divBdr>
        <w:top w:val="none" w:sz="0" w:space="0" w:color="auto"/>
        <w:left w:val="none" w:sz="0" w:space="0" w:color="auto"/>
        <w:bottom w:val="none" w:sz="0" w:space="0" w:color="auto"/>
        <w:right w:val="none" w:sz="0" w:space="0" w:color="auto"/>
      </w:divBdr>
    </w:div>
    <w:div w:id="1802189092">
      <w:bodyDiv w:val="1"/>
      <w:marLeft w:val="0"/>
      <w:marRight w:val="0"/>
      <w:marTop w:val="0"/>
      <w:marBottom w:val="0"/>
      <w:divBdr>
        <w:top w:val="none" w:sz="0" w:space="0" w:color="auto"/>
        <w:left w:val="none" w:sz="0" w:space="0" w:color="auto"/>
        <w:bottom w:val="none" w:sz="0" w:space="0" w:color="auto"/>
        <w:right w:val="none" w:sz="0" w:space="0" w:color="auto"/>
      </w:divBdr>
    </w:div>
    <w:div w:id="1825313436">
      <w:bodyDiv w:val="1"/>
      <w:marLeft w:val="0"/>
      <w:marRight w:val="0"/>
      <w:marTop w:val="0"/>
      <w:marBottom w:val="0"/>
      <w:divBdr>
        <w:top w:val="none" w:sz="0" w:space="0" w:color="auto"/>
        <w:left w:val="none" w:sz="0" w:space="0" w:color="auto"/>
        <w:bottom w:val="none" w:sz="0" w:space="0" w:color="auto"/>
        <w:right w:val="none" w:sz="0" w:space="0" w:color="auto"/>
      </w:divBdr>
    </w:div>
    <w:div w:id="1846893108">
      <w:bodyDiv w:val="1"/>
      <w:marLeft w:val="0"/>
      <w:marRight w:val="0"/>
      <w:marTop w:val="0"/>
      <w:marBottom w:val="0"/>
      <w:divBdr>
        <w:top w:val="none" w:sz="0" w:space="0" w:color="auto"/>
        <w:left w:val="none" w:sz="0" w:space="0" w:color="auto"/>
        <w:bottom w:val="none" w:sz="0" w:space="0" w:color="auto"/>
        <w:right w:val="none" w:sz="0" w:space="0" w:color="auto"/>
      </w:divBdr>
    </w:div>
    <w:div w:id="201938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9D414-76E1-482C-92AB-BED6DE174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1</Pages>
  <Words>5329</Words>
  <Characters>30376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35634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154</cp:revision>
  <cp:lastPrinted>2020-01-30T09:28:00Z</cp:lastPrinted>
  <dcterms:created xsi:type="dcterms:W3CDTF">2018-10-14T23:51:00Z</dcterms:created>
  <dcterms:modified xsi:type="dcterms:W3CDTF">2020-02-11T07:16:00Z</dcterms:modified>
</cp:coreProperties>
</file>