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150453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5B28E26" wp14:editId="7E040159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2722B">
        <w:rPr>
          <w:rFonts w:ascii="Times New Roman" w:hAnsi="Times New Roman"/>
          <w:bCs w:val="0"/>
          <w:caps/>
          <w:sz w:val="28"/>
          <w:szCs w:val="28"/>
        </w:rPr>
        <w:t>220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/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М</w:t>
      </w:r>
      <w:r w:rsidR="0012722B">
        <w:rPr>
          <w:rFonts w:ascii="Times New Roman" w:hAnsi="Times New Roman"/>
          <w:bCs w:val="0"/>
          <w:caps/>
          <w:sz w:val="28"/>
          <w:szCs w:val="28"/>
        </w:rPr>
        <w:t>ТПи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Р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12722B" w:rsidRPr="00EC2F9F" w:rsidRDefault="00623A9C" w:rsidP="0012722B">
      <w:pPr>
        <w:pStyle w:val="a6"/>
        <w:tabs>
          <w:tab w:val="left" w:pos="1134"/>
        </w:tabs>
        <w:spacing w:before="0" w:line="240" w:lineRule="auto"/>
        <w:jc w:val="center"/>
        <w:rPr>
          <w:b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12722B" w:rsidRPr="00EC2F9F">
        <w:rPr>
          <w:b/>
          <w:bCs/>
          <w:i/>
          <w:snapToGrid w:val="0"/>
          <w:szCs w:val="28"/>
        </w:rPr>
        <w:t>«</w:t>
      </w:r>
      <w:r w:rsidR="0012722B" w:rsidRPr="00EC2F9F">
        <w:rPr>
          <w:b/>
          <w:i/>
          <w:szCs w:val="28"/>
        </w:rPr>
        <w:t>Шкафы защиты присоединений распределительных устройств</w:t>
      </w:r>
      <w:r w:rsidR="0012722B" w:rsidRPr="00EC2F9F">
        <w:rPr>
          <w:b/>
          <w:bCs/>
          <w:i/>
          <w:snapToGrid w:val="0"/>
          <w:szCs w:val="28"/>
        </w:rPr>
        <w:t xml:space="preserve">», </w:t>
      </w:r>
      <w:r w:rsidR="0012722B" w:rsidRPr="00EC2F9F">
        <w:rPr>
          <w:b/>
          <w:szCs w:val="28"/>
        </w:rPr>
        <w:t>(</w:t>
      </w:r>
      <w:r w:rsidR="0012722B" w:rsidRPr="00EC2F9F">
        <w:rPr>
          <w:szCs w:val="28"/>
        </w:rPr>
        <w:t>26401-ТПИР-ТПИР ОТМ-2020-ДРСК</w:t>
      </w:r>
      <w:r w:rsidR="0012722B" w:rsidRPr="00EC2F9F">
        <w:rPr>
          <w:b/>
          <w:szCs w:val="28"/>
        </w:rPr>
        <w:t>)</w:t>
      </w:r>
    </w:p>
    <w:p w:rsidR="00D633A3" w:rsidRPr="001D4EA9" w:rsidRDefault="00D633A3" w:rsidP="00150453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12722B">
              <w:rPr>
                <w:b/>
                <w:snapToGrid/>
                <w:sz w:val="24"/>
                <w:szCs w:val="24"/>
              </w:rPr>
              <w:t>31908523041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12722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2722B">
              <w:rPr>
                <w:b/>
                <w:bCs/>
                <w:caps/>
                <w:snapToGrid/>
                <w:sz w:val="26"/>
                <w:szCs w:val="26"/>
              </w:rPr>
              <w:t>16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2722B">
              <w:rPr>
                <w:b/>
                <w:snapToGrid/>
                <w:sz w:val="26"/>
                <w:szCs w:val="26"/>
              </w:rPr>
              <w:t>января</w:t>
            </w:r>
            <w:r w:rsidR="00B2461E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</w:t>
            </w:r>
            <w:r w:rsidR="0012722B">
              <w:rPr>
                <w:b/>
                <w:bCs/>
                <w:caps/>
                <w:snapToGrid/>
                <w:sz w:val="26"/>
                <w:szCs w:val="26"/>
              </w:rPr>
              <w:t>20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12722B" w:rsidRPr="0012722B" w:rsidRDefault="008D567D" w:rsidP="0012722B">
      <w:pPr>
        <w:pStyle w:val="a6"/>
        <w:tabs>
          <w:tab w:val="left" w:pos="1134"/>
        </w:tabs>
        <w:spacing w:before="0" w:line="240" w:lineRule="auto"/>
        <w:rPr>
          <w:sz w:val="26"/>
          <w:szCs w:val="26"/>
        </w:rPr>
      </w:pPr>
      <w:r w:rsidRPr="0012722B">
        <w:rPr>
          <w:b/>
          <w:sz w:val="26"/>
          <w:szCs w:val="26"/>
        </w:rPr>
        <w:t>СПОСОБ И ПРЕДМЕТ ЗАКУПКИ</w:t>
      </w:r>
      <w:r w:rsidRPr="0012722B">
        <w:rPr>
          <w:sz w:val="26"/>
          <w:szCs w:val="26"/>
        </w:rPr>
        <w:t>:</w:t>
      </w:r>
      <w:r w:rsidRPr="0012722B">
        <w:rPr>
          <w:bCs/>
          <w:sz w:val="26"/>
          <w:szCs w:val="26"/>
        </w:rPr>
        <w:t xml:space="preserve"> запрос </w:t>
      </w:r>
      <w:r w:rsidR="0040586C" w:rsidRPr="0012722B">
        <w:rPr>
          <w:bCs/>
          <w:sz w:val="26"/>
          <w:szCs w:val="26"/>
        </w:rPr>
        <w:t>котировок</w:t>
      </w:r>
      <w:r w:rsidR="00C2798A" w:rsidRPr="0012722B">
        <w:rPr>
          <w:bCs/>
          <w:sz w:val="26"/>
          <w:szCs w:val="26"/>
        </w:rPr>
        <w:t xml:space="preserve"> в электронной форме</w:t>
      </w:r>
      <w:r w:rsidRPr="0012722B">
        <w:rPr>
          <w:b/>
          <w:bCs/>
          <w:sz w:val="26"/>
          <w:szCs w:val="26"/>
        </w:rPr>
        <w:t xml:space="preserve"> </w:t>
      </w:r>
      <w:r w:rsidR="00D633A3" w:rsidRPr="0012722B">
        <w:rPr>
          <w:b/>
          <w:bCs/>
          <w:snapToGrid w:val="0"/>
          <w:sz w:val="26"/>
          <w:szCs w:val="26"/>
        </w:rPr>
        <w:t xml:space="preserve"> </w:t>
      </w:r>
      <w:r w:rsidR="00AB668F" w:rsidRPr="0012722B">
        <w:rPr>
          <w:b/>
          <w:bCs/>
          <w:sz w:val="26"/>
          <w:szCs w:val="26"/>
        </w:rPr>
        <w:t>«</w:t>
      </w:r>
      <w:r w:rsidR="0012722B" w:rsidRPr="0012722B">
        <w:rPr>
          <w:b/>
          <w:i/>
          <w:sz w:val="26"/>
          <w:szCs w:val="26"/>
        </w:rPr>
        <w:t>Шкафы защиты присоединений распределительных устройств</w:t>
      </w:r>
      <w:r w:rsidR="0012722B" w:rsidRPr="0012722B">
        <w:rPr>
          <w:bCs/>
          <w:i/>
          <w:snapToGrid w:val="0"/>
          <w:sz w:val="26"/>
          <w:szCs w:val="26"/>
        </w:rPr>
        <w:t xml:space="preserve">», </w:t>
      </w:r>
      <w:r w:rsidR="0012722B" w:rsidRPr="0012722B">
        <w:rPr>
          <w:sz w:val="26"/>
          <w:szCs w:val="26"/>
        </w:rPr>
        <w:t>(26401-ТПИР-ТПИР ОТМ-2020-ДРСК)</w:t>
      </w:r>
    </w:p>
    <w:p w:rsidR="00A84D31" w:rsidRPr="002A1019" w:rsidRDefault="00A84D31" w:rsidP="007908D5">
      <w:pPr>
        <w:pStyle w:val="a6"/>
        <w:tabs>
          <w:tab w:val="left" w:pos="1134"/>
        </w:tabs>
        <w:spacing w:before="0" w:line="240" w:lineRule="auto"/>
        <w:rPr>
          <w:bCs/>
          <w:sz w:val="24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2A1019">
        <w:rPr>
          <w:b/>
          <w:sz w:val="24"/>
          <w:szCs w:val="24"/>
        </w:rPr>
        <w:t>КОЛИЧЕСТВО ПОДАННЫХ ЗАЯВОК НА УЧАСТИЕ В ЗАКУПКЕ</w:t>
      </w:r>
      <w:r w:rsidRPr="002A1019">
        <w:rPr>
          <w:sz w:val="24"/>
          <w:szCs w:val="24"/>
        </w:rPr>
        <w:t xml:space="preserve">: </w:t>
      </w:r>
      <w:r w:rsidR="0012722B">
        <w:rPr>
          <w:b/>
          <w:sz w:val="24"/>
          <w:szCs w:val="24"/>
        </w:rPr>
        <w:t>3</w:t>
      </w:r>
      <w:r w:rsidRPr="002A1019">
        <w:rPr>
          <w:b/>
          <w:i/>
          <w:sz w:val="24"/>
          <w:szCs w:val="24"/>
        </w:rPr>
        <w:t xml:space="preserve"> (</w:t>
      </w:r>
      <w:r w:rsidR="0012722B">
        <w:rPr>
          <w:b/>
          <w:i/>
          <w:sz w:val="24"/>
          <w:szCs w:val="24"/>
        </w:rPr>
        <w:t>три</w:t>
      </w:r>
      <w:r w:rsidRPr="002A1019">
        <w:rPr>
          <w:b/>
          <w:i/>
          <w:sz w:val="24"/>
          <w:szCs w:val="24"/>
        </w:rPr>
        <w:t>)</w:t>
      </w:r>
      <w:r w:rsidRPr="00C2798A">
        <w:rPr>
          <w:sz w:val="26"/>
          <w:szCs w:val="26"/>
        </w:rPr>
        <w:t xml:space="preserve"> заявк</w:t>
      </w:r>
      <w:r w:rsidR="00B2461E">
        <w:rPr>
          <w:sz w:val="26"/>
          <w:szCs w:val="26"/>
        </w:rPr>
        <w:t>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378"/>
        <w:gridCol w:w="2410"/>
      </w:tblGrid>
      <w:tr w:rsidR="00C2798A" w:rsidRPr="00664D4C" w:rsidTr="0015045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378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410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2722B" w:rsidRPr="007A598F" w:rsidTr="00150453">
        <w:trPr>
          <w:trHeight w:val="330"/>
        </w:trPr>
        <w:tc>
          <w:tcPr>
            <w:tcW w:w="1135" w:type="dxa"/>
            <w:vAlign w:val="center"/>
          </w:tcPr>
          <w:p w:rsidR="0012722B" w:rsidRPr="00EC38FF" w:rsidRDefault="0012722B" w:rsidP="0012722B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EC2F9F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C2F9F">
              <w:rPr>
                <w:sz w:val="26"/>
                <w:szCs w:val="26"/>
              </w:rPr>
              <w:t xml:space="preserve">АКЦИОНЕРНОЕ ОБЩЕСТВО "ЧЕБОКСАРСКИЙ ЭЛЕКТРОАППАРАТНЫЙ ЗАВОД" </w:t>
            </w:r>
            <w:r w:rsidRPr="00EC2F9F">
              <w:rPr>
                <w:sz w:val="26"/>
                <w:szCs w:val="26"/>
              </w:rPr>
              <w:br/>
              <w:t xml:space="preserve">ИНН/КПП 2128000600/213001001 </w:t>
            </w:r>
            <w:r w:rsidRPr="00EC2F9F">
              <w:rPr>
                <w:sz w:val="26"/>
                <w:szCs w:val="26"/>
              </w:rPr>
              <w:br/>
              <w:t>ОГРН 1022101129896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EC2F9F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C2F9F">
              <w:rPr>
                <w:sz w:val="26"/>
                <w:szCs w:val="26"/>
              </w:rPr>
              <w:t>21.11.2019 16:22</w:t>
            </w:r>
          </w:p>
        </w:tc>
      </w:tr>
      <w:tr w:rsidR="0012722B" w:rsidRPr="00455714" w:rsidTr="00150453">
        <w:trPr>
          <w:trHeight w:val="378"/>
        </w:trPr>
        <w:tc>
          <w:tcPr>
            <w:tcW w:w="1135" w:type="dxa"/>
            <w:vAlign w:val="center"/>
          </w:tcPr>
          <w:p w:rsidR="0012722B" w:rsidRPr="00455714" w:rsidRDefault="0012722B" w:rsidP="0012722B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EC2F9F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C2F9F">
              <w:rPr>
                <w:sz w:val="26"/>
                <w:szCs w:val="26"/>
              </w:rPr>
              <w:t xml:space="preserve">Общество с ограниченной ответственностью "Завод электротехнического оборудования" </w:t>
            </w:r>
            <w:r w:rsidRPr="00EC2F9F">
              <w:rPr>
                <w:sz w:val="26"/>
                <w:szCs w:val="26"/>
              </w:rPr>
              <w:br/>
              <w:t xml:space="preserve">ИНН/КПП 2130127330/213001001 </w:t>
            </w:r>
            <w:r w:rsidRPr="00EC2F9F">
              <w:rPr>
                <w:sz w:val="26"/>
                <w:szCs w:val="26"/>
              </w:rPr>
              <w:br/>
              <w:t>ОГРН 1132130014125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EC2F9F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C2F9F">
              <w:rPr>
                <w:sz w:val="26"/>
                <w:szCs w:val="26"/>
              </w:rPr>
              <w:t>27.11.2019 17:42</w:t>
            </w:r>
          </w:p>
        </w:tc>
      </w:tr>
      <w:tr w:rsidR="0012722B" w:rsidRPr="00455714" w:rsidTr="00150453">
        <w:trPr>
          <w:trHeight w:val="378"/>
        </w:trPr>
        <w:tc>
          <w:tcPr>
            <w:tcW w:w="1135" w:type="dxa"/>
            <w:vAlign w:val="center"/>
          </w:tcPr>
          <w:p w:rsidR="0012722B" w:rsidRPr="00455714" w:rsidRDefault="0012722B" w:rsidP="0012722B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EC2F9F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C2F9F">
              <w:rPr>
                <w:sz w:val="26"/>
                <w:szCs w:val="26"/>
              </w:rPr>
              <w:t xml:space="preserve">ОБЩЕСТВО С ОГРАНИЧЕННОЙ ОТВЕТСТВЕННОСТЬЮ "АЛЬЯНСЭНЕРГО" </w:t>
            </w:r>
            <w:r w:rsidRPr="00EC2F9F">
              <w:rPr>
                <w:sz w:val="26"/>
                <w:szCs w:val="26"/>
              </w:rPr>
              <w:br/>
              <w:t xml:space="preserve">ИНН/КПП 7810388306/781001001 </w:t>
            </w:r>
            <w:r w:rsidRPr="00EC2F9F">
              <w:rPr>
                <w:sz w:val="26"/>
                <w:szCs w:val="26"/>
              </w:rPr>
              <w:br/>
              <w:t>ОГРН 1157847351837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EC2F9F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C2F9F">
              <w:rPr>
                <w:sz w:val="26"/>
                <w:szCs w:val="26"/>
              </w:rPr>
              <w:t>28.11.2019 05:47</w:t>
            </w:r>
          </w:p>
        </w:tc>
      </w:tr>
    </w:tbl>
    <w:p w:rsidR="00702BDA" w:rsidRPr="002A1019" w:rsidRDefault="00702BD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2A1019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2A101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50453" w:rsidRPr="00150453" w:rsidRDefault="00150453" w:rsidP="0015045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50453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150453" w:rsidRPr="00150453" w:rsidRDefault="00150453" w:rsidP="00150453">
      <w:pPr>
        <w:numPr>
          <w:ilvl w:val="0"/>
          <w:numId w:val="32"/>
        </w:numPr>
        <w:spacing w:after="200" w:line="240" w:lineRule="auto"/>
        <w:ind w:left="426" w:hanging="284"/>
        <w:contextualSpacing/>
        <w:jc w:val="left"/>
        <w:rPr>
          <w:bCs/>
          <w:iCs/>
          <w:snapToGrid/>
          <w:sz w:val="24"/>
          <w:szCs w:val="24"/>
        </w:rPr>
      </w:pPr>
      <w:r w:rsidRPr="00150453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="0012722B" w:rsidRPr="00EC2F9F">
        <w:rPr>
          <w:i/>
          <w:sz w:val="26"/>
          <w:szCs w:val="26"/>
        </w:rPr>
        <w:t>ООО  «АЛЬЯНСЭНЕРГО»</w:t>
      </w:r>
    </w:p>
    <w:p w:rsidR="00150453" w:rsidRPr="00150453" w:rsidRDefault="00150453" w:rsidP="00150453">
      <w:pPr>
        <w:numPr>
          <w:ilvl w:val="0"/>
          <w:numId w:val="32"/>
        </w:numPr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50453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150453" w:rsidRPr="00150453" w:rsidRDefault="00150453" w:rsidP="0015045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50453">
        <w:rPr>
          <w:bCs/>
          <w:i/>
          <w:iCs/>
          <w:snapToGrid/>
          <w:sz w:val="24"/>
          <w:szCs w:val="24"/>
        </w:rPr>
        <w:t>О ранжировке заявок</w:t>
      </w:r>
    </w:p>
    <w:p w:rsidR="00150453" w:rsidRPr="00150453" w:rsidRDefault="00150453" w:rsidP="0015045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50453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150453" w:rsidRPr="002A1019" w:rsidRDefault="0015045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2A1019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>РЕШИЛИ:</w:t>
      </w:r>
    </w:p>
    <w:p w:rsidR="00B2461E" w:rsidRPr="002A1019" w:rsidRDefault="00BF1799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>По вопросу №</w:t>
      </w:r>
      <w:r w:rsidR="00B2461E" w:rsidRPr="002A1019">
        <w:rPr>
          <w:b/>
          <w:sz w:val="24"/>
          <w:szCs w:val="24"/>
        </w:rPr>
        <w:t>1:</w:t>
      </w:r>
      <w:r w:rsidRPr="002A1019">
        <w:rPr>
          <w:b/>
          <w:sz w:val="24"/>
          <w:szCs w:val="24"/>
        </w:rPr>
        <w:t xml:space="preserve"> </w:t>
      </w:r>
      <w:r w:rsidR="00B2461E" w:rsidRPr="002A1019">
        <w:rPr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A84D31" w:rsidRPr="002A1019" w:rsidRDefault="00B2461E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snapToGrid/>
          <w:sz w:val="24"/>
          <w:szCs w:val="24"/>
        </w:rPr>
      </w:pPr>
      <w:r w:rsidRPr="002A1019">
        <w:rPr>
          <w:snapToGrid/>
          <w:sz w:val="24"/>
          <w:szCs w:val="24"/>
        </w:rPr>
        <w:t>1.</w:t>
      </w:r>
      <w:r w:rsidR="00A84D31" w:rsidRPr="002A101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84D31" w:rsidRPr="002A1019" w:rsidRDefault="00B2461E" w:rsidP="00B2461E">
      <w:pPr>
        <w:keepNext/>
        <w:tabs>
          <w:tab w:val="left" w:pos="426"/>
          <w:tab w:val="left" w:pos="851"/>
        </w:tabs>
        <w:spacing w:after="200" w:line="240" w:lineRule="auto"/>
        <w:ind w:left="142" w:firstLine="0"/>
        <w:jc w:val="left"/>
        <w:rPr>
          <w:snapToGrid/>
          <w:sz w:val="24"/>
          <w:szCs w:val="24"/>
        </w:rPr>
      </w:pPr>
      <w:r w:rsidRPr="002A1019">
        <w:rPr>
          <w:snapToGrid/>
          <w:sz w:val="24"/>
          <w:szCs w:val="24"/>
        </w:rPr>
        <w:t>2.</w:t>
      </w:r>
      <w:r w:rsidR="00A84D31" w:rsidRPr="002A1019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Цена заявки на участие в закупке, руб. без НДС</w:t>
            </w:r>
          </w:p>
        </w:tc>
      </w:tr>
      <w:tr w:rsidR="0012722B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9D17B1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EC2F9F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C2F9F">
              <w:rPr>
                <w:sz w:val="26"/>
                <w:szCs w:val="26"/>
              </w:rPr>
              <w:t>21.11.2019 16:22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EC2F9F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C2F9F">
              <w:rPr>
                <w:sz w:val="26"/>
                <w:szCs w:val="26"/>
              </w:rPr>
              <w:t xml:space="preserve">АКЦИОНЕРНОЕ ОБЩЕСТВО "ЧЕБОКСАРСКИЙ ЭЛЕКТРОАППАРАТНЫЙ ЗАВОД" </w:t>
            </w:r>
            <w:r w:rsidRPr="00EC2F9F">
              <w:rPr>
                <w:sz w:val="26"/>
                <w:szCs w:val="26"/>
              </w:rPr>
              <w:br/>
              <w:t xml:space="preserve">ИНН/КПП 2128000600/213001001 </w:t>
            </w:r>
            <w:r w:rsidRPr="00EC2F9F">
              <w:rPr>
                <w:sz w:val="26"/>
                <w:szCs w:val="26"/>
              </w:rPr>
              <w:br/>
              <w:t>ОГРН 1022101129896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EC2F9F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EC2F9F">
              <w:rPr>
                <w:sz w:val="26"/>
                <w:szCs w:val="26"/>
              </w:rPr>
              <w:t>830</w:t>
            </w:r>
            <w:r>
              <w:rPr>
                <w:sz w:val="26"/>
                <w:szCs w:val="26"/>
              </w:rPr>
              <w:t> </w:t>
            </w:r>
            <w:r w:rsidRPr="00EC2F9F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2722B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9D17B1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EC2F9F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C2F9F">
              <w:rPr>
                <w:sz w:val="26"/>
                <w:szCs w:val="26"/>
              </w:rPr>
              <w:t>27.11.2019 17:42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EC2F9F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C2F9F">
              <w:rPr>
                <w:sz w:val="26"/>
                <w:szCs w:val="26"/>
              </w:rPr>
              <w:t xml:space="preserve">Общество с ограниченной ответственностью "Завод электротехнического оборудования" </w:t>
            </w:r>
            <w:r w:rsidRPr="00EC2F9F">
              <w:rPr>
                <w:sz w:val="26"/>
                <w:szCs w:val="26"/>
              </w:rPr>
              <w:br/>
              <w:t xml:space="preserve">ИНН/КПП 2130127330/213001001 </w:t>
            </w:r>
            <w:r w:rsidRPr="00EC2F9F">
              <w:rPr>
                <w:sz w:val="26"/>
                <w:szCs w:val="26"/>
              </w:rPr>
              <w:br/>
              <w:t>ОГРН 1132130014125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EC2F9F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EC2F9F">
              <w:rPr>
                <w:sz w:val="26"/>
                <w:szCs w:val="26"/>
              </w:rPr>
              <w:t>978</w:t>
            </w:r>
            <w:r>
              <w:rPr>
                <w:sz w:val="26"/>
                <w:szCs w:val="26"/>
              </w:rPr>
              <w:t> </w:t>
            </w:r>
            <w:r w:rsidRPr="00EC2F9F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2722B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9D17B1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EC2F9F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C2F9F">
              <w:rPr>
                <w:sz w:val="26"/>
                <w:szCs w:val="26"/>
              </w:rPr>
              <w:t>28.11.2019 05:47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EC2F9F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C2F9F">
              <w:rPr>
                <w:sz w:val="26"/>
                <w:szCs w:val="26"/>
              </w:rPr>
              <w:t xml:space="preserve">ОБЩЕСТВО С ОГРАНИЧЕННОЙ ОТВЕТСТВЕННОСТЬЮ "АЛЬЯНСЭНЕРГО" </w:t>
            </w:r>
            <w:r w:rsidRPr="00EC2F9F">
              <w:rPr>
                <w:sz w:val="26"/>
                <w:szCs w:val="26"/>
              </w:rPr>
              <w:br/>
              <w:t xml:space="preserve">ИНН/КПП 7810388306/781001001 </w:t>
            </w:r>
            <w:r w:rsidRPr="00EC2F9F">
              <w:rPr>
                <w:sz w:val="26"/>
                <w:szCs w:val="26"/>
              </w:rPr>
              <w:br/>
              <w:t>ОГРН 1157847351837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EC2F9F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EC2F9F">
              <w:rPr>
                <w:sz w:val="26"/>
                <w:szCs w:val="26"/>
              </w:rPr>
              <w:t>863</w:t>
            </w:r>
            <w:r>
              <w:rPr>
                <w:sz w:val="26"/>
                <w:szCs w:val="26"/>
              </w:rPr>
              <w:t> </w:t>
            </w:r>
            <w:r w:rsidRPr="00EC2F9F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</w:p>
        </w:tc>
      </w:tr>
    </w:tbl>
    <w:p w:rsidR="00375523" w:rsidRPr="002A101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</w:p>
    <w:p w:rsidR="00150453" w:rsidRPr="002A1019" w:rsidRDefault="007C5673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50453" w:rsidRPr="002A1019">
        <w:rPr>
          <w:b/>
          <w:sz w:val="24"/>
          <w:szCs w:val="24"/>
        </w:rPr>
        <w:t>По вопросу №2:</w:t>
      </w:r>
    </w:p>
    <w:p w:rsidR="0012722B" w:rsidRPr="0012722B" w:rsidRDefault="0012722B" w:rsidP="00DC7629">
      <w:pPr>
        <w:keepNext/>
        <w:numPr>
          <w:ilvl w:val="0"/>
          <w:numId w:val="42"/>
        </w:numPr>
        <w:tabs>
          <w:tab w:val="left" w:pos="426"/>
        </w:tabs>
        <w:spacing w:after="200" w:line="240" w:lineRule="auto"/>
        <w:ind w:left="0" w:firstLine="284"/>
        <w:contextualSpacing/>
        <w:rPr>
          <w:snapToGrid/>
          <w:sz w:val="26"/>
          <w:szCs w:val="26"/>
        </w:rPr>
      </w:pPr>
      <w:r w:rsidRPr="0012722B">
        <w:rPr>
          <w:snapToGrid/>
          <w:sz w:val="26"/>
          <w:szCs w:val="26"/>
        </w:rPr>
        <w:t xml:space="preserve">Отклонить заявку Участника </w:t>
      </w:r>
      <w:r w:rsidRPr="0012722B">
        <w:rPr>
          <w:i/>
          <w:sz w:val="26"/>
          <w:szCs w:val="26"/>
        </w:rPr>
        <w:t>ООО "</w:t>
      </w:r>
      <w:r w:rsidRPr="0012722B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12722B">
        <w:rPr>
          <w:rFonts w:eastAsiaTheme="minorHAnsi"/>
          <w:i/>
          <w:snapToGrid/>
          <w:sz w:val="26"/>
          <w:szCs w:val="26"/>
          <w:lang w:eastAsia="en-US"/>
        </w:rPr>
        <w:t>АЛЬЯНСЭНЕРГО</w:t>
      </w:r>
      <w:r w:rsidRPr="0012722B">
        <w:rPr>
          <w:i/>
          <w:sz w:val="26"/>
          <w:szCs w:val="26"/>
        </w:rPr>
        <w:t xml:space="preserve"> "</w:t>
      </w:r>
      <w:r w:rsidRPr="0012722B">
        <w:rPr>
          <w:b/>
          <w:i/>
          <w:sz w:val="26"/>
          <w:szCs w:val="26"/>
        </w:rPr>
        <w:t xml:space="preserve"> </w:t>
      </w:r>
      <w:r w:rsidRPr="0012722B">
        <w:rPr>
          <w:snapToGrid/>
          <w:sz w:val="26"/>
          <w:szCs w:val="26"/>
        </w:rPr>
        <w:t>от дальнейшего рассмотрения на основании подпунктов « а,б» пункта 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2722B" w:rsidRPr="0012722B" w:rsidTr="00F12901">
        <w:tc>
          <w:tcPr>
            <w:tcW w:w="9639" w:type="dxa"/>
            <w:shd w:val="clear" w:color="auto" w:fill="auto"/>
          </w:tcPr>
          <w:p w:rsidR="0012722B" w:rsidRPr="0012722B" w:rsidRDefault="0012722B" w:rsidP="0012722B">
            <w:pPr>
              <w:spacing w:line="240" w:lineRule="auto"/>
              <w:ind w:firstLine="360"/>
              <w:jc w:val="center"/>
              <w:rPr>
                <w:snapToGrid/>
                <w:sz w:val="26"/>
                <w:szCs w:val="26"/>
              </w:rPr>
            </w:pPr>
            <w:r w:rsidRPr="0012722B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12722B" w:rsidRPr="0012722B" w:rsidTr="00F12901">
        <w:tc>
          <w:tcPr>
            <w:tcW w:w="9639" w:type="dxa"/>
            <w:shd w:val="clear" w:color="auto" w:fill="auto"/>
          </w:tcPr>
          <w:p w:rsidR="0012722B" w:rsidRPr="0012722B" w:rsidRDefault="0012722B" w:rsidP="0012722B">
            <w:pPr>
              <w:spacing w:line="240" w:lineRule="auto"/>
              <w:ind w:left="33" w:firstLine="0"/>
              <w:contextualSpacing/>
              <w:rPr>
                <w:snapToGrid/>
                <w:sz w:val="26"/>
                <w:szCs w:val="26"/>
                <w:shd w:val="clear" w:color="auto" w:fill="FFFF99"/>
              </w:rPr>
            </w:pPr>
            <w:r w:rsidRPr="0012722B">
              <w:rPr>
                <w:sz w:val="26"/>
                <w:szCs w:val="26"/>
              </w:rPr>
              <w:t>Участник не предоставил  комплект документов в соответствии с требованиями пп.4.5 и  Раздела №11 приложения № 4 Документации о закупке.</w:t>
            </w:r>
          </w:p>
        </w:tc>
      </w:tr>
    </w:tbl>
    <w:p w:rsidR="00150453" w:rsidRPr="002A1019" w:rsidRDefault="00150453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4"/>
          <w:szCs w:val="24"/>
        </w:rPr>
      </w:pPr>
      <w:bookmarkStart w:id="2" w:name="_GoBack"/>
      <w:bookmarkEnd w:id="2"/>
    </w:p>
    <w:p w:rsidR="00AB668F" w:rsidRPr="002A1019" w:rsidRDefault="00AB668F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 xml:space="preserve">По вопросу № </w:t>
      </w:r>
      <w:r w:rsidR="0012722B">
        <w:rPr>
          <w:b/>
          <w:sz w:val="24"/>
          <w:szCs w:val="24"/>
        </w:rPr>
        <w:t>3</w:t>
      </w:r>
      <w:r w:rsidR="00150453" w:rsidRPr="002A1019">
        <w:rPr>
          <w:b/>
          <w:sz w:val="24"/>
          <w:szCs w:val="24"/>
        </w:rPr>
        <w:t>:</w:t>
      </w:r>
    </w:p>
    <w:p w:rsidR="00AB668F" w:rsidRPr="002A1019" w:rsidRDefault="007C5673" w:rsidP="00AB668F">
      <w:pPr>
        <w:tabs>
          <w:tab w:val="left" w:pos="426"/>
          <w:tab w:val="right" w:pos="9360"/>
        </w:tabs>
        <w:spacing w:line="240" w:lineRule="auto"/>
        <w:ind w:firstLine="426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AB668F" w:rsidRPr="007C5673">
        <w:rPr>
          <w:sz w:val="24"/>
          <w:szCs w:val="24"/>
        </w:rPr>
        <w:t>Признать</w:t>
      </w:r>
      <w:r w:rsidR="00AB668F" w:rsidRPr="002A1019">
        <w:rPr>
          <w:sz w:val="24"/>
          <w:szCs w:val="24"/>
        </w:rPr>
        <w:t xml:space="preserve"> заявки:</w:t>
      </w:r>
      <w:r w:rsidR="00AB668F" w:rsidRPr="002A1019">
        <w:rPr>
          <w:b/>
          <w:i/>
          <w:snapToGrid/>
          <w:sz w:val="24"/>
          <w:szCs w:val="24"/>
        </w:rPr>
        <w:t xml:space="preserve"> </w:t>
      </w:r>
      <w:r w:rsidR="0012722B" w:rsidRPr="00C47C7F">
        <w:rPr>
          <w:sz w:val="26"/>
          <w:szCs w:val="26"/>
        </w:rPr>
        <w:t>АКЦИОНЕРНОЕ ОБЩЕСТВО "ЧЕБОКСАРСКИЙ ЭЛЕКТРОАППАРАТНЫЙ ЗАВОД"</w:t>
      </w:r>
      <w:r w:rsidR="0012722B">
        <w:rPr>
          <w:sz w:val="26"/>
          <w:szCs w:val="26"/>
        </w:rPr>
        <w:t>,</w:t>
      </w:r>
      <w:r w:rsidR="0012722B" w:rsidRPr="00C47C7F">
        <w:rPr>
          <w:sz w:val="26"/>
          <w:szCs w:val="26"/>
        </w:rPr>
        <w:t xml:space="preserve">  Общество с ограниченной ответственностью "Завод электротехнического оборудования" </w:t>
      </w:r>
      <w:r w:rsidR="009D17B1" w:rsidRPr="002A1019">
        <w:rPr>
          <w:b/>
          <w:i/>
          <w:sz w:val="24"/>
          <w:szCs w:val="24"/>
        </w:rPr>
        <w:t xml:space="preserve"> </w:t>
      </w:r>
      <w:r w:rsidR="00AB668F" w:rsidRPr="002A1019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8D567D" w:rsidRPr="002A1019" w:rsidRDefault="008D567D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4"/>
          <w:szCs w:val="24"/>
        </w:rPr>
      </w:pPr>
    </w:p>
    <w:p w:rsidR="00BF1799" w:rsidRPr="002A1019" w:rsidRDefault="00B2461E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 xml:space="preserve">      </w:t>
      </w:r>
      <w:r w:rsidR="00BF1799" w:rsidRPr="002A1019">
        <w:rPr>
          <w:b/>
          <w:sz w:val="24"/>
          <w:szCs w:val="24"/>
        </w:rPr>
        <w:t>По вопросу №</w:t>
      </w:r>
      <w:r w:rsidR="00150453" w:rsidRPr="002A1019">
        <w:rPr>
          <w:b/>
          <w:sz w:val="24"/>
          <w:szCs w:val="24"/>
        </w:rPr>
        <w:t xml:space="preserve"> </w:t>
      </w:r>
      <w:r w:rsidR="0012722B">
        <w:rPr>
          <w:b/>
          <w:sz w:val="24"/>
          <w:szCs w:val="24"/>
        </w:rPr>
        <w:t>4</w:t>
      </w:r>
      <w:r w:rsidR="00BF1799" w:rsidRPr="002A1019">
        <w:rPr>
          <w:b/>
          <w:sz w:val="24"/>
          <w:szCs w:val="24"/>
        </w:rPr>
        <w:t>:</w:t>
      </w:r>
    </w:p>
    <w:p w:rsidR="00B2461E" w:rsidRPr="002A1019" w:rsidRDefault="00B2461E" w:rsidP="00B2461E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2A1019">
        <w:rPr>
          <w:sz w:val="24"/>
          <w:szCs w:val="24"/>
        </w:rPr>
        <w:t>Утвердить ранжировку заявок:</w:t>
      </w:r>
    </w:p>
    <w:tbl>
      <w:tblPr>
        <w:tblW w:w="975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"/>
        <w:gridCol w:w="3828"/>
        <w:gridCol w:w="1842"/>
        <w:gridCol w:w="1560"/>
        <w:gridCol w:w="1417"/>
      </w:tblGrid>
      <w:tr w:rsidR="00150453" w:rsidRPr="00150453" w:rsidTr="00EA1DEA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3828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842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560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17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12722B" w:rsidRPr="00150453" w:rsidTr="00025A50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12722B" w:rsidRPr="00150453" w:rsidRDefault="0012722B" w:rsidP="0012722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50453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12722B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2722B">
              <w:rPr>
                <w:sz w:val="22"/>
                <w:szCs w:val="22"/>
              </w:rPr>
              <w:t xml:space="preserve">АКЦИОНЕРНОЕ ОБЩЕСТВО "ЧЕБОКСАРСКИЙ ЭЛЕКТРОАППАРАТНЫЙ ЗАВОД" </w:t>
            </w:r>
            <w:r w:rsidRPr="0012722B">
              <w:rPr>
                <w:sz w:val="22"/>
                <w:szCs w:val="22"/>
              </w:rPr>
              <w:br/>
              <w:t xml:space="preserve">ИНН/КПП 2128000600/213001001 </w:t>
            </w:r>
            <w:r w:rsidRPr="0012722B">
              <w:rPr>
                <w:sz w:val="22"/>
                <w:szCs w:val="22"/>
              </w:rPr>
              <w:br/>
              <w:t>ОГРН 1022101129896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2B" w:rsidRPr="0012722B" w:rsidRDefault="0012722B" w:rsidP="0012722B">
            <w:pPr>
              <w:ind w:firstLine="0"/>
              <w:jc w:val="center"/>
              <w:rPr>
                <w:sz w:val="22"/>
                <w:szCs w:val="22"/>
              </w:rPr>
            </w:pPr>
            <w:r w:rsidRPr="0012722B">
              <w:rPr>
                <w:sz w:val="22"/>
                <w:szCs w:val="22"/>
              </w:rPr>
              <w:t>21.11.2019 16:22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2B" w:rsidRPr="0012722B" w:rsidRDefault="0012722B" w:rsidP="0012722B">
            <w:pPr>
              <w:ind w:firstLine="0"/>
              <w:jc w:val="center"/>
              <w:rPr>
                <w:sz w:val="22"/>
                <w:szCs w:val="22"/>
              </w:rPr>
            </w:pPr>
            <w:r w:rsidRPr="0012722B">
              <w:rPr>
                <w:sz w:val="22"/>
                <w:szCs w:val="22"/>
              </w:rPr>
              <w:t>830 000,00</w:t>
            </w:r>
          </w:p>
        </w:tc>
        <w:tc>
          <w:tcPr>
            <w:tcW w:w="1417" w:type="dxa"/>
          </w:tcPr>
          <w:p w:rsidR="0012722B" w:rsidRPr="00C47C7F" w:rsidRDefault="0012722B" w:rsidP="001272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47C7F">
              <w:rPr>
                <w:sz w:val="22"/>
                <w:szCs w:val="22"/>
              </w:rPr>
              <w:t>нет</w:t>
            </w:r>
          </w:p>
        </w:tc>
      </w:tr>
      <w:tr w:rsidR="0012722B" w:rsidRPr="00150453" w:rsidTr="00025A50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12722B" w:rsidRPr="00150453" w:rsidRDefault="0012722B" w:rsidP="0012722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50453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2B" w:rsidRPr="0012722B" w:rsidRDefault="0012722B" w:rsidP="00127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2722B">
              <w:rPr>
                <w:sz w:val="22"/>
                <w:szCs w:val="22"/>
              </w:rPr>
              <w:t xml:space="preserve">Общество с ограниченной ответственностью "Завод электротехнического оборудования" </w:t>
            </w:r>
            <w:r w:rsidRPr="0012722B">
              <w:rPr>
                <w:sz w:val="22"/>
                <w:szCs w:val="22"/>
              </w:rPr>
              <w:br/>
              <w:t xml:space="preserve">ИНН/КПП 2130127330/213001001 </w:t>
            </w:r>
            <w:r w:rsidRPr="0012722B">
              <w:rPr>
                <w:sz w:val="22"/>
                <w:szCs w:val="22"/>
              </w:rPr>
              <w:br/>
              <w:t>ОГРН 1132130014125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2B" w:rsidRPr="0012722B" w:rsidRDefault="0012722B" w:rsidP="0012722B">
            <w:pPr>
              <w:ind w:firstLine="0"/>
              <w:jc w:val="center"/>
              <w:rPr>
                <w:sz w:val="22"/>
                <w:szCs w:val="22"/>
              </w:rPr>
            </w:pPr>
            <w:r w:rsidRPr="0012722B">
              <w:rPr>
                <w:sz w:val="22"/>
                <w:szCs w:val="22"/>
              </w:rPr>
              <w:t>27.11.2019 17:42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2B" w:rsidRPr="0012722B" w:rsidRDefault="0012722B" w:rsidP="0012722B">
            <w:pPr>
              <w:ind w:firstLine="0"/>
              <w:jc w:val="center"/>
              <w:rPr>
                <w:sz w:val="22"/>
                <w:szCs w:val="22"/>
              </w:rPr>
            </w:pPr>
            <w:r w:rsidRPr="0012722B">
              <w:rPr>
                <w:sz w:val="22"/>
                <w:szCs w:val="22"/>
              </w:rPr>
              <w:t>978 000,00</w:t>
            </w:r>
          </w:p>
        </w:tc>
        <w:tc>
          <w:tcPr>
            <w:tcW w:w="1417" w:type="dxa"/>
          </w:tcPr>
          <w:p w:rsidR="0012722B" w:rsidRPr="00C47C7F" w:rsidRDefault="0012722B" w:rsidP="001272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47C7F">
              <w:rPr>
                <w:sz w:val="22"/>
                <w:szCs w:val="22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12722B"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12722B" w:rsidRPr="0012722B" w:rsidRDefault="00A84D31" w:rsidP="0012722B">
      <w:pPr>
        <w:pStyle w:val="a9"/>
        <w:numPr>
          <w:ilvl w:val="0"/>
          <w:numId w:val="39"/>
        </w:numPr>
        <w:tabs>
          <w:tab w:val="left" w:pos="0"/>
        </w:tabs>
        <w:spacing w:line="240" w:lineRule="auto"/>
        <w:ind w:left="0" w:firstLine="284"/>
        <w:rPr>
          <w:sz w:val="26"/>
          <w:szCs w:val="26"/>
        </w:rPr>
      </w:pPr>
      <w:r w:rsidRPr="002A101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12722B" w:rsidRPr="0012722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АКЦИОНЕРНОЕ ОБЩЕСТВО "ЧЕБОКСАРСКИЙ ЭЛЕКТРОАППАРАТНЫЙ ЗАВОД" ИНН/КПП </w:t>
      </w:r>
      <w:r w:rsidR="0012722B" w:rsidRPr="0012722B">
        <w:rPr>
          <w:rFonts w:eastAsiaTheme="minorHAnsi"/>
          <w:b/>
          <w:i/>
          <w:snapToGrid/>
          <w:sz w:val="26"/>
          <w:szCs w:val="26"/>
          <w:lang w:eastAsia="en-US"/>
        </w:rPr>
        <w:lastRenderedPageBreak/>
        <w:t>2128000600/213001001 ОГРН 1022101129896</w:t>
      </w:r>
      <w:r w:rsidR="0012722B" w:rsidRPr="0012722B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12722B" w:rsidRPr="0012722B">
        <w:rPr>
          <w:sz w:val="26"/>
          <w:szCs w:val="26"/>
        </w:rPr>
        <w:t xml:space="preserve">с ценой заявки не более </w:t>
      </w:r>
      <w:r w:rsidR="0012722B" w:rsidRPr="0012722B">
        <w:rPr>
          <w:rFonts w:eastAsiaTheme="minorHAnsi"/>
          <w:b/>
          <w:i/>
          <w:snapToGrid/>
          <w:sz w:val="26"/>
          <w:szCs w:val="26"/>
          <w:lang w:eastAsia="en-US"/>
        </w:rPr>
        <w:t>830 000,00</w:t>
      </w:r>
      <w:r w:rsidR="0012722B" w:rsidRPr="0012722B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12722B" w:rsidRPr="0012722B">
        <w:rPr>
          <w:sz w:val="26"/>
          <w:szCs w:val="26"/>
        </w:rPr>
        <w:t>руб. без учета НДС.</w:t>
      </w:r>
    </w:p>
    <w:p w:rsidR="0012722B" w:rsidRPr="0012722B" w:rsidRDefault="0012722B" w:rsidP="0012722B">
      <w:pPr>
        <w:tabs>
          <w:tab w:val="left" w:pos="0"/>
        </w:tabs>
        <w:spacing w:after="200" w:line="240" w:lineRule="auto"/>
        <w:ind w:right="-566" w:firstLine="0"/>
        <w:contextualSpacing/>
        <w:rPr>
          <w:sz w:val="26"/>
          <w:szCs w:val="26"/>
        </w:rPr>
      </w:pPr>
      <w:r w:rsidRPr="0012722B">
        <w:rPr>
          <w:rFonts w:eastAsiaTheme="minorHAnsi"/>
          <w:i/>
          <w:sz w:val="26"/>
          <w:szCs w:val="26"/>
          <w:lang w:eastAsia="en-US"/>
        </w:rPr>
        <w:t>Окончание срока поставки</w:t>
      </w:r>
      <w:r w:rsidRPr="0012722B">
        <w:rPr>
          <w:rFonts w:eastAsiaTheme="minorHAnsi"/>
          <w:sz w:val="26"/>
          <w:szCs w:val="26"/>
          <w:lang w:eastAsia="en-US"/>
        </w:rPr>
        <w:t xml:space="preserve">: </w:t>
      </w:r>
      <w:r w:rsidRPr="0012722B">
        <w:rPr>
          <w:rFonts w:eastAsiaTheme="minorHAnsi"/>
          <w:b/>
          <w:i/>
          <w:snapToGrid/>
          <w:sz w:val="26"/>
          <w:szCs w:val="26"/>
          <w:lang w:eastAsia="en-US"/>
        </w:rPr>
        <w:t>до 30.04.2020г.</w:t>
      </w:r>
    </w:p>
    <w:p w:rsidR="0012722B" w:rsidRPr="0012722B" w:rsidRDefault="0012722B" w:rsidP="0012722B">
      <w:pPr>
        <w:shd w:val="clear" w:color="auto" w:fill="FFFFFF"/>
        <w:tabs>
          <w:tab w:val="left" w:pos="0"/>
          <w:tab w:val="left" w:pos="953"/>
        </w:tabs>
        <w:spacing w:line="240" w:lineRule="auto"/>
        <w:ind w:firstLine="0"/>
        <w:rPr>
          <w:rFonts w:eastAsiaTheme="minorHAnsi"/>
          <w:b/>
          <w:snapToGrid/>
          <w:sz w:val="26"/>
          <w:szCs w:val="26"/>
          <w:lang w:eastAsia="en-US"/>
        </w:rPr>
      </w:pPr>
      <w:r w:rsidRPr="0012722B">
        <w:rPr>
          <w:rFonts w:eastAsiaTheme="minorHAnsi"/>
          <w:i/>
          <w:sz w:val="26"/>
          <w:szCs w:val="26"/>
          <w:lang w:eastAsia="en-US"/>
        </w:rPr>
        <w:t>Условия оплаты</w:t>
      </w:r>
      <w:r w:rsidRPr="0012722B">
        <w:rPr>
          <w:rFonts w:eastAsiaTheme="minorHAnsi"/>
          <w:sz w:val="26"/>
          <w:szCs w:val="26"/>
          <w:lang w:eastAsia="en-US"/>
        </w:rPr>
        <w:t xml:space="preserve">: </w:t>
      </w:r>
      <w:r w:rsidRPr="0012722B">
        <w:rPr>
          <w:snapToGrid/>
          <w:color w:val="000000"/>
          <w:sz w:val="26"/>
          <w:szCs w:val="26"/>
        </w:rPr>
        <w:t>П</w:t>
      </w:r>
      <w:r w:rsidRPr="0012722B">
        <w:rPr>
          <w:snapToGrid/>
          <w:sz w:val="26"/>
          <w:szCs w:val="26"/>
        </w:rPr>
        <w:t>редварительная оплата (авансирование) в размере 30%  от стоимости Оборудования - в течение 30 (тридцати) календарных дней с даты получения Покупателем счета, выставленного Поставщиком, но не ранее чем за 30 (тридцать) календарных дней до плановой даты поставки Оборудования.</w:t>
      </w:r>
      <w:r w:rsidRPr="0012722B">
        <w:rPr>
          <w:snapToGrid/>
          <w:color w:val="000000"/>
          <w:sz w:val="26"/>
          <w:szCs w:val="26"/>
        </w:rPr>
        <w:t xml:space="preserve">   </w:t>
      </w:r>
      <w:r w:rsidRPr="0012722B">
        <w:rPr>
          <w:snapToGrid/>
          <w:sz w:val="26"/>
          <w:szCs w:val="26"/>
        </w:rPr>
        <w:t xml:space="preserve">Окончательный расчет в размере 70% от стоимости поставленного </w:t>
      </w:r>
      <w:r w:rsidRPr="0012722B">
        <w:rPr>
          <w:snapToGrid/>
          <w:color w:val="000000"/>
          <w:sz w:val="26"/>
          <w:szCs w:val="26"/>
        </w:rPr>
        <w:t xml:space="preserve">оборудования </w:t>
      </w:r>
      <w:r w:rsidRPr="0012722B">
        <w:rPr>
          <w:snapToGrid/>
          <w:sz w:val="26"/>
          <w:szCs w:val="26"/>
        </w:rPr>
        <w:t xml:space="preserve">-  в течение 30 (тридцати) календарных дней </w:t>
      </w:r>
      <w:r w:rsidRPr="0012722B">
        <w:rPr>
          <w:snapToGrid/>
          <w:color w:val="000000"/>
          <w:sz w:val="26"/>
          <w:szCs w:val="26"/>
        </w:rPr>
        <w:t xml:space="preserve">с даты  подписания </w:t>
      </w:r>
      <w:r w:rsidRPr="0012722B">
        <w:rPr>
          <w:rFonts w:eastAsia="Calibri"/>
          <w:snapToGrid/>
          <w:sz w:val="26"/>
          <w:szCs w:val="26"/>
        </w:rPr>
        <w:t>товарной накладной (ТОРГ-12)</w:t>
      </w:r>
      <w:r w:rsidRPr="0012722B">
        <w:rPr>
          <w:snapToGrid/>
          <w:color w:val="000000"/>
          <w:sz w:val="26"/>
          <w:szCs w:val="26"/>
        </w:rPr>
        <w:t xml:space="preserve"> </w:t>
      </w:r>
      <w:r w:rsidRPr="0012722B">
        <w:rPr>
          <w:snapToGrid/>
          <w:sz w:val="26"/>
          <w:szCs w:val="26"/>
        </w:rPr>
        <w:t xml:space="preserve">или Универсального передаточного документа (УПД) </w:t>
      </w:r>
      <w:r w:rsidRPr="0012722B">
        <w:rPr>
          <w:snapToGrid/>
          <w:color w:val="000000"/>
          <w:sz w:val="26"/>
          <w:szCs w:val="26"/>
        </w:rPr>
        <w:t>на основании счета, выставленного Поставщиком.</w:t>
      </w:r>
      <w:r w:rsidRPr="0012722B">
        <w:rPr>
          <w:rFonts w:eastAsiaTheme="minorHAnsi"/>
          <w:b/>
          <w:snapToGrid/>
          <w:sz w:val="26"/>
          <w:szCs w:val="26"/>
          <w:lang w:eastAsia="en-US"/>
        </w:rPr>
        <w:t xml:space="preserve"> </w:t>
      </w:r>
    </w:p>
    <w:p w:rsidR="0012722B" w:rsidRPr="0012722B" w:rsidRDefault="0012722B" w:rsidP="0012722B">
      <w:pPr>
        <w:shd w:val="clear" w:color="auto" w:fill="FFFFFF"/>
        <w:tabs>
          <w:tab w:val="left" w:pos="0"/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12722B">
        <w:rPr>
          <w:rFonts w:eastAsiaTheme="minorHAnsi"/>
          <w:i/>
          <w:snapToGrid/>
          <w:sz w:val="26"/>
          <w:szCs w:val="26"/>
          <w:lang w:eastAsia="en-US"/>
        </w:rPr>
        <w:t>Гарантия на поставляемое оборудование</w:t>
      </w:r>
      <w:r w:rsidRPr="0012722B">
        <w:rPr>
          <w:rFonts w:eastAsiaTheme="minorHAnsi"/>
          <w:snapToGrid/>
          <w:sz w:val="26"/>
          <w:szCs w:val="26"/>
          <w:lang w:eastAsia="en-US"/>
        </w:rPr>
        <w:t xml:space="preserve"> не менее, чем 60 месяцев. Время начала исчисления гарантийного срока – с момента ввода оборудования в эксплуатацию, но не более 72 месяцев с момента поставки.</w:t>
      </w:r>
    </w:p>
    <w:p w:rsidR="0012722B" w:rsidRPr="0012722B" w:rsidRDefault="0012722B" w:rsidP="0012722B">
      <w:pPr>
        <w:numPr>
          <w:ilvl w:val="0"/>
          <w:numId w:val="39"/>
        </w:numPr>
        <w:tabs>
          <w:tab w:val="left" w:pos="284"/>
        </w:tabs>
        <w:spacing w:after="200" w:line="240" w:lineRule="auto"/>
        <w:ind w:left="0" w:right="-566" w:firstLine="284"/>
        <w:contextualSpacing/>
        <w:jc w:val="left"/>
        <w:rPr>
          <w:rFonts w:eastAsiaTheme="minorHAnsi"/>
          <w:sz w:val="26"/>
          <w:szCs w:val="26"/>
          <w:lang w:eastAsia="en-US"/>
        </w:rPr>
      </w:pPr>
      <w:r w:rsidRPr="0012722B">
        <w:rPr>
          <w:rFonts w:eastAsiaTheme="minorHAns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2722B" w:rsidRPr="0012722B" w:rsidRDefault="0012722B" w:rsidP="0012722B">
      <w:pPr>
        <w:numPr>
          <w:ilvl w:val="0"/>
          <w:numId w:val="39"/>
        </w:numPr>
        <w:tabs>
          <w:tab w:val="left" w:pos="284"/>
        </w:tabs>
        <w:suppressAutoHyphens/>
        <w:spacing w:after="200" w:line="240" w:lineRule="auto"/>
        <w:ind w:left="0" w:firstLine="284"/>
        <w:contextualSpacing/>
        <w:jc w:val="left"/>
        <w:rPr>
          <w:rFonts w:eastAsiaTheme="minorHAnsi" w:cstheme="minorBidi"/>
          <w:snapToGrid/>
          <w:sz w:val="26"/>
          <w:szCs w:val="26"/>
          <w:lang w:eastAsia="en-US"/>
        </w:rPr>
      </w:pPr>
      <w:r w:rsidRPr="0012722B">
        <w:rPr>
          <w:rFonts w:eastAsiaTheme="minorHAns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</w:t>
      </w:r>
      <w:r w:rsidRPr="0012722B">
        <w:rPr>
          <w:rFonts w:eastAsiaTheme="minorHAnsi" w:cstheme="minorBidi"/>
          <w:snapToGrid/>
          <w:sz w:val="26"/>
          <w:szCs w:val="26"/>
          <w:lang w:eastAsia="en-US"/>
        </w:rPr>
        <w:t xml:space="preserve">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F0673" w:rsidRDefault="008F0673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8F0673" w:rsidRDefault="008F0673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2A1019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2A1019">
        <w:rPr>
          <w:i/>
          <w:snapToGrid/>
          <w:color w:val="000000" w:themeColor="text1"/>
          <w:sz w:val="18"/>
          <w:szCs w:val="18"/>
        </w:rPr>
        <w:t xml:space="preserve">Исп. </w:t>
      </w:r>
      <w:r w:rsidR="008F0673" w:rsidRPr="002A1019">
        <w:rPr>
          <w:i/>
          <w:snapToGrid/>
          <w:color w:val="000000" w:themeColor="text1"/>
          <w:sz w:val="18"/>
          <w:szCs w:val="18"/>
        </w:rPr>
        <w:t>Терёшкина Г.М.</w:t>
      </w:r>
    </w:p>
    <w:p w:rsidR="00F25EDC" w:rsidRPr="002A1019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2A1019">
        <w:rPr>
          <w:i/>
          <w:snapToGrid/>
          <w:color w:val="000000" w:themeColor="text1"/>
          <w:sz w:val="18"/>
          <w:szCs w:val="18"/>
        </w:rPr>
        <w:t>(4162)397-</w:t>
      </w:r>
      <w:r w:rsidR="008F0673" w:rsidRPr="002A1019">
        <w:rPr>
          <w:i/>
          <w:snapToGrid/>
          <w:color w:val="000000" w:themeColor="text1"/>
          <w:sz w:val="18"/>
          <w:szCs w:val="18"/>
        </w:rPr>
        <w:t>260</w:t>
      </w:r>
    </w:p>
    <w:sectPr w:rsidR="00F25EDC" w:rsidRPr="002A1019" w:rsidSect="00150453">
      <w:headerReference w:type="default" r:id="rId8"/>
      <w:footerReference w:type="default" r:id="rId9"/>
      <w:pgSz w:w="11906" w:h="16838"/>
      <w:pgMar w:top="851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93" w:rsidRDefault="00142093" w:rsidP="00355095">
      <w:pPr>
        <w:spacing w:line="240" w:lineRule="auto"/>
      </w:pPr>
      <w:r>
        <w:separator/>
      </w:r>
    </w:p>
  </w:endnote>
  <w:endnote w:type="continuationSeparator" w:id="0">
    <w:p w:rsidR="00142093" w:rsidRDefault="001420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76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762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93" w:rsidRDefault="00142093" w:rsidP="00355095">
      <w:pPr>
        <w:spacing w:line="240" w:lineRule="auto"/>
      </w:pPr>
      <w:r>
        <w:separator/>
      </w:r>
    </w:p>
  </w:footnote>
  <w:footnote w:type="continuationSeparator" w:id="0">
    <w:p w:rsidR="00142093" w:rsidRDefault="001420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2722B">
      <w:rPr>
        <w:i/>
        <w:sz w:val="20"/>
      </w:rPr>
      <w:t>264</w:t>
    </w:r>
    <w:r w:rsidR="009D17B1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A3379"/>
    <w:multiLevelType w:val="hybridMultilevel"/>
    <w:tmpl w:val="3D72A0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367B5"/>
    <w:multiLevelType w:val="hybridMultilevel"/>
    <w:tmpl w:val="D638A7AE"/>
    <w:lvl w:ilvl="0" w:tplc="529A7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6"/>
  </w:num>
  <w:num w:numId="8">
    <w:abstractNumId w:val="28"/>
  </w:num>
  <w:num w:numId="9">
    <w:abstractNumId w:val="5"/>
  </w:num>
  <w:num w:numId="10">
    <w:abstractNumId w:val="35"/>
  </w:num>
  <w:num w:numId="11">
    <w:abstractNumId w:val="11"/>
  </w:num>
  <w:num w:numId="12">
    <w:abstractNumId w:val="21"/>
  </w:num>
  <w:num w:numId="13">
    <w:abstractNumId w:val="34"/>
  </w:num>
  <w:num w:numId="14">
    <w:abstractNumId w:val="31"/>
  </w:num>
  <w:num w:numId="15">
    <w:abstractNumId w:val="12"/>
  </w:num>
  <w:num w:numId="16">
    <w:abstractNumId w:val="38"/>
  </w:num>
  <w:num w:numId="17">
    <w:abstractNumId w:val="18"/>
  </w:num>
  <w:num w:numId="18">
    <w:abstractNumId w:val="7"/>
  </w:num>
  <w:num w:numId="19">
    <w:abstractNumId w:val="6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3"/>
  </w:num>
  <w:num w:numId="32">
    <w:abstractNumId w:val="24"/>
  </w:num>
  <w:num w:numId="33">
    <w:abstractNumId w:val="25"/>
  </w:num>
  <w:num w:numId="34">
    <w:abstractNumId w:val="29"/>
  </w:num>
  <w:num w:numId="35">
    <w:abstractNumId w:val="23"/>
  </w:num>
  <w:num w:numId="36">
    <w:abstractNumId w:val="10"/>
  </w:num>
  <w:num w:numId="37">
    <w:abstractNumId w:val="16"/>
  </w:num>
  <w:num w:numId="38">
    <w:abstractNumId w:val="37"/>
  </w:num>
  <w:num w:numId="39">
    <w:abstractNumId w:val="26"/>
  </w:num>
  <w:num w:numId="40">
    <w:abstractNumId w:val="2"/>
  </w:num>
  <w:num w:numId="41">
    <w:abstractNumId w:val="27"/>
  </w:num>
  <w:num w:numId="42">
    <w:abstractNumId w:val="2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2722B"/>
    <w:rsid w:val="00132177"/>
    <w:rsid w:val="00133708"/>
    <w:rsid w:val="001351AF"/>
    <w:rsid w:val="001357F1"/>
    <w:rsid w:val="00142093"/>
    <w:rsid w:val="0014231D"/>
    <w:rsid w:val="00143503"/>
    <w:rsid w:val="00144828"/>
    <w:rsid w:val="0014499F"/>
    <w:rsid w:val="00144C8B"/>
    <w:rsid w:val="00150453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2A2B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1019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65C4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275A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B7789"/>
    <w:rsid w:val="004C07BE"/>
    <w:rsid w:val="004C1ADD"/>
    <w:rsid w:val="004C1EA3"/>
    <w:rsid w:val="004C263C"/>
    <w:rsid w:val="004D0A80"/>
    <w:rsid w:val="004D1A37"/>
    <w:rsid w:val="004D6055"/>
    <w:rsid w:val="004E2F6B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8372A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C5673"/>
    <w:rsid w:val="007D4BDE"/>
    <w:rsid w:val="007D7B16"/>
    <w:rsid w:val="00800CC1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673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B662D"/>
    <w:rsid w:val="009C5127"/>
    <w:rsid w:val="009C637C"/>
    <w:rsid w:val="009D17B1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4D31"/>
    <w:rsid w:val="00A87C37"/>
    <w:rsid w:val="00A93AAA"/>
    <w:rsid w:val="00A93FBE"/>
    <w:rsid w:val="00A95BFA"/>
    <w:rsid w:val="00A95E0D"/>
    <w:rsid w:val="00AA0FC2"/>
    <w:rsid w:val="00AB5F99"/>
    <w:rsid w:val="00AB668F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3141"/>
    <w:rsid w:val="00B100CF"/>
    <w:rsid w:val="00B12993"/>
    <w:rsid w:val="00B15A61"/>
    <w:rsid w:val="00B20409"/>
    <w:rsid w:val="00B21BBE"/>
    <w:rsid w:val="00B2461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30C3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4CF6"/>
    <w:rsid w:val="00C36BC2"/>
    <w:rsid w:val="00C415B0"/>
    <w:rsid w:val="00C417B4"/>
    <w:rsid w:val="00C42C5E"/>
    <w:rsid w:val="00C438F5"/>
    <w:rsid w:val="00C466C3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3A3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C7629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1241"/>
    <w:rsid w:val="00EC5673"/>
    <w:rsid w:val="00EC703D"/>
    <w:rsid w:val="00ED0444"/>
    <w:rsid w:val="00ED72FB"/>
    <w:rsid w:val="00EE03E3"/>
    <w:rsid w:val="00EE38AB"/>
    <w:rsid w:val="00EE59FA"/>
    <w:rsid w:val="00EF1434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200</cp:revision>
  <cp:lastPrinted>2019-12-12T02:47:00Z</cp:lastPrinted>
  <dcterms:created xsi:type="dcterms:W3CDTF">2015-03-25T00:17:00Z</dcterms:created>
  <dcterms:modified xsi:type="dcterms:W3CDTF">2020-01-16T07:43:00Z</dcterms:modified>
</cp:coreProperties>
</file>