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bookmarkStart w:id="0" w:name="_GoBack"/>
      <w:bookmarkEnd w:id="0"/>
      <w:r w:rsidRPr="0047622F">
        <w:rPr>
          <w:b/>
          <w:bCs/>
          <w:color w:val="000000"/>
          <w:sz w:val="24"/>
          <w:szCs w:val="24"/>
        </w:rPr>
        <w:tab/>
      </w:r>
      <w:r w:rsidR="00DC7EF1"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AB7F51" w:rsidRPr="00C2118D" w:rsidRDefault="002C069D" w:rsidP="00C2118D">
      <w:pPr>
        <w:pStyle w:val="32"/>
        <w:ind w:firstLine="708"/>
        <w:rPr>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2766EF" w:rsidRPr="002766EF">
        <w:rPr>
          <w:color w:val="auto"/>
        </w:rPr>
        <w:t>93901-ТПИР ОБСЛ-2020-ДРСК</w:t>
      </w:r>
      <w:r w:rsidR="001D2676" w:rsidRPr="00780A12">
        <w:rPr>
          <w:bCs/>
          <w:color w:val="auto"/>
        </w:rPr>
        <w:t>,</w:t>
      </w:r>
      <w:r w:rsidR="00221F81" w:rsidRPr="00780A12">
        <w:t xml:space="preserve"> </w:t>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r w:rsidR="002766EF">
        <w:rPr>
          <w:bCs/>
          <w:color w:val="auto"/>
          <w:lang w:val="ru-RU"/>
        </w:rPr>
        <w:t xml:space="preserve"> </w:t>
      </w:r>
      <w:r w:rsidR="00AB7F51"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00AB7F51" w:rsidRPr="00C2118D">
        <w:rPr>
          <w:color w:val="auto"/>
        </w:rPr>
        <w:t>Договор</w:t>
      </w:r>
      <w:r w:rsidR="000B4A55" w:rsidRPr="00C2118D">
        <w:rPr>
          <w:color w:val="auto"/>
        </w:rPr>
        <w:t>»</w:t>
      </w:r>
      <w:r w:rsidR="00AB4A01" w:rsidRPr="00C2118D">
        <w:rPr>
          <w:color w:val="auto"/>
        </w:rPr>
        <w:t>)</w:t>
      </w:r>
      <w:r w:rsidR="00AB7F51"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включенным в </w:t>
      </w:r>
      <w:r w:rsidR="005A725B">
        <w:rPr>
          <w:lang w:eastAsia="en-US"/>
        </w:rPr>
        <w:t>пе</w:t>
      </w:r>
      <w:r w:rsidRPr="00C2118D">
        <w:rPr>
          <w:lang w:eastAsia="en-US"/>
        </w:rPr>
        <w:t xml:space="preserve">речень Банков-Гарантов </w:t>
      </w:r>
      <w:r w:rsidR="00CF2C64">
        <w:rPr>
          <w:lang w:eastAsia="en-US"/>
        </w:rPr>
        <w:t>ПАО «РусГидро»</w:t>
      </w:r>
      <w:r w:rsidRPr="00C2118D">
        <w:rPr>
          <w:lang w:eastAsia="en-US"/>
        </w:rPr>
        <w:t xml:space="preserve">,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891AAA">
        <w:rPr>
          <w:lang w:eastAsia="en-US"/>
        </w:rPr>
        <w:t>п</w:t>
      </w:r>
      <w:r w:rsidR="00C97F98" w:rsidRPr="00C2118D">
        <w:rPr>
          <w:lang w:eastAsia="en-US"/>
        </w:rPr>
        <w:t xml:space="preserve">убликация Международной торговой палаты </w:t>
      </w:r>
      <w:r w:rsidR="00891AAA">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DB2606">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DB2606">
        <w:rPr>
          <w:lang w:eastAsia="en-US"/>
        </w:rPr>
        <w:br/>
      </w:r>
      <w:r w:rsidRPr="00C2118D">
        <w:rPr>
          <w:lang w:eastAsia="en-US"/>
        </w:rPr>
        <w:lastRenderedPageBreak/>
        <w:t>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lastRenderedPageBreak/>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 xml:space="preserve">При сдаче Объекта в эксплуатацию приемо-сдаточная документация передается </w:t>
      </w:r>
      <w:r w:rsidRPr="00C2118D">
        <w:rPr>
          <w:lang w:eastAsia="en-US"/>
        </w:rPr>
        <w:lastRenderedPageBreak/>
        <w:t>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C2118D">
        <w:rPr>
          <w:b w:val="0"/>
          <w:snapToGrid/>
          <w:sz w:val="24"/>
          <w:szCs w:val="24"/>
          <w:lang w:val="ru-RU" w:eastAsia="en-US"/>
        </w:rPr>
        <w:t>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7F0084">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7F0084" w:rsidRPr="00C2118D">
        <w:rPr>
          <w:b w:val="0"/>
          <w:sz w:val="24"/>
          <w:szCs w:val="24"/>
          <w:lang w:eastAsia="ru-RU"/>
        </w:rPr>
        <w:t>результа</w:t>
      </w:r>
      <w:r w:rsidR="007F0084">
        <w:rPr>
          <w:b w:val="0"/>
          <w:sz w:val="24"/>
          <w:szCs w:val="24"/>
          <w:lang w:val="ru-RU" w:eastAsia="ru-RU"/>
        </w:rPr>
        <w:t>те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7F0084">
        <w:rPr>
          <w:b w:val="0"/>
          <w:snapToGrid/>
          <w:sz w:val="24"/>
          <w:szCs w:val="24"/>
          <w:lang w:val="ru-RU" w:eastAsia="en-US"/>
        </w:rPr>
        <w:t>л</w:t>
      </w:r>
      <w:r w:rsidRPr="007F0084">
        <w:rPr>
          <w:b w:val="0"/>
          <w:snapToGrid/>
          <w:sz w:val="24"/>
          <w:szCs w:val="24"/>
          <w:lang w:val="ru-RU" w:eastAsia="en-US"/>
        </w:rPr>
        <w:t>и</w:t>
      </w:r>
      <w:r w:rsidR="00167B12" w:rsidRPr="007F0084">
        <w:rPr>
          <w:b w:val="0"/>
          <w:snapToGrid/>
          <w:sz w:val="24"/>
          <w:szCs w:val="24"/>
          <w:lang w:val="ru-RU" w:eastAsia="en-US"/>
        </w:rPr>
        <w:t xml:space="preserve">бо </w:t>
      </w:r>
      <w:r w:rsidR="00B14A5B" w:rsidRPr="007F0084">
        <w:rPr>
          <w:b w:val="0"/>
          <w:snapToGrid/>
          <w:sz w:val="24"/>
          <w:szCs w:val="24"/>
          <w:lang w:val="ru-RU" w:eastAsia="en-US"/>
        </w:rPr>
        <w:t>Акту КС-14</w:t>
      </w:r>
      <w:r w:rsidR="00167B12" w:rsidRPr="007F0084">
        <w:rPr>
          <w:sz w:val="24"/>
          <w:szCs w:val="24"/>
        </w:rPr>
        <w:t xml:space="preserve"> </w:t>
      </w:r>
      <w:r w:rsidR="00167B12" w:rsidRPr="007F0084">
        <w:rPr>
          <w:b w:val="0"/>
          <w:sz w:val="24"/>
          <w:szCs w:val="24"/>
          <w:lang w:val="ru-RU"/>
        </w:rPr>
        <w:t>(</w:t>
      </w:r>
      <w:r w:rsidR="00167B12" w:rsidRPr="007F0084">
        <w:rPr>
          <w:b w:val="0"/>
          <w:snapToGrid/>
          <w:sz w:val="24"/>
          <w:szCs w:val="24"/>
          <w:lang w:val="ru-RU" w:eastAsia="en-US"/>
        </w:rPr>
        <w:t>в случае необходимости комиссионной приемки Объекта)</w:t>
      </w:r>
      <w:r w:rsidR="00B14A5B" w:rsidRPr="007F0084">
        <w:rPr>
          <w:b w:val="0"/>
          <w:snapToGrid/>
          <w:sz w:val="24"/>
          <w:szCs w:val="24"/>
          <w:lang w:val="ru-RU" w:eastAsia="en-US"/>
        </w:rPr>
        <w:t>, соответствующий</w:t>
      </w:r>
      <w:r w:rsidR="00B14A5B" w:rsidRPr="00541136">
        <w:rPr>
          <w:b w:val="0"/>
          <w:snapToGrid/>
          <w:sz w:val="24"/>
          <w:szCs w:val="24"/>
          <w:lang w:val="ru-RU" w:eastAsia="en-US"/>
        </w:rPr>
        <w:t xml:space="preserve">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но в соответствии с технологией их проведения контроль за их осуществлением не может быть проведен Заказчиком после выполнения последующих 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34636B" w:rsidRPr="00D949C5">
        <w:rPr>
          <w:b/>
          <w:sz w:val="24"/>
          <w:szCs w:val="24"/>
          <w:lang w:eastAsia="en-US"/>
        </w:rPr>
        <w:t>«СМП»</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7F0084"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«Техническое задание»</w:t>
      </w:r>
      <w:r w:rsidR="00BB0426"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00BB0426" w:rsidRPr="00C2118D">
        <w:rPr>
          <w:b w:val="0"/>
          <w:snapToGrid/>
          <w:sz w:val="24"/>
          <w:szCs w:val="24"/>
          <w:lang w:val="ru-RU" w:eastAsia="en-US"/>
        </w:rPr>
        <w:lastRenderedPageBreak/>
        <w:t xml:space="preserve">и </w:t>
      </w:r>
      <w:r w:rsidR="007A0BA9" w:rsidRPr="00C2118D">
        <w:rPr>
          <w:b w:val="0"/>
          <w:snapToGrid/>
          <w:sz w:val="24"/>
          <w:szCs w:val="24"/>
          <w:lang w:val="ru-RU" w:eastAsia="en-US"/>
        </w:rPr>
        <w:t>состав</w:t>
      </w:r>
      <w:r w:rsidR="00BB0426"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00BB0426"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00BB0426"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00BB0426"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 xml:space="preserve">для выполнения части обязательств Подрядчика по Договору, в том числе для выполнения любых Работ </w:t>
      </w:r>
      <w:r w:rsidR="00DB2606">
        <w:rPr>
          <w:b w:val="0"/>
          <w:snapToGrid/>
          <w:sz w:val="24"/>
          <w:szCs w:val="24"/>
          <w:lang w:val="ru-RU" w:eastAsia="en-US"/>
        </w:rPr>
        <w:br/>
      </w:r>
      <w:r w:rsidRPr="00C2118D">
        <w:rPr>
          <w:b w:val="0"/>
          <w:snapToGrid/>
          <w:sz w:val="24"/>
          <w:szCs w:val="24"/>
          <w:lang w:val="ru-RU" w:eastAsia="en-US"/>
        </w:rPr>
        <w:t>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E44550" w:rsidRDefault="004B090F" w:rsidP="00E44550">
      <w:pPr>
        <w:pStyle w:val="ae"/>
        <w:numPr>
          <w:ilvl w:val="1"/>
          <w:numId w:val="6"/>
        </w:numPr>
        <w:shd w:val="clear" w:color="auto" w:fill="FFFFFF"/>
        <w:tabs>
          <w:tab w:val="left" w:pos="1134"/>
        </w:tabs>
        <w:ind w:left="0" w:firstLine="709"/>
        <w:jc w:val="both"/>
        <w:rPr>
          <w:b/>
          <w:bCs/>
          <w:i/>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E44550">
        <w:rPr>
          <w:bCs/>
          <w:i/>
        </w:rPr>
        <w:t xml:space="preserve">объекту </w:t>
      </w:r>
      <w:r w:rsidR="00E44550" w:rsidRPr="00E44550">
        <w:rPr>
          <w:bCs/>
          <w:i/>
        </w:rPr>
        <w:t>«Мероприятия по строительству для технологического присоединения заявителя ООО Дальневосточный графит (в том числе ПИР) на территории филиала "Электрические сети ЕАО"</w:t>
      </w:r>
      <w:r w:rsidR="00AB7F51" w:rsidRPr="00E44550">
        <w:rPr>
          <w:bCs/>
        </w:rPr>
        <w:t xml:space="preserve"> </w:t>
      </w:r>
      <w:r w:rsidR="00226447" w:rsidRPr="00E44550">
        <w:rPr>
          <w:bCs/>
        </w:rPr>
        <w:t xml:space="preserve">(далее </w:t>
      </w:r>
      <w:r w:rsidR="00F01BED" w:rsidRPr="00E44550">
        <w:rPr>
          <w:bCs/>
        </w:rPr>
        <w:t xml:space="preserve">по тексту </w:t>
      </w:r>
      <w:r w:rsidR="00226447" w:rsidRPr="00E44550">
        <w:rPr>
          <w:bCs/>
        </w:rPr>
        <w:t>–</w:t>
      </w:r>
      <w:r w:rsidR="00254121" w:rsidRPr="00E44550">
        <w:rPr>
          <w:bCs/>
        </w:rPr>
        <w:t xml:space="preserve"> </w:t>
      </w:r>
      <w:r w:rsidR="002E0762" w:rsidRPr="00E44550">
        <w:rPr>
          <w:bCs/>
        </w:rPr>
        <w:t>«</w:t>
      </w:r>
      <w:r w:rsidR="00A2715B" w:rsidRPr="00E44550">
        <w:rPr>
          <w:bCs/>
        </w:rPr>
        <w:t>Работы</w:t>
      </w:r>
      <w:r w:rsidR="002E0762" w:rsidRPr="00E44550">
        <w:rPr>
          <w:bCs/>
        </w:rPr>
        <w:t>»</w:t>
      </w:r>
      <w:r w:rsidR="00226447" w:rsidRPr="00E44550">
        <w:rPr>
          <w:bCs/>
        </w:rPr>
        <w:t>)</w:t>
      </w:r>
      <w:r w:rsidR="00C94C81" w:rsidRPr="00E44550">
        <w:rPr>
          <w:bCs/>
        </w:rPr>
        <w:t xml:space="preserve">, </w:t>
      </w:r>
      <w:r w:rsidR="009058C4" w:rsidRPr="00E44550">
        <w:rPr>
          <w:bCs/>
        </w:rPr>
        <w:t xml:space="preserve">а также сдать </w:t>
      </w:r>
      <w:r w:rsidR="00BD311A" w:rsidRPr="00E44550">
        <w:rPr>
          <w:bCs/>
        </w:rPr>
        <w:t>Р</w:t>
      </w:r>
      <w:r w:rsidR="009058C4" w:rsidRPr="00E44550">
        <w:rPr>
          <w:bCs/>
        </w:rPr>
        <w:t xml:space="preserve">езультат </w:t>
      </w:r>
      <w:r w:rsidR="00BD311A" w:rsidRPr="00E44550">
        <w:rPr>
          <w:bCs/>
        </w:rPr>
        <w:t xml:space="preserve">Работ </w:t>
      </w:r>
      <w:r w:rsidR="00E44550">
        <w:rPr>
          <w:bCs/>
        </w:rPr>
        <w:t>Заказчику</w:t>
      </w:r>
      <w:r w:rsidR="00C94C81" w:rsidRPr="00E44550">
        <w:rPr>
          <w:bCs/>
        </w:rPr>
        <w:t xml:space="preserve">, создать Подрядчику указанные в Договоре условия для выполнения Работ, принять </w:t>
      </w:r>
      <w:r w:rsidR="00191916" w:rsidRPr="00E44550">
        <w:rPr>
          <w:bCs/>
        </w:rPr>
        <w:t>Р</w:t>
      </w:r>
      <w:r w:rsidR="00C94C81" w:rsidRPr="00E44550">
        <w:rPr>
          <w:bCs/>
        </w:rPr>
        <w:t>езультат</w:t>
      </w:r>
      <w:r w:rsidR="00BF2D02" w:rsidRPr="00E44550">
        <w:rPr>
          <w:bCs/>
        </w:rPr>
        <w:t xml:space="preserve"> </w:t>
      </w:r>
      <w:r w:rsidR="007A0BA9" w:rsidRPr="00E44550">
        <w:rPr>
          <w:bCs/>
        </w:rPr>
        <w:t>Работ</w:t>
      </w:r>
      <w:r w:rsidR="00BF2D02" w:rsidRPr="00E44550">
        <w:rPr>
          <w:bCs/>
        </w:rPr>
        <w:t xml:space="preserve"> </w:t>
      </w:r>
      <w:r w:rsidR="00C94C81" w:rsidRPr="00E44550">
        <w:rPr>
          <w:bCs/>
        </w:rPr>
        <w:t xml:space="preserve">и уплатить </w:t>
      </w:r>
      <w:r w:rsidR="00BD311A" w:rsidRPr="00E44550">
        <w:rPr>
          <w:bCs/>
        </w:rPr>
        <w:t>Цену Договора</w:t>
      </w:r>
      <w:r w:rsidR="00020455" w:rsidRPr="00E44550">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p>
    <w:p w:rsidR="00F25C12" w:rsidRPr="00E44550" w:rsidRDefault="00F25C12" w:rsidP="00C2118D">
      <w:pPr>
        <w:pStyle w:val="ae"/>
        <w:numPr>
          <w:ilvl w:val="2"/>
          <w:numId w:val="6"/>
        </w:numPr>
        <w:shd w:val="clear" w:color="auto" w:fill="FFFFFF"/>
        <w:tabs>
          <w:tab w:val="left" w:pos="1418"/>
        </w:tabs>
        <w:ind w:left="0" w:firstLine="709"/>
        <w:jc w:val="both"/>
        <w:rPr>
          <w:bCs/>
        </w:rPr>
      </w:pPr>
      <w:r w:rsidRPr="00E44550">
        <w:rPr>
          <w:bCs/>
        </w:rPr>
        <w:t xml:space="preserve">Обследования, изыскания, разработка </w:t>
      </w:r>
      <w:r w:rsidR="007A0BA9" w:rsidRPr="00E44550">
        <w:rPr>
          <w:bCs/>
        </w:rPr>
        <w:t xml:space="preserve">Рабочей </w:t>
      </w:r>
      <w:r w:rsidRPr="00E44550">
        <w:rPr>
          <w:bCs/>
        </w:rPr>
        <w:t>документации (далее – Проектные работы);</w:t>
      </w:r>
    </w:p>
    <w:p w:rsidR="00F25C12" w:rsidRPr="00E44550" w:rsidRDefault="00F25C12" w:rsidP="00C2118D">
      <w:pPr>
        <w:pStyle w:val="ae"/>
        <w:numPr>
          <w:ilvl w:val="2"/>
          <w:numId w:val="6"/>
        </w:numPr>
        <w:shd w:val="clear" w:color="auto" w:fill="FFFFFF"/>
        <w:tabs>
          <w:tab w:val="left" w:pos="1418"/>
        </w:tabs>
        <w:ind w:left="0" w:firstLine="709"/>
        <w:jc w:val="both"/>
        <w:rPr>
          <w:bCs/>
        </w:rPr>
      </w:pPr>
      <w:r w:rsidRPr="00E44550">
        <w:rPr>
          <w:bCs/>
        </w:rPr>
        <w:t>Подготовка территории строительства;</w:t>
      </w:r>
    </w:p>
    <w:p w:rsidR="00F25C12" w:rsidRPr="00E44550" w:rsidRDefault="00E44550" w:rsidP="00C2118D">
      <w:pPr>
        <w:pStyle w:val="ae"/>
        <w:numPr>
          <w:ilvl w:val="2"/>
          <w:numId w:val="6"/>
        </w:numPr>
        <w:shd w:val="clear" w:color="auto" w:fill="FFFFFF"/>
        <w:tabs>
          <w:tab w:val="left" w:pos="1418"/>
        </w:tabs>
        <w:ind w:left="0" w:firstLine="709"/>
        <w:jc w:val="both"/>
        <w:rPr>
          <w:bCs/>
        </w:rPr>
      </w:pPr>
      <w:r w:rsidRPr="00E44550">
        <w:rPr>
          <w:bCs/>
        </w:rPr>
        <w:t>Строительно-монтажные работы</w:t>
      </w:r>
      <w:r w:rsidR="00F25C12" w:rsidRPr="00E44550">
        <w:rPr>
          <w:bCs/>
        </w:rPr>
        <w:t>;</w:t>
      </w:r>
    </w:p>
    <w:p w:rsidR="00F25C12" w:rsidRPr="00E44550" w:rsidRDefault="00E44550" w:rsidP="00C2118D">
      <w:pPr>
        <w:pStyle w:val="ae"/>
        <w:numPr>
          <w:ilvl w:val="2"/>
          <w:numId w:val="6"/>
        </w:numPr>
        <w:shd w:val="clear" w:color="auto" w:fill="FFFFFF"/>
        <w:tabs>
          <w:tab w:val="left" w:pos="1418"/>
        </w:tabs>
        <w:ind w:left="0" w:firstLine="709"/>
        <w:jc w:val="both"/>
        <w:rPr>
          <w:bCs/>
        </w:rPr>
      </w:pPr>
      <w:r w:rsidRPr="00E44550">
        <w:rPr>
          <w:bCs/>
        </w:rPr>
        <w:t>Пусконаладочные работы</w:t>
      </w:r>
      <w:r w:rsidR="00F25C12" w:rsidRPr="00E44550">
        <w:rPr>
          <w:bCs/>
        </w:rPr>
        <w:t>;</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соответствии с </w:t>
      </w:r>
      <w:r w:rsidR="00854413" w:rsidRPr="00C2118D">
        <w:rPr>
          <w:bCs/>
        </w:rPr>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E44550" w:rsidRPr="0034119B">
        <w:rPr>
          <w:bCs/>
        </w:rPr>
        <w:t>филиала АО «ДРСК» «ЭС ЕАО»</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r w:rsidR="00E44550" w:rsidRPr="00E44550">
        <w:rPr>
          <w:bCs/>
          <w:highlight w:val="lightGray"/>
        </w:rPr>
        <w:t>Е</w:t>
      </w:r>
      <w:r w:rsidR="00E44550" w:rsidRPr="00E44550">
        <w:rPr>
          <w:bCs/>
        </w:rPr>
        <w:t>врейская автономная область, Октябрьский район, с.</w:t>
      </w:r>
      <w:r w:rsidR="00E44550" w:rsidRPr="00E44550">
        <w:rPr>
          <w:bCs/>
          <w:lang w:val="en-US"/>
        </w:rPr>
        <w:t> </w:t>
      </w:r>
      <w:r w:rsidR="00E44550" w:rsidRPr="00E44550">
        <w:rPr>
          <w:bCs/>
        </w:rPr>
        <w:t>Столбовое</w:t>
      </w:r>
      <w:r w:rsidRPr="00E44550">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E44550" w:rsidRPr="0034119B" w:rsidRDefault="00E44550" w:rsidP="00E44550">
      <w:pPr>
        <w:pStyle w:val="ae"/>
        <w:numPr>
          <w:ilvl w:val="2"/>
          <w:numId w:val="6"/>
        </w:numPr>
        <w:shd w:val="clear" w:color="auto" w:fill="FFFFFF"/>
        <w:tabs>
          <w:tab w:val="left" w:pos="1418"/>
        </w:tabs>
        <w:ind w:left="0" w:firstLine="709"/>
        <w:jc w:val="both"/>
      </w:pPr>
      <w:r w:rsidRPr="0034119B">
        <w:rPr>
          <w:bCs/>
        </w:rPr>
        <w:t xml:space="preserve">начало выполнения Работ: </w:t>
      </w:r>
      <w:r w:rsidRPr="0034119B">
        <w:rPr>
          <w:b/>
          <w:i/>
        </w:rPr>
        <w:t>с момента заключения договора</w:t>
      </w:r>
      <w:r w:rsidRPr="0034119B">
        <w:t>;</w:t>
      </w:r>
    </w:p>
    <w:p w:rsidR="00E44550" w:rsidRPr="0034119B" w:rsidRDefault="00E44550" w:rsidP="00E44550">
      <w:pPr>
        <w:pStyle w:val="ae"/>
        <w:numPr>
          <w:ilvl w:val="2"/>
          <w:numId w:val="6"/>
        </w:numPr>
        <w:shd w:val="clear" w:color="auto" w:fill="FFFFFF"/>
        <w:tabs>
          <w:tab w:val="left" w:pos="1418"/>
        </w:tabs>
        <w:ind w:left="0" w:firstLine="709"/>
        <w:jc w:val="both"/>
      </w:pPr>
      <w:r w:rsidRPr="0034119B">
        <w:rPr>
          <w:bCs/>
        </w:rPr>
        <w:t xml:space="preserve">окончание выполнения Работ: </w:t>
      </w:r>
      <w:r w:rsidRPr="0034119B">
        <w:rPr>
          <w:b/>
          <w:i/>
        </w:rPr>
        <w:t xml:space="preserve">не позднее </w:t>
      </w:r>
      <w:r>
        <w:rPr>
          <w:b/>
          <w:i/>
        </w:rPr>
        <w:t>30</w:t>
      </w:r>
      <w:r w:rsidRPr="006B5F18">
        <w:rPr>
          <w:b/>
          <w:i/>
        </w:rPr>
        <w:t xml:space="preserve"> </w:t>
      </w:r>
      <w:r>
        <w:rPr>
          <w:b/>
          <w:i/>
        </w:rPr>
        <w:t>октября</w:t>
      </w:r>
      <w:r w:rsidRPr="006B5F18">
        <w:rPr>
          <w:b/>
          <w:i/>
        </w:rPr>
        <w:t xml:space="preserve"> 202</w:t>
      </w:r>
      <w:r>
        <w:rPr>
          <w:b/>
          <w:i/>
        </w:rPr>
        <w:t>0</w:t>
      </w:r>
      <w:r w:rsidRPr="006B5F18">
        <w:rPr>
          <w:b/>
          <w:i/>
        </w:rPr>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5412F3">
        <w:rPr>
          <w:bCs/>
        </w:rPr>
        <w:t>2</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5412F3">
        <w:rPr>
          <w:bCs/>
        </w:rPr>
        <w:t>8</w:t>
      </w:r>
      <w:r w:rsidR="00F25C12" w:rsidRPr="00C2118D">
        <w:rPr>
          <w:bCs/>
        </w:rPr>
        <w:t xml:space="preserve"> 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lastRenderedPageBreak/>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F9073B" w:rsidRPr="00997552" w:rsidRDefault="00F9073B" w:rsidP="00C33C7E">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849DC" w:rsidRPr="00BD336D"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указанного в пункте </w:t>
      </w:r>
      <w:r w:rsidR="00AA0E93" w:rsidRPr="00AA0E93">
        <w:t>2</w:t>
      </w:r>
      <w:r w:rsidRPr="00AA0E93">
        <w:t>.3.</w:t>
      </w:r>
      <w:r w:rsidR="00AA0E93" w:rsidRPr="00AA0E93">
        <w:t>6</w:t>
      </w:r>
      <w:r w:rsidRPr="00AA0E93">
        <w:t>.</w:t>
      </w:r>
      <w:r w:rsidRPr="00BD336D">
        <w:t xml:space="preserve">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7"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w:t>
      </w:r>
      <w:r w:rsidR="005B7D83">
        <w:rPr>
          <w:bCs/>
        </w:rPr>
        <w:br/>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7"/>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8"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xml:space="preserve">, на период </w:t>
      </w:r>
      <w:r w:rsidR="005B7D83">
        <w:rPr>
          <w:bCs/>
        </w:rPr>
        <w:br/>
      </w:r>
      <w:r w:rsidR="002616D6" w:rsidRPr="00C2118D">
        <w:rPr>
          <w:bCs/>
        </w:rPr>
        <w:t>до принятия совместного решения Сторон о возобновлении допуска.</w:t>
      </w:r>
      <w:bookmarkEnd w:id="8"/>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9"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9"/>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w:t>
      </w:r>
      <w:r w:rsidR="005B7D83">
        <w:rPr>
          <w:bCs/>
        </w:rPr>
        <w:br/>
      </w:r>
      <w:r w:rsidRPr="00C2118D">
        <w:rPr>
          <w:bCs/>
        </w:rPr>
        <w:t xml:space="preserve">и привлеченным им </w:t>
      </w:r>
      <w:r w:rsidR="00BD311A">
        <w:rPr>
          <w:bCs/>
        </w:rPr>
        <w:t>Субподрядчик</w:t>
      </w:r>
      <w:r w:rsidRPr="00C2118D">
        <w:rPr>
          <w:bCs/>
        </w:rPr>
        <w:t>ам.</w:t>
      </w:r>
    </w:p>
    <w:p w:rsidR="00B63E68" w:rsidRDefault="00CF0D5E" w:rsidP="00C2118D">
      <w:pPr>
        <w:pStyle w:val="ae"/>
        <w:numPr>
          <w:ilvl w:val="2"/>
          <w:numId w:val="6"/>
        </w:numPr>
        <w:shd w:val="clear" w:color="auto" w:fill="FFFFFF"/>
        <w:tabs>
          <w:tab w:val="left" w:pos="567"/>
          <w:tab w:val="left" w:pos="1418"/>
        </w:tabs>
        <w:ind w:left="0" w:firstLine="709"/>
        <w:jc w:val="both"/>
        <w:rPr>
          <w:bCs/>
        </w:rPr>
      </w:pPr>
      <w:r w:rsidRPr="00C2118D">
        <w:rPr>
          <w:bCs/>
        </w:rPr>
        <w:lastRenderedPageBreak/>
        <w:t xml:space="preserve">В случае необходимости приостановки Работ </w:t>
      </w:r>
      <w:r w:rsidR="00EE2D7A" w:rsidRPr="00C2118D">
        <w:rPr>
          <w:bCs/>
        </w:rPr>
        <w:t xml:space="preserve">по Договору </w:t>
      </w:r>
      <w:r w:rsidRPr="00C2118D">
        <w:rPr>
          <w:bCs/>
        </w:rPr>
        <w:t>да</w:t>
      </w:r>
      <w:r w:rsidR="00EE2D7A" w:rsidRPr="00C2118D">
        <w:rPr>
          <w:bCs/>
        </w:rPr>
        <w:t>ва</w:t>
      </w:r>
      <w:r w:rsidRPr="00C2118D">
        <w:rPr>
          <w:bCs/>
        </w:rPr>
        <w:t xml:space="preserve">ть Подрядчику распоряжение о консервации </w:t>
      </w:r>
      <w:r w:rsidR="00D03E29" w:rsidRPr="00C2118D">
        <w:rPr>
          <w:bCs/>
        </w:rPr>
        <w:t xml:space="preserve">результата </w:t>
      </w:r>
      <w:r w:rsidRPr="00C2118D">
        <w:rPr>
          <w:bCs/>
        </w:rPr>
        <w:t xml:space="preserve">фактически выполненных Работ. </w:t>
      </w:r>
    </w:p>
    <w:p w:rsidR="00CF0D5E" w:rsidRPr="00C2118D" w:rsidRDefault="00CF0D5E" w:rsidP="00BC4883">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w:t>
      </w:r>
      <w:r w:rsidR="00F530E1" w:rsidRPr="00C2118D">
        <w:rPr>
          <w:bCs/>
        </w:rPr>
        <w:t xml:space="preserve">все возможные </w:t>
      </w:r>
      <w:r w:rsidRPr="00C2118D">
        <w:rPr>
          <w:bCs/>
        </w:rPr>
        <w:t xml:space="preserve">меры по обеспечению сохранности </w:t>
      </w:r>
      <w:r w:rsidR="00D03E29" w:rsidRPr="00C2118D">
        <w:rPr>
          <w:bCs/>
        </w:rPr>
        <w:t xml:space="preserve">результата </w:t>
      </w:r>
      <w:r w:rsidRPr="00C2118D">
        <w:rPr>
          <w:bCs/>
        </w:rPr>
        <w:t>фактически выполненных Работ</w:t>
      </w:r>
      <w:r w:rsidR="001A11D3" w:rsidRPr="00C2118D">
        <w:rPr>
          <w:bCs/>
        </w:rPr>
        <w:t xml:space="preserve"> </w:t>
      </w:r>
      <w:r w:rsidR="0092461D">
        <w:rPr>
          <w:bCs/>
        </w:rPr>
        <w:br/>
      </w:r>
      <w:r w:rsidR="001A11D3" w:rsidRPr="00C2118D">
        <w:rPr>
          <w:bCs/>
        </w:rPr>
        <w:t>на период, достаточный для согласования и заключения Сторонами дополнительного соглашения</w:t>
      </w:r>
      <w:r w:rsidR="00EE2D7A" w:rsidRPr="00C2118D">
        <w:rPr>
          <w:bCs/>
        </w:rPr>
        <w:t xml:space="preserve"> к Договору</w:t>
      </w:r>
      <w:r w:rsidR="001A11D3" w:rsidRPr="00C2118D">
        <w:rPr>
          <w:bCs/>
        </w:rPr>
        <w:t>,</w:t>
      </w:r>
      <w:r w:rsidR="00EE2D7A" w:rsidRPr="00C2118D">
        <w:rPr>
          <w:bCs/>
        </w:rPr>
        <w:t xml:space="preserve"> устанавливающего п</w:t>
      </w:r>
      <w:r w:rsidRPr="00C2118D">
        <w:rPr>
          <w:bCs/>
        </w:rPr>
        <w:t>орядок, сроки и стоимость консервации</w:t>
      </w:r>
      <w:r w:rsidR="00A60887" w:rsidRPr="00C2118D">
        <w:rPr>
          <w:bCs/>
        </w:rPr>
        <w:t xml:space="preserve"> результата </w:t>
      </w:r>
      <w:r w:rsidR="00D03E29" w:rsidRPr="00C2118D">
        <w:rPr>
          <w:bCs/>
        </w:rPr>
        <w:t xml:space="preserve">фактически выполненных </w:t>
      </w:r>
      <w:r w:rsidRPr="00C2118D">
        <w:rPr>
          <w:bCs/>
        </w:rPr>
        <w:t xml:space="preserve">Работ, </w:t>
      </w:r>
      <w:r w:rsidR="00EE2D7A" w:rsidRPr="00C2118D">
        <w:rPr>
          <w:bCs/>
        </w:rPr>
        <w:t xml:space="preserve">обеспечивающие </w:t>
      </w:r>
      <w:r w:rsidR="00A60887" w:rsidRPr="00C2118D">
        <w:rPr>
          <w:bCs/>
        </w:rPr>
        <w:t>его</w:t>
      </w:r>
      <w:r w:rsidRPr="00C2118D">
        <w:rPr>
          <w:bCs/>
        </w:rPr>
        <w:t xml:space="preserve"> долговременную сохранность.</w:t>
      </w:r>
      <w:r w:rsidR="00F530E1" w:rsidRPr="00C2118D">
        <w:rPr>
          <w:bCs/>
        </w:rPr>
        <w:t xml:space="preserve"> </w:t>
      </w:r>
    </w:p>
    <w:p w:rsidR="002849DC" w:rsidRPr="00BD336D" w:rsidRDefault="002849DC" w:rsidP="002849DC">
      <w:pPr>
        <w:spacing w:line="240" w:lineRule="auto"/>
        <w:rPr>
          <w:bCs/>
          <w:sz w:val="24"/>
          <w:szCs w:val="24"/>
        </w:rPr>
      </w:pPr>
      <w:r w:rsidRPr="00BD336D">
        <w:rPr>
          <w:bCs/>
          <w:sz w:val="24"/>
          <w:szCs w:val="24"/>
        </w:rPr>
        <w:t xml:space="preserve">2.2.10. В случае нарушения Подрядчиком </w:t>
      </w:r>
      <w:r w:rsidRPr="008B02C2">
        <w:rPr>
          <w:bCs/>
          <w:sz w:val="24"/>
          <w:szCs w:val="24"/>
        </w:rPr>
        <w:t>п.</w:t>
      </w:r>
      <w:r w:rsidR="008B02C2" w:rsidRPr="008B02C2">
        <w:rPr>
          <w:bCs/>
          <w:sz w:val="24"/>
          <w:szCs w:val="24"/>
        </w:rPr>
        <w:t>2</w:t>
      </w:r>
      <w:r w:rsidRPr="008B02C2">
        <w:rPr>
          <w:bCs/>
          <w:sz w:val="24"/>
          <w:szCs w:val="24"/>
        </w:rPr>
        <w:t>.3.</w:t>
      </w:r>
      <w:r w:rsidR="008B02C2" w:rsidRPr="008B02C2">
        <w:rPr>
          <w:bCs/>
          <w:sz w:val="24"/>
          <w:szCs w:val="24"/>
        </w:rPr>
        <w:t>5</w:t>
      </w:r>
      <w:r w:rsidRPr="00BD336D">
        <w:rPr>
          <w:bCs/>
          <w:sz w:val="24"/>
          <w:szCs w:val="24"/>
        </w:rPr>
        <w:t xml:space="preserve">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8B02C2" w:rsidRPr="008B02C2">
        <w:rPr>
          <w:bCs/>
          <w:sz w:val="24"/>
          <w:szCs w:val="24"/>
        </w:rPr>
        <w:t>2</w:t>
      </w:r>
      <w:r w:rsidRPr="008B02C2">
        <w:rPr>
          <w:bCs/>
          <w:sz w:val="24"/>
          <w:szCs w:val="24"/>
        </w:rPr>
        <w:t>.3.</w:t>
      </w:r>
      <w:r w:rsidR="008B02C2" w:rsidRPr="008B02C2">
        <w:rPr>
          <w:bCs/>
          <w:sz w:val="24"/>
          <w:szCs w:val="24"/>
        </w:rPr>
        <w:t>5</w:t>
      </w:r>
      <w:r w:rsidRPr="008B02C2">
        <w:rPr>
          <w:bCs/>
          <w:sz w:val="24"/>
          <w:szCs w:val="24"/>
        </w:rPr>
        <w:t xml:space="preserve"> договора</w:t>
      </w:r>
      <w:r w:rsidRPr="00BD336D">
        <w:rPr>
          <w:bCs/>
          <w:sz w:val="24"/>
          <w:szCs w:val="24"/>
        </w:rPr>
        <w:t>,</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xml:space="preserve">- допустить работников Подрядчика к работам в соответствии с </w:t>
      </w:r>
      <w:r w:rsidRPr="00AA0E93">
        <w:rPr>
          <w:bCs/>
          <w:sz w:val="24"/>
          <w:szCs w:val="24"/>
        </w:rPr>
        <w:t>п.</w:t>
      </w:r>
      <w:r w:rsidR="00AA0E93" w:rsidRPr="00AA0E93">
        <w:rPr>
          <w:bCs/>
          <w:sz w:val="24"/>
          <w:szCs w:val="24"/>
        </w:rPr>
        <w:t>2</w:t>
      </w:r>
      <w:r w:rsidRPr="00AA0E93">
        <w:rPr>
          <w:bCs/>
          <w:sz w:val="24"/>
          <w:szCs w:val="24"/>
        </w:rPr>
        <w:t>.1.</w:t>
      </w:r>
      <w:r w:rsidR="00AA0E93" w:rsidRPr="00AA0E93">
        <w:rPr>
          <w:bCs/>
          <w:sz w:val="24"/>
          <w:szCs w:val="24"/>
        </w:rPr>
        <w:t>6</w:t>
      </w:r>
      <w:r w:rsidRPr="00BD336D">
        <w:rPr>
          <w:sz w:val="24"/>
          <w:szCs w:val="24"/>
        </w:rPr>
        <w:t xml:space="preserve"> и предъявить Подрядчику требование об уплате штрафа в размере суммы исчисленного НДС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w:t>
      </w:r>
      <w:r w:rsidR="005412F3">
        <w:rPr>
          <w:sz w:val="24"/>
          <w:szCs w:val="24"/>
        </w:rPr>
        <w:t xml:space="preserve"> штрафа из </w:t>
      </w:r>
      <w:r w:rsidRPr="00BD336D">
        <w:rPr>
          <w:sz w:val="24"/>
          <w:szCs w:val="24"/>
        </w:rPr>
        <w:t>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Pr="00C2118D" w:rsidRDefault="0083621D" w:rsidP="0083621D">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A03C2B" w:rsidRDefault="0083621D" w:rsidP="0083621D">
      <w:pPr>
        <w:pStyle w:val="ae"/>
        <w:numPr>
          <w:ilvl w:val="0"/>
          <w:numId w:val="97"/>
        </w:numPr>
        <w:shd w:val="clear" w:color="auto" w:fill="FFFFFF"/>
        <w:tabs>
          <w:tab w:val="left" w:pos="709"/>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w:t>
      </w:r>
      <w:r w:rsidRPr="00AA0E93">
        <w:t>пункте 1</w:t>
      </w:r>
      <w:r w:rsidR="00AA0E93" w:rsidRPr="00AA0E93">
        <w:t>3</w:t>
      </w:r>
      <w:r w:rsidRPr="00AA0E93">
        <w:t>.1</w:t>
      </w:r>
      <w:r>
        <w:t xml:space="preserve">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lastRenderedPageBreak/>
        <w:t>участие в саморегулируемой организац</w:t>
      </w:r>
      <w:r w:rsidR="005412F3">
        <w:rPr>
          <w:bCs/>
        </w:rPr>
        <w:t xml:space="preserve">ии, </w:t>
      </w:r>
      <w:r w:rsidR="005412F3" w:rsidRPr="005412F3">
        <w:rPr>
          <w:bCs/>
        </w:rPr>
        <w:t xml:space="preserve">основанной на членстве лиц </w:t>
      </w:r>
      <w:r w:rsidRPr="005412F3">
        <w:t>подгото</w:t>
      </w:r>
      <w:r w:rsidR="005412F3" w:rsidRPr="005412F3">
        <w:t>вку проектной документации и</w:t>
      </w:r>
      <w:r w:rsidRPr="005412F3">
        <w:t xml:space="preserve"> осуществляющих строительство</w:t>
      </w:r>
      <w:r w:rsidRPr="005412F3">
        <w:rPr>
          <w:bCs/>
        </w:rPr>
        <w:t xml:space="preserve"> (с</w:t>
      </w:r>
      <w:r w:rsidRPr="00BC4883">
        <w:rPr>
          <w:bCs/>
        </w:rPr>
        <w:t xml:space="preserve"> учетом исключений, предусмотренных законодательством Российской Федерации);</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CA3F23">
        <w:rPr>
          <w:bCs/>
        </w:rPr>
        <w:t>Национальный реестр специалистов в области архитектурно-строительного проектирования и Национальный реестр специалистов в области строительства.</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8B02C2" w:rsidRPr="008B02C2">
        <w:rPr>
          <w:bCs/>
        </w:rPr>
        <w:t>2</w:t>
      </w:r>
      <w:r w:rsidRPr="008B02C2">
        <w:rPr>
          <w:bCs/>
        </w:rPr>
        <w:t>.3.</w:t>
      </w:r>
      <w:r w:rsidR="008B02C2" w:rsidRPr="008B02C2">
        <w:rPr>
          <w:bCs/>
        </w:rPr>
        <w:t>4</w:t>
      </w:r>
      <w:r>
        <w:rPr>
          <w:bCs/>
        </w:rPr>
        <w:t xml:space="preserve">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CA3F23">
        <w:rPr>
          <w:sz w:val="24"/>
        </w:rPr>
        <w:t>30</w:t>
      </w:r>
      <w:r w:rsidRPr="00BD336D">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t xml:space="preserve">После получения от Заказчика указания о предоставлении прав для ведения работ, оформленного в соответствии с пунктом </w:t>
      </w:r>
      <w:r w:rsidR="006B14FC" w:rsidRPr="006B14FC">
        <w:rPr>
          <w:sz w:val="24"/>
        </w:rPr>
        <w:t>2</w:t>
      </w:r>
      <w:r w:rsidRPr="006B14FC">
        <w:rPr>
          <w:sz w:val="24"/>
        </w:rPr>
        <w:t>.1.</w:t>
      </w:r>
      <w:r w:rsidR="006B14FC" w:rsidRPr="006B14FC">
        <w:rPr>
          <w:sz w:val="24"/>
        </w:rPr>
        <w:t>6</w:t>
      </w:r>
      <w:r w:rsidRPr="006B14FC">
        <w:rPr>
          <w:sz w:val="24"/>
        </w:rPr>
        <w:t xml:space="preserve"> настоящего</w:t>
      </w:r>
      <w:r w:rsidRPr="00BD336D">
        <w:rPr>
          <w:sz w:val="24"/>
        </w:rPr>
        <w:t xml:space="preserve">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lastRenderedPageBreak/>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sidR="00BF2D02">
        <w:rPr>
          <w:bCs/>
          <w:sz w:val="24"/>
          <w:szCs w:val="24"/>
        </w:rPr>
        <w:br/>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Pr="00541136">
        <w:rPr>
          <w:bCs/>
          <w:sz w:val="24"/>
          <w:szCs w:val="24"/>
        </w:rPr>
        <w:t xml:space="preserve">с пунктом </w:t>
      </w:r>
      <w:r w:rsidR="006B14FC">
        <w:rPr>
          <w:bCs/>
          <w:sz w:val="24"/>
          <w:szCs w:val="24"/>
        </w:rPr>
        <w:t>2</w:t>
      </w:r>
      <w:r w:rsidRPr="00CA3F23">
        <w:rPr>
          <w:bCs/>
          <w:sz w:val="24"/>
          <w:szCs w:val="24"/>
        </w:rPr>
        <w:t>.3.</w:t>
      </w:r>
      <w:r w:rsidR="00CA3F23" w:rsidRPr="00CA3F23">
        <w:rPr>
          <w:bCs/>
          <w:sz w:val="24"/>
          <w:szCs w:val="24"/>
        </w:rPr>
        <w:t>17</w:t>
      </w:r>
      <w:r w:rsidR="008C084D" w:rsidRPr="00CA3F23">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6B14FC">
        <w:rPr>
          <w:bCs/>
        </w:rPr>
        <w:t>2</w:t>
      </w:r>
      <w:r w:rsidRPr="00CA3F23">
        <w:rPr>
          <w:bCs/>
        </w:rPr>
        <w:t>.3.</w:t>
      </w:r>
      <w:r w:rsidR="00CA3F23" w:rsidRPr="00CA3F23">
        <w:rPr>
          <w:bCs/>
        </w:rPr>
        <w:t>17</w:t>
      </w:r>
      <w:r w:rsidR="008C084D" w:rsidRPr="00CA3F23">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6B14FC">
        <w:rPr>
          <w:bCs/>
        </w:rPr>
        <w:t>2</w:t>
      </w:r>
      <w:r w:rsidRPr="00C2118D">
        <w:rPr>
          <w:bCs/>
        </w:rPr>
        <w:t>.3.</w:t>
      </w:r>
      <w:r w:rsidR="00CA3F23">
        <w:rPr>
          <w:bCs/>
        </w:rPr>
        <w:t>17</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lastRenderedPageBreak/>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rsidR="005B7D83">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rsidR="0092461D">
        <w:br/>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CA3F23">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sidR="005B7D83">
        <w:rPr>
          <w:bCs/>
        </w:rPr>
        <w:br/>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 xml:space="preserve">предоставлением Подрядчиком недостоверных документов или информации либо с </w:t>
      </w:r>
      <w:r w:rsidRPr="00BD336D">
        <w:rPr>
          <w:bCs/>
        </w:rPr>
        <w:lastRenderedPageBreak/>
        <w:t>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6B14FC" w:rsidRDefault="008644B3" w:rsidP="0083621D">
      <w:pPr>
        <w:pStyle w:val="ae"/>
        <w:numPr>
          <w:ilvl w:val="2"/>
          <w:numId w:val="6"/>
        </w:numPr>
        <w:shd w:val="clear" w:color="auto" w:fill="FFFFFF"/>
        <w:tabs>
          <w:tab w:val="left" w:pos="1418"/>
        </w:tabs>
        <w:ind w:left="0" w:firstLine="709"/>
        <w:jc w:val="both"/>
        <w:rPr>
          <w:color w:val="000000"/>
        </w:rPr>
      </w:pPr>
      <w:r w:rsidRPr="006B14FC">
        <w:rPr>
          <w:color w:val="000000"/>
        </w:rPr>
        <w:t xml:space="preserve"> </w:t>
      </w:r>
      <w:r w:rsidR="0083621D" w:rsidRPr="006B14FC">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B14FC">
        <w:rPr>
          <w:color w:val="000000"/>
        </w:rPr>
        <w:t>П</w:t>
      </w:r>
      <w:r w:rsidR="0083621D" w:rsidRPr="006B14FC">
        <w:rPr>
          <w:color w:val="000000"/>
        </w:rPr>
        <w:t xml:space="preserve">риложение № </w:t>
      </w:r>
      <w:r w:rsidR="001B7FC0" w:rsidRPr="006B14FC">
        <w:rPr>
          <w:color w:val="000000"/>
        </w:rPr>
        <w:t>9</w:t>
      </w:r>
      <w:r w:rsidR="0083621D" w:rsidRPr="006B14FC">
        <w:rPr>
          <w:color w:val="000000"/>
        </w:rPr>
        <w:t xml:space="preserve"> к Договору), представив Заказчику копию указанного договора. </w:t>
      </w:r>
    </w:p>
    <w:p w:rsidR="0083621D" w:rsidRPr="006B14FC" w:rsidRDefault="0083621D" w:rsidP="0083621D">
      <w:pPr>
        <w:pStyle w:val="ae"/>
        <w:shd w:val="clear" w:color="auto" w:fill="FFFFFF"/>
        <w:tabs>
          <w:tab w:val="left" w:pos="1418"/>
        </w:tabs>
        <w:ind w:left="0" w:firstLine="709"/>
        <w:jc w:val="both"/>
        <w:rPr>
          <w:color w:val="000000"/>
        </w:rPr>
      </w:pPr>
      <w:r w:rsidRPr="006B14FC">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83621D" w:rsidRPr="006B14FC" w:rsidRDefault="0083621D" w:rsidP="0083621D">
      <w:pPr>
        <w:pStyle w:val="ae"/>
        <w:numPr>
          <w:ilvl w:val="2"/>
          <w:numId w:val="6"/>
        </w:numPr>
        <w:shd w:val="clear" w:color="auto" w:fill="FFFFFF"/>
        <w:tabs>
          <w:tab w:val="left" w:pos="1418"/>
        </w:tabs>
        <w:ind w:left="0" w:firstLine="709"/>
        <w:jc w:val="both"/>
        <w:rPr>
          <w:color w:val="000000"/>
        </w:rPr>
      </w:pPr>
      <w:r w:rsidRPr="006B14FC">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6B14FC" w:rsidRPr="006B14FC">
        <w:rPr>
          <w:color w:val="000000"/>
        </w:rPr>
        <w:t>2</w:t>
      </w:r>
      <w:r w:rsidR="009F6A79" w:rsidRPr="006B14FC">
        <w:rPr>
          <w:color w:val="000000"/>
        </w:rPr>
        <w:t>.3.</w:t>
      </w:r>
      <w:r w:rsidR="006B14FC" w:rsidRPr="006B14FC">
        <w:rPr>
          <w:color w:val="000000"/>
        </w:rPr>
        <w:t>24</w:t>
      </w:r>
      <w:r w:rsidR="009F6A79" w:rsidRPr="006B14FC">
        <w:rPr>
          <w:color w:val="000000"/>
        </w:rPr>
        <w:t xml:space="preserve"> </w:t>
      </w:r>
      <w:r w:rsidRPr="006B14FC">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83621D" w:rsidRPr="006B14FC" w:rsidRDefault="0083621D" w:rsidP="0083621D">
      <w:pPr>
        <w:pStyle w:val="ae"/>
        <w:numPr>
          <w:ilvl w:val="2"/>
          <w:numId w:val="6"/>
        </w:numPr>
        <w:shd w:val="clear" w:color="auto" w:fill="FFFFFF"/>
        <w:tabs>
          <w:tab w:val="left" w:pos="1418"/>
        </w:tabs>
        <w:ind w:left="0" w:firstLine="709"/>
        <w:jc w:val="both"/>
        <w:rPr>
          <w:color w:val="000000"/>
        </w:rPr>
      </w:pPr>
      <w:r w:rsidRPr="006B14FC">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6B14FC" w:rsidRPr="006B14FC">
        <w:rPr>
          <w:color w:val="000000"/>
        </w:rPr>
        <w:t>2</w:t>
      </w:r>
      <w:r w:rsidRPr="006B14FC">
        <w:rPr>
          <w:color w:val="000000"/>
        </w:rPr>
        <w:t>.3.</w:t>
      </w:r>
      <w:r w:rsidR="006B14FC" w:rsidRPr="006B14FC">
        <w:rPr>
          <w:color w:val="000000"/>
        </w:rPr>
        <w:t>24</w:t>
      </w:r>
      <w:r w:rsidRPr="006B14FC">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6B14FC">
        <w:rPr>
          <w:vertAlign w:val="superscript"/>
        </w:rPr>
        <w:footnoteReference w:id="2"/>
      </w:r>
    </w:p>
    <w:p w:rsidR="0083621D" w:rsidRPr="008F5183" w:rsidRDefault="0083621D" w:rsidP="0083621D">
      <w:pPr>
        <w:pStyle w:val="ae"/>
        <w:numPr>
          <w:ilvl w:val="2"/>
          <w:numId w:val="6"/>
        </w:numPr>
        <w:ind w:left="0" w:firstLine="709"/>
        <w:jc w:val="both"/>
        <w:rPr>
          <w:color w:val="000000"/>
        </w:rPr>
      </w:pPr>
      <w:r w:rsidRPr="008F5183">
        <w:rPr>
          <w:color w:val="000000"/>
        </w:rPr>
        <w:t>Предоставить Заказчику банковские гарантии в соответствии с разделом 7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rsidR="005B7D83">
        <w:br/>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в совокупности не более чем на </w:t>
      </w:r>
      <w:r w:rsidR="001B7FC0" w:rsidRPr="001B7FC0">
        <w:rPr>
          <w:bCs/>
        </w:rPr>
        <w:t>5</w:t>
      </w:r>
      <w:r w:rsidR="003C590E" w:rsidRPr="001B7FC0">
        <w:rPr>
          <w:bCs/>
        </w:rPr>
        <w:t>0 % (десять процентов</w:t>
      </w:r>
      <w:r w:rsidR="003C69DD" w:rsidRPr="001B7FC0">
        <w:rPr>
          <w:bCs/>
        </w:rPr>
        <w:t>)</w:t>
      </w:r>
      <w:r w:rsidR="003C590E" w:rsidRPr="001B7FC0">
        <w:rPr>
          <w:bCs/>
        </w:rPr>
        <w:t xml:space="preserve"> от </w:t>
      </w:r>
      <w:r w:rsidR="00EA4AC8" w:rsidRPr="001B7FC0">
        <w:rPr>
          <w:bCs/>
        </w:rPr>
        <w:t>Цены</w:t>
      </w:r>
      <w:r w:rsidR="003C590E" w:rsidRPr="001B7FC0">
        <w:rPr>
          <w:bCs/>
        </w:rPr>
        <w:t xml:space="preserve"> Договор</w:t>
      </w:r>
      <w:r w:rsidR="00EA4AC8" w:rsidRPr="001B7FC0">
        <w:rPr>
          <w:bCs/>
        </w:rPr>
        <w:t>а</w:t>
      </w:r>
      <w:r w:rsidR="003C590E" w:rsidRPr="001B7FC0">
        <w:rPr>
          <w:bCs/>
        </w:rPr>
        <w:t xml:space="preserve">, неся при этом ответственность за действия </w:t>
      </w:r>
      <w:r w:rsidR="00BD311A" w:rsidRPr="001B7FC0">
        <w:rPr>
          <w:bCs/>
        </w:rPr>
        <w:t>Субподрядчик</w:t>
      </w:r>
      <w:r w:rsidR="003C590E" w:rsidRPr="001B7FC0">
        <w:rPr>
          <w:bCs/>
        </w:rPr>
        <w:t>ов</w:t>
      </w:r>
      <w:r w:rsidR="003C590E" w:rsidRPr="00C2118D">
        <w:rPr>
          <w:bCs/>
        </w:rPr>
        <w:t xml:space="preserve">,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справку по форме Приложения № 1</w:t>
      </w:r>
      <w:r w:rsidR="001B7FC0">
        <w:t>0</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w:t>
      </w:r>
      <w:r w:rsidR="005B7D83">
        <w:rPr>
          <w:bCs/>
        </w:rPr>
        <w:br/>
      </w:r>
      <w:r w:rsidRPr="00BC4883">
        <w:rPr>
          <w:bCs/>
        </w:rPr>
        <w:t>в Регламенте взаимодействия в ходе исполнения процессов управления проектом (</w:t>
      </w:r>
      <w:r w:rsidR="008644B3">
        <w:rPr>
          <w:bCs/>
        </w:rPr>
        <w:t>П</w:t>
      </w:r>
      <w:r w:rsidRPr="00BC4883">
        <w:rPr>
          <w:bCs/>
        </w:rPr>
        <w:t>риложение №</w:t>
      </w:r>
      <w:r w:rsidR="00950326" w:rsidRPr="00BC4883">
        <w:rPr>
          <w:bCs/>
        </w:rPr>
        <w:t xml:space="preserve"> </w:t>
      </w:r>
      <w:r w:rsidRPr="00BC4883">
        <w:rPr>
          <w:bCs/>
        </w:rPr>
        <w:t>1</w:t>
      </w:r>
      <w:r w:rsidR="001B7FC0">
        <w:rPr>
          <w:bCs/>
        </w:rPr>
        <w:t>1</w:t>
      </w:r>
      <w:r w:rsidRPr="00BC4883">
        <w:rPr>
          <w:bCs/>
        </w:rPr>
        <w:t xml:space="preserve"> к Договору).</w:t>
      </w:r>
    </w:p>
    <w:p w:rsidR="00963F72" w:rsidRPr="001B7FC0" w:rsidRDefault="00963F72" w:rsidP="003C69DD">
      <w:pPr>
        <w:pStyle w:val="ae"/>
        <w:numPr>
          <w:ilvl w:val="2"/>
          <w:numId w:val="6"/>
        </w:numPr>
        <w:shd w:val="clear" w:color="auto" w:fill="FFFFFF"/>
        <w:tabs>
          <w:tab w:val="left" w:pos="1418"/>
        </w:tabs>
        <w:ind w:left="0" w:firstLine="709"/>
        <w:jc w:val="both"/>
      </w:pPr>
      <w:r w:rsidRPr="001B7FC0">
        <w:t xml:space="preserve">Подрядчик не позднее дня, следующего за днем заключения договора </w:t>
      </w:r>
      <w:r w:rsidR="005B7D83" w:rsidRPr="001B7FC0">
        <w:br/>
      </w:r>
      <w:r w:rsidRPr="001B7FC0">
        <w:t xml:space="preserve">с каждым соответствующим </w:t>
      </w:r>
      <w:r w:rsidR="00BD311A" w:rsidRPr="001B7FC0">
        <w:t>Субподрядчик</w:t>
      </w:r>
      <w:r w:rsidRPr="001B7FC0">
        <w:t xml:space="preserve">ом, обязан представить Заказчику справку обо всех </w:t>
      </w:r>
      <w:r w:rsidRPr="001B7FC0">
        <w:lastRenderedPageBreak/>
        <w:t xml:space="preserve">договорах, заключенных в рамках исполнения Договора с </w:t>
      </w:r>
      <w:r w:rsidR="00BD311A" w:rsidRPr="001B7FC0">
        <w:t>Субподрядчик</w:t>
      </w:r>
      <w:r w:rsidRPr="001B7FC0">
        <w:t>ами, являющимися СМП, составленную по форме Приложения № 1</w:t>
      </w:r>
      <w:r w:rsidR="001B7FC0" w:rsidRPr="001B7FC0">
        <w:t>0</w:t>
      </w:r>
      <w:r w:rsidRPr="001B7FC0">
        <w:t xml:space="preserve"> к Договору. </w:t>
      </w:r>
    </w:p>
    <w:p w:rsidR="00963F72" w:rsidRPr="001B7FC0" w:rsidRDefault="00963F72" w:rsidP="003C69DD">
      <w:pPr>
        <w:pStyle w:val="ae"/>
        <w:numPr>
          <w:ilvl w:val="2"/>
          <w:numId w:val="6"/>
        </w:numPr>
        <w:shd w:val="clear" w:color="auto" w:fill="FFFFFF"/>
        <w:tabs>
          <w:tab w:val="left" w:pos="1418"/>
        </w:tabs>
        <w:ind w:left="0" w:firstLine="709"/>
        <w:jc w:val="both"/>
      </w:pPr>
      <w:r w:rsidRPr="001B7FC0">
        <w:t xml:space="preserve">В случае нарушения Подрядчиком условий, предусмотренных </w:t>
      </w:r>
      <w:r w:rsidR="0096043F">
        <w:t>пунктом</w:t>
      </w:r>
      <w:r w:rsidR="00B430B2" w:rsidRPr="001B7FC0">
        <w:t xml:space="preserve"> </w:t>
      </w:r>
      <w:r w:rsidR="0096043F" w:rsidRPr="0096043F">
        <w:t>2</w:t>
      </w:r>
      <w:r w:rsidRPr="0096043F">
        <w:t>.5.</w:t>
      </w:r>
      <w:r w:rsidR="0096043F" w:rsidRPr="0096043F">
        <w:t>2</w:t>
      </w:r>
      <w:r w:rsidRPr="001B7FC0">
        <w:t xml:space="preserve"> Договора, Заказчик </w:t>
      </w:r>
      <w:r w:rsidR="00B430B2" w:rsidRPr="001B7FC0">
        <w:t>в</w:t>
      </w:r>
      <w:r w:rsidRPr="001B7FC0">
        <w:t>прав</w:t>
      </w:r>
      <w:r w:rsidR="00B430B2" w:rsidRPr="001B7FC0">
        <w:t>е</w:t>
      </w:r>
      <w:r w:rsidRPr="001B7FC0">
        <w:t xml:space="preserve"> требовать от Подрядчика уплаты штрафа в размере 300 000 (триста тысяч) рублей за каждый случай нарушения.</w:t>
      </w:r>
      <w:r w:rsidR="00716531" w:rsidRPr="001B7FC0">
        <w:rPr>
          <w:rStyle w:val="a8"/>
        </w:rPr>
        <w:footnoteReference w:id="3"/>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F11D36" w:rsidRDefault="00F902E6" w:rsidP="00B430B2">
      <w:pPr>
        <w:pStyle w:val="ae"/>
        <w:numPr>
          <w:ilvl w:val="1"/>
          <w:numId w:val="6"/>
        </w:numPr>
        <w:shd w:val="clear" w:color="auto" w:fill="FFFFFF"/>
        <w:tabs>
          <w:tab w:val="left" w:pos="1134"/>
        </w:tabs>
        <w:ind w:left="0" w:firstLine="709"/>
        <w:jc w:val="both"/>
        <w:rPr>
          <w:bCs/>
        </w:rPr>
      </w:pPr>
      <w:bookmarkStart w:id="10"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Pr="00C2118D">
        <w:rPr>
          <w:bCs/>
        </w:rPr>
        <w:t xml:space="preserve">с приложениями (Приложение № </w:t>
      </w:r>
      <w:r w:rsidR="00D44124" w:rsidRPr="00C2118D">
        <w:rPr>
          <w:bCs/>
        </w:rPr>
        <w:t>4</w:t>
      </w:r>
      <w:r w:rsidR="00B430B2">
        <w:rPr>
          <w:bCs/>
        </w:rPr>
        <w:t xml:space="preserve"> к Договору</w:t>
      </w:r>
      <w:r w:rsidRPr="00C2118D">
        <w:rPr>
          <w:bCs/>
        </w:rPr>
        <w:t xml:space="preserve">) является </w:t>
      </w:r>
      <w:r w:rsidRPr="00F11D36">
        <w:rPr>
          <w:bCs/>
        </w:rPr>
        <w:t>предельной</w:t>
      </w:r>
      <w:r w:rsidR="00B430B2" w:rsidRPr="00F11D36">
        <w:rPr>
          <w:bCs/>
        </w:rPr>
        <w:t xml:space="preserve"> </w:t>
      </w:r>
      <w:r w:rsidRPr="00F11D36">
        <w:rPr>
          <w:bCs/>
        </w:rPr>
        <w:t>и составляет</w:t>
      </w:r>
      <w:r w:rsidR="0053469C" w:rsidRPr="00F11D36">
        <w:rPr>
          <w:bCs/>
        </w:rPr>
        <w:t xml:space="preserve"> </w:t>
      </w:r>
      <w:r w:rsidRPr="00F11D36">
        <w:t>_______</w:t>
      </w:r>
      <w:r w:rsidRPr="00F11D36">
        <w:rPr>
          <w:bCs/>
        </w:rPr>
        <w:t xml:space="preserve"> (</w:t>
      </w:r>
      <w:r w:rsidRPr="00F11D36">
        <w:t>__________________</w:t>
      </w:r>
      <w:r w:rsidRPr="00F11D36">
        <w:rPr>
          <w:bCs/>
        </w:rPr>
        <w:t xml:space="preserve">) рублей </w:t>
      </w:r>
      <w:r w:rsidRPr="00F11D36">
        <w:t>___</w:t>
      </w:r>
      <w:r w:rsidRPr="00C2118D">
        <w:rPr>
          <w:bCs/>
        </w:rPr>
        <w:t xml:space="preserve"> копеек, </w:t>
      </w:r>
      <w:r w:rsidR="0053469C" w:rsidRPr="00C2118D">
        <w:rPr>
          <w:bCs/>
        </w:rPr>
        <w:t>в том числе</w:t>
      </w:r>
      <w:r w:rsidR="00F11D36">
        <w:rPr>
          <w:bCs/>
        </w:rPr>
        <w:t xml:space="preserve"> НДС (20</w:t>
      </w:r>
      <w:r w:rsidRPr="00C2118D">
        <w:rPr>
          <w:bCs/>
        </w:rPr>
        <w:t xml:space="preserve">%) </w:t>
      </w:r>
      <w:r w:rsidR="00B430B2">
        <w:rPr>
          <w:bCs/>
        </w:rPr>
        <w:t xml:space="preserve">– </w:t>
      </w:r>
      <w:r w:rsidRPr="00F11D36">
        <w:rPr>
          <w:bCs/>
        </w:rPr>
        <w:t>________</w:t>
      </w:r>
      <w:r w:rsidRPr="00F11D36">
        <w:t xml:space="preserve"> (</w:t>
      </w:r>
      <w:r w:rsidRPr="00F11D36">
        <w:rPr>
          <w:bCs/>
        </w:rPr>
        <w:t>___________________</w:t>
      </w:r>
      <w:r w:rsidRPr="00F11D36">
        <w:t>)</w:t>
      </w:r>
      <w:r w:rsidRPr="00F11D36">
        <w:rPr>
          <w:bCs/>
        </w:rPr>
        <w:t xml:space="preserve"> рублей ___ копеек</w:t>
      </w:r>
      <w:r w:rsidR="0053469C" w:rsidRPr="00F11D36">
        <w:rPr>
          <w:bCs/>
        </w:rPr>
        <w:t xml:space="preserve">. </w:t>
      </w:r>
    </w:p>
    <w:p w:rsidR="00F902E6" w:rsidRPr="00F11D36" w:rsidRDefault="00422086" w:rsidP="00B430B2">
      <w:pPr>
        <w:pStyle w:val="ae"/>
        <w:numPr>
          <w:ilvl w:val="2"/>
          <w:numId w:val="6"/>
        </w:numPr>
        <w:shd w:val="clear" w:color="auto" w:fill="FFFFFF"/>
        <w:tabs>
          <w:tab w:val="left" w:pos="1418"/>
        </w:tabs>
        <w:ind w:left="0" w:firstLine="709"/>
        <w:jc w:val="both"/>
      </w:pPr>
      <w:r w:rsidRPr="00F11D36">
        <w:t>Предельная</w:t>
      </w:r>
      <w:r w:rsidR="00B430B2" w:rsidRPr="00F11D36">
        <w:t xml:space="preserve"> </w:t>
      </w:r>
      <w:r w:rsidR="00F902E6" w:rsidRPr="00F11D36">
        <w:t xml:space="preserve">цена на </w:t>
      </w:r>
      <w:r w:rsidR="00BE4281" w:rsidRPr="00F11D36">
        <w:t>П</w:t>
      </w:r>
      <w:r w:rsidR="00F902E6" w:rsidRPr="00F11D36">
        <w:t xml:space="preserve">роектные работы </w:t>
      </w:r>
      <w:r w:rsidR="00B430B2" w:rsidRPr="00F11D36">
        <w:rPr>
          <w:bCs/>
        </w:rPr>
        <w:t xml:space="preserve">составляет </w:t>
      </w:r>
      <w:r w:rsidR="00F902E6" w:rsidRPr="00F11D36">
        <w:rPr>
          <w:bCs/>
        </w:rPr>
        <w:t>___</w:t>
      </w:r>
      <w:r w:rsidR="0036697A" w:rsidRPr="00F11D36">
        <w:rPr>
          <w:bCs/>
        </w:rPr>
        <w:t>_</w:t>
      </w:r>
      <w:r w:rsidR="00F902E6" w:rsidRPr="00F11D36">
        <w:rPr>
          <w:bCs/>
        </w:rPr>
        <w:t>__ (</w:t>
      </w:r>
      <w:r w:rsidR="007657C2" w:rsidRPr="00F11D36">
        <w:rPr>
          <w:bCs/>
        </w:rPr>
        <w:t>_______</w:t>
      </w:r>
      <w:r w:rsidR="0036697A" w:rsidRPr="00F11D36">
        <w:rPr>
          <w:bCs/>
        </w:rPr>
        <w:t>_________</w:t>
      </w:r>
      <w:r w:rsidR="00B430B2" w:rsidRPr="00F11D36">
        <w:rPr>
          <w:bCs/>
        </w:rPr>
        <w:t>__</w:t>
      </w:r>
      <w:r w:rsidR="00F902E6" w:rsidRPr="00F11D36">
        <w:rPr>
          <w:bCs/>
        </w:rPr>
        <w:t>)</w:t>
      </w:r>
      <w:r w:rsidR="00F902E6" w:rsidRPr="00F11D36">
        <w:t xml:space="preserve"> рублей ___ копеек, </w:t>
      </w:r>
      <w:r w:rsidR="0053469C" w:rsidRPr="00F11D36">
        <w:rPr>
          <w:bCs/>
        </w:rPr>
        <w:t>в том числе</w:t>
      </w:r>
      <w:r w:rsidR="00F902E6" w:rsidRPr="00F11D36">
        <w:t xml:space="preserve"> НДС (</w:t>
      </w:r>
      <w:r w:rsidR="00F11D36" w:rsidRPr="00F11D36">
        <w:t>20</w:t>
      </w:r>
      <w:r w:rsidR="00F902E6" w:rsidRPr="00F11D36">
        <w:t xml:space="preserve">%) </w:t>
      </w:r>
      <w:r w:rsidR="00B430B2" w:rsidRPr="00F11D36">
        <w:t xml:space="preserve">– </w:t>
      </w:r>
      <w:r w:rsidR="00F902E6" w:rsidRPr="00F11D36">
        <w:rPr>
          <w:bCs/>
        </w:rPr>
        <w:t>______ (__________________)</w:t>
      </w:r>
      <w:r w:rsidR="00F902E6" w:rsidRPr="00F11D36">
        <w:t xml:space="preserve"> рублей </w:t>
      </w:r>
      <w:r w:rsidR="00F902E6" w:rsidRPr="00F11D36">
        <w:rPr>
          <w:bCs/>
        </w:rPr>
        <w:t>___</w:t>
      </w:r>
      <w:r w:rsidR="00F902E6" w:rsidRPr="00F11D36">
        <w:t xml:space="preserve"> копеек;</w:t>
      </w:r>
    </w:p>
    <w:p w:rsidR="00F902E6" w:rsidRPr="00F11D36" w:rsidRDefault="00F902E6" w:rsidP="00B430B2">
      <w:pPr>
        <w:pStyle w:val="ae"/>
        <w:numPr>
          <w:ilvl w:val="2"/>
          <w:numId w:val="6"/>
        </w:numPr>
        <w:shd w:val="clear" w:color="auto" w:fill="FFFFFF"/>
        <w:tabs>
          <w:tab w:val="left" w:pos="1418"/>
        </w:tabs>
        <w:ind w:left="0" w:firstLine="709"/>
        <w:jc w:val="both"/>
        <w:rPr>
          <w:bCs/>
        </w:rPr>
      </w:pPr>
      <w:r w:rsidRPr="00F11D36">
        <w:t>Предельная</w:t>
      </w:r>
      <w:r w:rsidR="00B430B2" w:rsidRPr="00F11D36">
        <w:t xml:space="preserve"> </w:t>
      </w:r>
      <w:r w:rsidRPr="00F11D36">
        <w:rPr>
          <w:bCs/>
        </w:rPr>
        <w:t>цена Работ</w:t>
      </w:r>
      <w:r w:rsidR="0053469C" w:rsidRPr="00F11D36">
        <w:rPr>
          <w:bCs/>
        </w:rPr>
        <w:t xml:space="preserve"> (без учета </w:t>
      </w:r>
      <w:r w:rsidR="00E60E76" w:rsidRPr="00F11D36">
        <w:rPr>
          <w:bCs/>
        </w:rPr>
        <w:t>П</w:t>
      </w:r>
      <w:r w:rsidR="004A21F3" w:rsidRPr="00F11D36">
        <w:rPr>
          <w:bCs/>
        </w:rPr>
        <w:t>роектных работ</w:t>
      </w:r>
      <w:r w:rsidR="00473049" w:rsidRPr="00F11D36">
        <w:rPr>
          <w:bCs/>
        </w:rPr>
        <w:t>,</w:t>
      </w:r>
      <w:r w:rsidR="00423219" w:rsidRPr="00F11D36">
        <w:rPr>
          <w:bCs/>
        </w:rPr>
        <w:t xml:space="preserve"> </w:t>
      </w:r>
      <w:r w:rsidR="00473049" w:rsidRPr="00F11D36">
        <w:rPr>
          <w:bCs/>
        </w:rPr>
        <w:t>Лимита затрат на временные здания и сооружения и Лимита на непредвиденные работы и затраты</w:t>
      </w:r>
      <w:r w:rsidR="0053469C" w:rsidRPr="00F11D36">
        <w:rPr>
          <w:bCs/>
        </w:rPr>
        <w:t>)</w:t>
      </w:r>
      <w:r w:rsidRPr="00F11D36">
        <w:rPr>
          <w:bCs/>
        </w:rPr>
        <w:t xml:space="preserve"> </w:t>
      </w:r>
      <w:r w:rsidR="00B430B2" w:rsidRPr="00F11D36">
        <w:rPr>
          <w:bCs/>
        </w:rPr>
        <w:t xml:space="preserve">составляет </w:t>
      </w:r>
      <w:r w:rsidRPr="00F11D36">
        <w:t xml:space="preserve">_______ </w:t>
      </w:r>
      <w:r w:rsidRPr="00F11D36">
        <w:rPr>
          <w:bCs/>
        </w:rPr>
        <w:t>(</w:t>
      </w:r>
      <w:r w:rsidR="0036697A" w:rsidRPr="00F11D36">
        <w:t>________</w:t>
      </w:r>
      <w:r w:rsidRPr="00F11D36">
        <w:t>_</w:t>
      </w:r>
      <w:r w:rsidR="00B430B2" w:rsidRPr="00F11D36">
        <w:t>______</w:t>
      </w:r>
      <w:r w:rsidRPr="00F11D36">
        <w:rPr>
          <w:bCs/>
        </w:rPr>
        <w:t xml:space="preserve">) рублей </w:t>
      </w:r>
      <w:r w:rsidRPr="00F11D36">
        <w:t>___</w:t>
      </w:r>
      <w:r w:rsidRPr="00F11D36">
        <w:rPr>
          <w:bCs/>
        </w:rPr>
        <w:t xml:space="preserve"> копеек, </w:t>
      </w:r>
      <w:r w:rsidR="0053469C" w:rsidRPr="00F11D36">
        <w:rPr>
          <w:bCs/>
        </w:rPr>
        <w:t>в том числе</w:t>
      </w:r>
      <w:r w:rsidR="00F02FC5" w:rsidRPr="00F11D36">
        <w:rPr>
          <w:bCs/>
        </w:rPr>
        <w:t xml:space="preserve"> </w:t>
      </w:r>
      <w:r w:rsidRPr="00F11D36">
        <w:rPr>
          <w:bCs/>
        </w:rPr>
        <w:t>НДС (</w:t>
      </w:r>
      <w:r w:rsidR="00F11D36" w:rsidRPr="00F11D36">
        <w:rPr>
          <w:bCs/>
        </w:rPr>
        <w:t>20</w:t>
      </w:r>
      <w:r w:rsidRPr="00F11D36">
        <w:rPr>
          <w:bCs/>
        </w:rPr>
        <w:t xml:space="preserve">%) </w:t>
      </w:r>
      <w:r w:rsidR="00B430B2" w:rsidRPr="00F11D36">
        <w:rPr>
          <w:bCs/>
        </w:rPr>
        <w:t xml:space="preserve">– </w:t>
      </w:r>
      <w:r w:rsidRPr="00F11D36">
        <w:rPr>
          <w:bCs/>
        </w:rPr>
        <w:t xml:space="preserve">_______ </w:t>
      </w:r>
      <w:r w:rsidR="00B07102" w:rsidRPr="00F11D36">
        <w:rPr>
          <w:bCs/>
        </w:rPr>
        <w:t>(____________________)</w:t>
      </w:r>
      <w:r w:rsidRPr="00F11D36">
        <w:rPr>
          <w:bCs/>
        </w:rPr>
        <w:t xml:space="preserve"> рублей ___ копеек</w:t>
      </w:r>
      <w:r w:rsidR="007657C2" w:rsidRPr="00F11D36">
        <w:rPr>
          <w:bCs/>
        </w:rPr>
        <w:t>;</w:t>
      </w:r>
    </w:p>
    <w:p w:rsidR="004A21F3" w:rsidRPr="00F11D36" w:rsidRDefault="004A21F3" w:rsidP="00E04A8A">
      <w:pPr>
        <w:pStyle w:val="ae"/>
        <w:numPr>
          <w:ilvl w:val="2"/>
          <w:numId w:val="6"/>
        </w:numPr>
        <w:shd w:val="clear" w:color="auto" w:fill="FFFFFF"/>
        <w:tabs>
          <w:tab w:val="left" w:pos="1418"/>
        </w:tabs>
        <w:ind w:left="0" w:firstLine="709"/>
        <w:jc w:val="both"/>
      </w:pPr>
      <w:r w:rsidRPr="00F11D36">
        <w:t xml:space="preserve">Лимит </w:t>
      </w:r>
      <w:r w:rsidRPr="00F11D36">
        <w:rPr>
          <w:bCs/>
        </w:rPr>
        <w:t>затрат на временные здания и сооружения</w:t>
      </w:r>
      <w:r w:rsidRPr="00F11D36">
        <w:t xml:space="preserve"> </w:t>
      </w:r>
      <w:r w:rsidR="00E04A8A" w:rsidRPr="00F11D36">
        <w:t xml:space="preserve">составляет </w:t>
      </w:r>
      <w:r w:rsidRPr="00F11D36">
        <w:t xml:space="preserve">______ </w:t>
      </w:r>
      <w:r w:rsidRPr="00F11D36">
        <w:rPr>
          <w:bCs/>
        </w:rPr>
        <w:t>(_____________</w:t>
      </w:r>
      <w:r w:rsidR="00E04A8A" w:rsidRPr="00F11D36">
        <w:rPr>
          <w:bCs/>
        </w:rPr>
        <w:t>______</w:t>
      </w:r>
      <w:r w:rsidRPr="00F11D36">
        <w:rPr>
          <w:bCs/>
        </w:rPr>
        <w:t>)</w:t>
      </w:r>
      <w:r w:rsidRPr="00F11D36">
        <w:t xml:space="preserve"> рублей ___ копеек, </w:t>
      </w:r>
      <w:r w:rsidRPr="00F11D36">
        <w:rPr>
          <w:bCs/>
        </w:rPr>
        <w:t>в том числе</w:t>
      </w:r>
      <w:r w:rsidRPr="00F11D36">
        <w:t xml:space="preserve"> НДС (</w:t>
      </w:r>
      <w:r w:rsidR="00F11D36" w:rsidRPr="00F11D36">
        <w:t>20</w:t>
      </w:r>
      <w:r w:rsidRPr="00F11D36">
        <w:t xml:space="preserve">%) </w:t>
      </w:r>
      <w:r w:rsidR="00E04A8A" w:rsidRPr="00F11D36">
        <w:t>–</w:t>
      </w:r>
      <w:r w:rsidRPr="00F11D36">
        <w:t xml:space="preserve"> </w:t>
      </w:r>
      <w:r w:rsidRPr="00F11D36">
        <w:rPr>
          <w:bCs/>
        </w:rPr>
        <w:t>______ (___________________)</w:t>
      </w:r>
      <w:r w:rsidRPr="00F11D36">
        <w:t xml:space="preserve"> рублей </w:t>
      </w:r>
      <w:r w:rsidRPr="00F11D36">
        <w:rPr>
          <w:bCs/>
        </w:rPr>
        <w:t>___</w:t>
      </w:r>
      <w:r w:rsidRPr="00F11D36">
        <w:t xml:space="preserve"> копеек;</w:t>
      </w:r>
    </w:p>
    <w:p w:rsidR="00F902E6" w:rsidRPr="00F11D36" w:rsidRDefault="004A21F3" w:rsidP="00E04A8A">
      <w:pPr>
        <w:pStyle w:val="ae"/>
        <w:numPr>
          <w:ilvl w:val="2"/>
          <w:numId w:val="6"/>
        </w:numPr>
        <w:shd w:val="clear" w:color="auto" w:fill="FFFFFF"/>
        <w:tabs>
          <w:tab w:val="left" w:pos="1418"/>
        </w:tabs>
        <w:ind w:left="0" w:firstLine="709"/>
        <w:jc w:val="both"/>
      </w:pPr>
      <w:r w:rsidRPr="00F11D36">
        <w:t>Лимит</w:t>
      </w:r>
      <w:r w:rsidR="00F902E6" w:rsidRPr="00F11D36">
        <w:t xml:space="preserve"> </w:t>
      </w:r>
      <w:r w:rsidR="00270B43" w:rsidRPr="00F11D36">
        <w:t xml:space="preserve">на </w:t>
      </w:r>
      <w:r w:rsidR="00F902E6" w:rsidRPr="00F11D36">
        <w:t>непредвиденны</w:t>
      </w:r>
      <w:r w:rsidR="00270B43" w:rsidRPr="00F11D36">
        <w:t>е работы и затраты</w:t>
      </w:r>
      <w:r w:rsidR="00F902E6" w:rsidRPr="00F11D36">
        <w:t xml:space="preserve"> </w:t>
      </w:r>
      <w:r w:rsidR="00E04A8A" w:rsidRPr="00F11D36">
        <w:t xml:space="preserve">составляет </w:t>
      </w:r>
      <w:r w:rsidR="00F902E6" w:rsidRPr="00F11D36">
        <w:t xml:space="preserve">______ </w:t>
      </w:r>
      <w:r w:rsidR="00F902E6" w:rsidRPr="00F11D36">
        <w:rPr>
          <w:bCs/>
        </w:rPr>
        <w:t>(_____________</w:t>
      </w:r>
      <w:r w:rsidR="00E04A8A" w:rsidRPr="00F11D36">
        <w:rPr>
          <w:bCs/>
        </w:rPr>
        <w:t>______</w:t>
      </w:r>
      <w:r w:rsidR="00F902E6" w:rsidRPr="00F11D36">
        <w:rPr>
          <w:bCs/>
        </w:rPr>
        <w:t>)</w:t>
      </w:r>
      <w:r w:rsidR="00F902E6" w:rsidRPr="00F11D36">
        <w:t xml:space="preserve"> рублей ___ копеек, </w:t>
      </w:r>
      <w:r w:rsidR="0053469C" w:rsidRPr="00F11D36">
        <w:rPr>
          <w:bCs/>
        </w:rPr>
        <w:t>в том числе</w:t>
      </w:r>
      <w:r w:rsidR="00F902E6" w:rsidRPr="00F11D36">
        <w:t xml:space="preserve"> НДС (</w:t>
      </w:r>
      <w:r w:rsidR="00F11D36" w:rsidRPr="00F11D36">
        <w:t>20</w:t>
      </w:r>
      <w:r w:rsidR="00F902E6" w:rsidRPr="00F11D36">
        <w:t xml:space="preserve">%) </w:t>
      </w:r>
      <w:r w:rsidR="00E04A8A" w:rsidRPr="00F11D36">
        <w:t>–</w:t>
      </w:r>
      <w:r w:rsidR="00F902E6" w:rsidRPr="00F11D36">
        <w:t xml:space="preserve"> </w:t>
      </w:r>
      <w:r w:rsidR="00F902E6" w:rsidRPr="00F11D36">
        <w:rPr>
          <w:bCs/>
        </w:rPr>
        <w:t>______ (___________________)</w:t>
      </w:r>
      <w:r w:rsidR="00F902E6" w:rsidRPr="00F11D36">
        <w:t xml:space="preserve"> рублей </w:t>
      </w:r>
      <w:r w:rsidR="00F902E6" w:rsidRPr="00F11D36">
        <w:rPr>
          <w:bCs/>
        </w:rPr>
        <w:t>___</w:t>
      </w:r>
      <w:r w:rsidR="00F902E6" w:rsidRPr="00F11D36">
        <w:t xml:space="preserve"> копеек;</w:t>
      </w:r>
    </w:p>
    <w:p w:rsidR="00842685" w:rsidRPr="00F11D36" w:rsidRDefault="00312451" w:rsidP="00E04A8A">
      <w:pPr>
        <w:pStyle w:val="ae"/>
        <w:numPr>
          <w:ilvl w:val="1"/>
          <w:numId w:val="6"/>
        </w:numPr>
        <w:shd w:val="clear" w:color="auto" w:fill="FFFFFF"/>
        <w:tabs>
          <w:tab w:val="left" w:pos="1134"/>
        </w:tabs>
        <w:ind w:left="0" w:firstLine="709"/>
        <w:jc w:val="both"/>
        <w:rPr>
          <w:bCs/>
        </w:rPr>
      </w:pPr>
      <w:bookmarkStart w:id="11" w:name="_Ref361834605"/>
      <w:r w:rsidRPr="00F11D36">
        <w:rPr>
          <w:bCs/>
        </w:rPr>
        <w:t>Локальные сметные расчеты</w:t>
      </w:r>
      <w:r w:rsidR="00004E1E" w:rsidRPr="00F11D36">
        <w:rPr>
          <w:bCs/>
        </w:rPr>
        <w:t xml:space="preserve"> </w:t>
      </w:r>
      <w:r w:rsidRPr="00F11D36">
        <w:rPr>
          <w:bCs/>
        </w:rPr>
        <w:t xml:space="preserve">подлежат согласованию Сторонами </w:t>
      </w:r>
      <w:r w:rsidR="006C6B9B" w:rsidRPr="00F11D36">
        <w:rPr>
          <w:bCs/>
        </w:rPr>
        <w:t>не позднее ис</w:t>
      </w:r>
      <w:r w:rsidR="00B07102" w:rsidRPr="00F11D36">
        <w:rPr>
          <w:bCs/>
        </w:rPr>
        <w:t>течени</w:t>
      </w:r>
      <w:r w:rsidR="006C6B9B" w:rsidRPr="00F11D36">
        <w:rPr>
          <w:bCs/>
        </w:rPr>
        <w:t>я</w:t>
      </w:r>
      <w:r w:rsidR="00B07102" w:rsidRPr="00F11D36">
        <w:rPr>
          <w:bCs/>
        </w:rPr>
        <w:t xml:space="preserve"> </w:t>
      </w:r>
      <w:r w:rsidRPr="00F11D36">
        <w:t>30</w:t>
      </w:r>
      <w:r w:rsidRPr="00F11D36">
        <w:rPr>
          <w:bCs/>
        </w:rPr>
        <w:t xml:space="preserve"> (</w:t>
      </w:r>
      <w:r w:rsidRPr="00F11D36">
        <w:t>тридцати</w:t>
      </w:r>
      <w:r w:rsidRPr="00F11D36">
        <w:rPr>
          <w:bCs/>
        </w:rPr>
        <w:t>)</w:t>
      </w:r>
      <w:r w:rsidR="005025F1" w:rsidRPr="00F11D36">
        <w:rPr>
          <w:bCs/>
        </w:rPr>
        <w:t xml:space="preserve"> календарных</w:t>
      </w:r>
      <w:r w:rsidRPr="00F11D36">
        <w:rPr>
          <w:bCs/>
        </w:rPr>
        <w:t xml:space="preserve"> дней с даты </w:t>
      </w:r>
      <w:r w:rsidR="00422086" w:rsidRPr="00F11D36">
        <w:rPr>
          <w:bCs/>
        </w:rPr>
        <w:t xml:space="preserve">завершения и приемки Заказчиком </w:t>
      </w:r>
      <w:r w:rsidR="00A11D92" w:rsidRPr="00F11D36">
        <w:rPr>
          <w:bCs/>
        </w:rPr>
        <w:t xml:space="preserve">Проектных </w:t>
      </w:r>
      <w:r w:rsidR="00F11D36" w:rsidRPr="00F11D36">
        <w:rPr>
          <w:bCs/>
        </w:rPr>
        <w:t>работ</w:t>
      </w:r>
      <w:r w:rsidRPr="00F11D36">
        <w:rPr>
          <w:bCs/>
        </w:rPr>
        <w:t xml:space="preserve">. При несогласовании </w:t>
      </w:r>
      <w:r w:rsidR="00004E1E" w:rsidRPr="00F11D36">
        <w:rPr>
          <w:bCs/>
        </w:rPr>
        <w:t>вышеуказанных документов</w:t>
      </w:r>
      <w:r w:rsidR="004A21F3" w:rsidRPr="00F11D36">
        <w:rPr>
          <w:bCs/>
        </w:rPr>
        <w:t xml:space="preserve"> </w:t>
      </w:r>
      <w:r w:rsidRPr="00F11D36">
        <w:rPr>
          <w:bCs/>
        </w:rPr>
        <w:t xml:space="preserve">в установленный срок Подрядчик обязан </w:t>
      </w:r>
      <w:r w:rsidR="0092461D" w:rsidRPr="00F11D36">
        <w:rPr>
          <w:bCs/>
        </w:rPr>
        <w:br/>
      </w:r>
      <w:r w:rsidRPr="00F11D36">
        <w:rPr>
          <w:bCs/>
        </w:rPr>
        <w:t xml:space="preserve">по соответствующему </w:t>
      </w:r>
      <w:r w:rsidR="00E04A8A" w:rsidRPr="00F11D36">
        <w:rPr>
          <w:bCs/>
        </w:rPr>
        <w:t xml:space="preserve">письменному </w:t>
      </w:r>
      <w:r w:rsidRPr="00F11D36">
        <w:rPr>
          <w:bCs/>
        </w:rPr>
        <w:t>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sidR="00617471" w:rsidRPr="00F11D36">
        <w:rPr>
          <w:snapToGrid w:val="0"/>
        </w:rPr>
        <w:t xml:space="preserve"> </w:t>
      </w:r>
      <w:r w:rsidR="001D5C5B" w:rsidRPr="00F11D36">
        <w:rPr>
          <w:bCs/>
        </w:rPr>
        <w:t xml:space="preserve">с приложениями </w:t>
      </w:r>
      <w:r w:rsidRPr="00F11D36">
        <w:rPr>
          <w:bCs/>
        </w:rPr>
        <w:t>(</w:t>
      </w:r>
      <w:r w:rsidR="008644B3" w:rsidRPr="00F11D36">
        <w:rPr>
          <w:bCs/>
        </w:rPr>
        <w:t>П</w:t>
      </w:r>
      <w:r w:rsidRPr="00F11D36">
        <w:rPr>
          <w:bCs/>
        </w:rPr>
        <w:t xml:space="preserve">риложение № </w:t>
      </w:r>
      <w:r w:rsidR="00F11D36" w:rsidRPr="00F11D36">
        <w:rPr>
          <w:bCs/>
        </w:rPr>
        <w:t>3</w:t>
      </w:r>
      <w:r w:rsidR="00E04A8A" w:rsidRPr="00F11D36">
        <w:rPr>
          <w:bCs/>
        </w:rPr>
        <w:t xml:space="preserve"> к Договору</w:t>
      </w:r>
      <w:r w:rsidRPr="00F11D36">
        <w:rPr>
          <w:bCs/>
        </w:rPr>
        <w:t>)</w:t>
      </w:r>
      <w:r w:rsidR="004A21F3" w:rsidRPr="00F11D36">
        <w:rPr>
          <w:bCs/>
        </w:rPr>
        <w:t xml:space="preserve"> </w:t>
      </w:r>
      <w:r w:rsidRPr="00F11D36">
        <w:rPr>
          <w:bCs/>
        </w:rPr>
        <w:t>путем заключения дополнительного соглашения к Договору</w:t>
      </w:r>
      <w:r w:rsidR="00811BEB" w:rsidRPr="00F11D36">
        <w:rPr>
          <w:bCs/>
        </w:rPr>
        <w:t xml:space="preserve">. </w:t>
      </w:r>
      <w:bookmarkEnd w:id="11"/>
    </w:p>
    <w:bookmarkEnd w:id="10"/>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F11D36">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2" w:name="_Ref361858588"/>
      <w:bookmarkStart w:id="13" w:name="_Ref361834675"/>
      <w:r w:rsidRPr="00C2118D">
        <w:rPr>
          <w:bCs/>
        </w:rPr>
        <w:t>Оплата по Договору осуществляется Заказчиком в следующем порядке:</w:t>
      </w:r>
      <w:bookmarkEnd w:id="12"/>
      <w:bookmarkEnd w:id="13"/>
      <w:r w:rsidRPr="00C2118D">
        <w:rPr>
          <w:bCs/>
        </w:rPr>
        <w:t xml:space="preserve"> </w:t>
      </w:r>
    </w:p>
    <w:p w:rsidR="002527E5" w:rsidRPr="0047622F" w:rsidRDefault="002527E5" w:rsidP="00AC05B7">
      <w:pPr>
        <w:pStyle w:val="ae"/>
        <w:numPr>
          <w:ilvl w:val="2"/>
          <w:numId w:val="6"/>
        </w:numPr>
        <w:shd w:val="clear" w:color="auto" w:fill="FFFFFF"/>
        <w:tabs>
          <w:tab w:val="left" w:pos="1418"/>
        </w:tabs>
        <w:ind w:left="0" w:firstLine="709"/>
        <w:jc w:val="both"/>
      </w:pPr>
      <w:bookmarkStart w:id="14" w:name="_Ref361335057"/>
      <w:bookmarkStart w:id="15" w:name="_Ref373242755"/>
      <w:r w:rsidRPr="00C2118D">
        <w:t xml:space="preserve">Подрядчик не позднее, чем </w:t>
      </w:r>
      <w:r w:rsidRPr="0047622F">
        <w:t xml:space="preserve">за </w:t>
      </w:r>
      <w:r w:rsidR="002E3213" w:rsidRPr="0047622F">
        <w:t>5</w:t>
      </w:r>
      <w:r w:rsidRPr="0047622F">
        <w:t xml:space="preserve"> (</w:t>
      </w:r>
      <w:r w:rsidR="002E3213" w:rsidRPr="0047622F">
        <w:t>пять</w:t>
      </w:r>
      <w:r w:rsidRPr="0047622F">
        <w:t>) рабочих дн</w:t>
      </w:r>
      <w:r w:rsidR="002E3213" w:rsidRPr="0047622F">
        <w:t>ей</w:t>
      </w:r>
      <w:r w:rsidRPr="0047622F">
        <w:t xml:space="preserve"> до предполагаемой даты выплаты авансового платежа</w:t>
      </w:r>
      <w:r w:rsidR="00AC05B7" w:rsidRPr="0047622F">
        <w:t>,</w:t>
      </w:r>
      <w:r w:rsidRPr="0047622F">
        <w:t xml:space="preserve"> обязан предоставить Заказчику Банковскую гарантию возврата авансового платежа</w:t>
      </w:r>
      <w:r w:rsidR="00E67F75" w:rsidRPr="0047622F">
        <w:t xml:space="preserve">, соответствующую </w:t>
      </w:r>
      <w:r w:rsidRPr="0047622F">
        <w:t xml:space="preserve">требованиям, установленным </w:t>
      </w:r>
      <w:r w:rsidR="00BD6FB4" w:rsidRPr="0047622F">
        <w:t xml:space="preserve">разделом </w:t>
      </w:r>
      <w:r w:rsidR="0096043F">
        <w:t>6</w:t>
      </w:r>
      <w:r w:rsidRPr="0047622F">
        <w:t xml:space="preserve"> Договора</w:t>
      </w:r>
      <w:r w:rsidR="00F11D36">
        <w:t xml:space="preserve"> </w:t>
      </w:r>
      <w:r w:rsidR="002E3213" w:rsidRPr="0047622F">
        <w:t>и предварительно согласованную с Заказчиком</w:t>
      </w:r>
      <w:r w:rsidR="003434E9" w:rsidRPr="0047622F">
        <w:t>.</w:t>
      </w:r>
    </w:p>
    <w:p w:rsidR="00E422CF" w:rsidRPr="00F11D36" w:rsidRDefault="00255DB8" w:rsidP="00AC05B7">
      <w:pPr>
        <w:pStyle w:val="ae"/>
        <w:numPr>
          <w:ilvl w:val="2"/>
          <w:numId w:val="6"/>
        </w:numPr>
        <w:shd w:val="clear" w:color="auto" w:fill="FFFFFF"/>
        <w:tabs>
          <w:tab w:val="left" w:pos="1418"/>
        </w:tabs>
        <w:ind w:left="0" w:firstLine="709"/>
        <w:jc w:val="both"/>
      </w:pPr>
      <w:r w:rsidRPr="00F11D36">
        <w:lastRenderedPageBreak/>
        <w:t>Авансовые платежи в</w:t>
      </w:r>
      <w:r w:rsidR="00927EAE" w:rsidRPr="00F11D36">
        <w:t xml:space="preserve"> счет стоимости </w:t>
      </w:r>
      <w:r w:rsidR="00844DCF" w:rsidRPr="00F11D36">
        <w:t>каждого</w:t>
      </w:r>
      <w:r w:rsidR="00C50D70" w:rsidRPr="00F11D36">
        <w:t xml:space="preserve"> </w:t>
      </w:r>
      <w:r w:rsidR="00927EAE" w:rsidRPr="00F11D36">
        <w:t xml:space="preserve">Этапа </w:t>
      </w:r>
      <w:r w:rsidR="000241F7" w:rsidRPr="00F11D36">
        <w:t>П</w:t>
      </w:r>
      <w:r w:rsidR="00844DCF" w:rsidRPr="00F11D36">
        <w:t xml:space="preserve">роектных </w:t>
      </w:r>
      <w:r w:rsidR="00EE3E04" w:rsidRPr="00F11D36">
        <w:t xml:space="preserve">работ </w:t>
      </w:r>
      <w:r w:rsidR="005B7D83" w:rsidRPr="00F11D36">
        <w:br/>
      </w:r>
      <w:r w:rsidR="00571374" w:rsidRPr="00F11D36">
        <w:t>в размере</w:t>
      </w:r>
      <w:r w:rsidR="00927EAE" w:rsidRPr="00F11D36">
        <w:t xml:space="preserve"> </w:t>
      </w:r>
      <w:r w:rsidR="00844DCF" w:rsidRPr="00F11D36">
        <w:t>30</w:t>
      </w:r>
      <w:r w:rsidR="00927EAE" w:rsidRPr="00F11D36">
        <w:t>% (</w:t>
      </w:r>
      <w:r w:rsidR="00844DCF" w:rsidRPr="00F11D36">
        <w:t>тридцати</w:t>
      </w:r>
      <w:r w:rsidR="00927EAE" w:rsidRPr="00F11D36">
        <w:t xml:space="preserve"> процентов) от стоимости</w:t>
      </w:r>
      <w:r w:rsidR="003F379B" w:rsidRPr="00F11D36">
        <w:t xml:space="preserve"> </w:t>
      </w:r>
      <w:r w:rsidR="0064537C" w:rsidRPr="00F11D36">
        <w:t>соответствующего Этапа</w:t>
      </w:r>
      <w:r w:rsidR="003F379B" w:rsidRPr="00F11D36">
        <w:t xml:space="preserve"> </w:t>
      </w:r>
      <w:r w:rsidR="00186B72" w:rsidRPr="00F11D36">
        <w:t>П</w:t>
      </w:r>
      <w:r w:rsidRPr="00F11D36">
        <w:t xml:space="preserve">роектных </w:t>
      </w:r>
      <w:r w:rsidR="003F379B" w:rsidRPr="00F11D36">
        <w:t>работ</w:t>
      </w:r>
      <w:r w:rsidR="00C50D70" w:rsidRPr="00F11D36">
        <w:t xml:space="preserve"> (за исключением непредвиденных работ и затрат) </w:t>
      </w:r>
      <w:r w:rsidRPr="00F11D36">
        <w:t>выплачиваются</w:t>
      </w:r>
      <w:r w:rsidR="00571374" w:rsidRPr="00F11D36">
        <w:t xml:space="preserve"> </w:t>
      </w:r>
      <w:r w:rsidR="003F379B" w:rsidRPr="00F11D36">
        <w:t>в течение</w:t>
      </w:r>
      <w:r w:rsidR="00927EAE" w:rsidRPr="00F11D36">
        <w:t xml:space="preserve"> 30 (тридцат</w:t>
      </w:r>
      <w:r w:rsidR="003F379B" w:rsidRPr="00F11D36">
        <w:t>и</w:t>
      </w:r>
      <w:r w:rsidR="00927EAE" w:rsidRPr="00F11D36">
        <w:t xml:space="preserve">) </w:t>
      </w:r>
      <w:r w:rsidR="005025F1" w:rsidRPr="00F11D36">
        <w:t xml:space="preserve">календарных </w:t>
      </w:r>
      <w:r w:rsidR="00927EAE" w:rsidRPr="00F11D36">
        <w:t xml:space="preserve">дней </w:t>
      </w:r>
      <w:bookmarkEnd w:id="14"/>
      <w:r w:rsidR="003F379B" w:rsidRPr="00F11D36">
        <w:t xml:space="preserve">с даты </w:t>
      </w:r>
      <w:r w:rsidR="00B9174D" w:rsidRPr="00F11D36">
        <w:t xml:space="preserve">получения Заказчиком счета, выставленного Подрядчиком, но не ранее чем за 30 (тридцать) календарных дней до даты начала Этапа </w:t>
      </w:r>
      <w:r w:rsidR="00916323" w:rsidRPr="00F11D36">
        <w:t>Проектных</w:t>
      </w:r>
      <w:r w:rsidR="00AA6051" w:rsidRPr="00F11D36">
        <w:t xml:space="preserve"> </w:t>
      </w:r>
      <w:r w:rsidR="00B9174D" w:rsidRPr="00F11D36">
        <w:t>работ</w:t>
      </w:r>
      <w:r w:rsidR="00D34AE2" w:rsidRPr="00F11D36">
        <w:t>,</w:t>
      </w:r>
      <w:r w:rsidR="00AA6051" w:rsidRPr="00F11D36">
        <w:t xml:space="preserve"> </w:t>
      </w:r>
      <w:r w:rsidR="00EE3E04" w:rsidRPr="00F11D36">
        <w:t>при</w:t>
      </w:r>
      <w:r w:rsidR="0092461D" w:rsidRPr="00F11D36">
        <w:t xml:space="preserve"> </w:t>
      </w:r>
      <w:r w:rsidR="00EE3E04" w:rsidRPr="00F11D36">
        <w:t>условии</w:t>
      </w:r>
      <w:r w:rsidR="0092461D" w:rsidRPr="00F11D36">
        <w:t xml:space="preserve"> </w:t>
      </w:r>
      <w:r w:rsidR="00EE3E04" w:rsidRPr="00F11D36">
        <w:t>согласования</w:t>
      </w:r>
      <w:r w:rsidR="0092461D" w:rsidRPr="00F11D36">
        <w:t xml:space="preserve"> </w:t>
      </w:r>
      <w:r w:rsidR="00EE3E04" w:rsidRPr="00F11D36">
        <w:t>Сторонами</w:t>
      </w:r>
      <w:r w:rsidR="0092461D" w:rsidRPr="00F11D36">
        <w:t xml:space="preserve"> </w:t>
      </w:r>
      <w:r w:rsidR="00EE3E04" w:rsidRPr="00F11D36">
        <w:t>сметной</w:t>
      </w:r>
      <w:r w:rsidR="0092461D" w:rsidRPr="00F11D36">
        <w:t xml:space="preserve"> </w:t>
      </w:r>
      <w:r w:rsidR="00EE3E04" w:rsidRPr="00F11D36">
        <w:t>документации</w:t>
      </w:r>
      <w:r w:rsidR="00F11D36" w:rsidRPr="00F11D36">
        <w:t xml:space="preserve"> </w:t>
      </w:r>
      <w:r w:rsidR="00916323" w:rsidRPr="00F11D36">
        <w:t xml:space="preserve">в соответствии с пунктом </w:t>
      </w:r>
      <w:r w:rsidR="0096043F">
        <w:t>3</w:t>
      </w:r>
      <w:r w:rsidR="00EE3E04" w:rsidRPr="00F11D36">
        <w:t>.2 Договора</w:t>
      </w:r>
      <w:r w:rsidR="000F51A1" w:rsidRPr="00F11D36">
        <w:t>,</w:t>
      </w:r>
      <w:r w:rsidR="00E422CF" w:rsidRPr="00F11D36">
        <w:t xml:space="preserve"> и</w:t>
      </w:r>
      <w:r w:rsidR="00571374" w:rsidRPr="00F11D36">
        <w:t xml:space="preserve"> с учетом </w:t>
      </w:r>
      <w:r w:rsidR="00300ECD" w:rsidRPr="00F11D36">
        <w:t>пунктов</w:t>
      </w:r>
      <w:r w:rsidR="00E86D4C" w:rsidRPr="00F11D36">
        <w:t xml:space="preserve"> </w:t>
      </w:r>
      <w:r w:rsidR="0096043F">
        <w:t>3</w:t>
      </w:r>
      <w:r w:rsidR="00E85035" w:rsidRPr="00F11D36">
        <w:t>.5.</w:t>
      </w:r>
      <w:r w:rsidR="002527E5" w:rsidRPr="00F11D36">
        <w:t>1</w:t>
      </w:r>
      <w:r w:rsidR="0057591C" w:rsidRPr="00F11D36">
        <w:t xml:space="preserve">, </w:t>
      </w:r>
      <w:r w:rsidR="0096043F">
        <w:t>3</w:t>
      </w:r>
      <w:r w:rsidR="00E85035" w:rsidRPr="00F11D36">
        <w:t>.5.</w:t>
      </w:r>
      <w:r w:rsidR="0096043F">
        <w:t>6</w:t>
      </w:r>
      <w:r w:rsidR="00E86D4C" w:rsidRPr="00F11D36">
        <w:t xml:space="preserve"> </w:t>
      </w:r>
      <w:r w:rsidR="00571374" w:rsidRPr="00F11D36">
        <w:t>Договора.</w:t>
      </w:r>
      <w:bookmarkEnd w:id="15"/>
    </w:p>
    <w:p w:rsidR="00E422CF" w:rsidRPr="00C2118D" w:rsidRDefault="00E422CF" w:rsidP="000E7C6D">
      <w:pPr>
        <w:pStyle w:val="ae"/>
        <w:numPr>
          <w:ilvl w:val="2"/>
          <w:numId w:val="6"/>
        </w:numPr>
        <w:shd w:val="clear" w:color="auto" w:fill="FFFFFF"/>
        <w:tabs>
          <w:tab w:val="left" w:pos="1418"/>
        </w:tabs>
        <w:ind w:left="0" w:firstLine="709"/>
        <w:jc w:val="both"/>
      </w:pPr>
      <w:bookmarkStart w:id="16" w:name="_Ref373242766"/>
      <w:bookmarkStart w:id="17" w:name="_Ref361834178"/>
      <w:bookmarkStart w:id="18" w:name="_Ref361335023"/>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w:t>
      </w:r>
      <w:r w:rsidR="00B9174D" w:rsidRPr="00C2118D">
        <w:t xml:space="preserve">(кроме </w:t>
      </w:r>
      <w:r w:rsidR="00EE3E04" w:rsidRPr="00C2118D">
        <w:t xml:space="preserve">Этапа </w:t>
      </w:r>
      <w:r w:rsidR="000241F7" w:rsidRPr="00C2118D">
        <w:t>П</w:t>
      </w:r>
      <w:r w:rsidR="00B9174D" w:rsidRPr="00C2118D">
        <w:t xml:space="preserve">роектных работ) </w:t>
      </w:r>
      <w:r w:rsidRPr="00C2118D">
        <w:t xml:space="preserve">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F11D36">
        <w:t>(за исключением непредвиденных</w:t>
      </w:r>
      <w:r w:rsidR="006A37B3" w:rsidRPr="00F11D36">
        <w:t xml:space="preserve"> </w:t>
      </w:r>
      <w:r w:rsidR="00C50D70" w:rsidRPr="00F11D36">
        <w:t>работ и затрат</w:t>
      </w:r>
      <w:r w:rsidR="00A81010" w:rsidRPr="00F11D36">
        <w:t>)</w:t>
      </w:r>
      <w:r w:rsidR="005025F1" w:rsidRPr="00F11D36">
        <w:t xml:space="preserve"> </w:t>
      </w:r>
      <w:r w:rsidRPr="00F11D36">
        <w:t>выплачива</w:t>
      </w:r>
      <w:r w:rsidR="00B0542A" w:rsidRPr="00F11D36">
        <w:t>ю</w:t>
      </w:r>
      <w:r w:rsidRPr="00F11D36">
        <w:t xml:space="preserve">тся </w:t>
      </w:r>
      <w:r w:rsidR="00BD5787" w:rsidRPr="00F11D36">
        <w:t xml:space="preserve">в течение </w:t>
      </w:r>
      <w:r w:rsidR="0016255A" w:rsidRPr="00F11D36">
        <w:br/>
      </w:r>
      <w:r w:rsidR="00BD5787" w:rsidRPr="00F11D36">
        <w:t xml:space="preserve">30 (тридцати) календарных дней с даты получения Заказчиком счета, выставленного Подрядчиком, </w:t>
      </w:r>
      <w:r w:rsidRPr="00F11D36">
        <w:t xml:space="preserve">при условии </w:t>
      </w:r>
      <w:r w:rsidR="00D34AE2" w:rsidRPr="00F11D36">
        <w:t>согласования Сторонами</w:t>
      </w:r>
      <w:r w:rsidRPr="00F11D36">
        <w:t xml:space="preserve"> сметной документации </w:t>
      </w:r>
      <w:r w:rsidR="0016255A" w:rsidRPr="00F11D36">
        <w:br/>
      </w:r>
      <w:r w:rsidRPr="00F11D36">
        <w:t xml:space="preserve">на соответствующий </w:t>
      </w:r>
      <w:r w:rsidR="00021A63" w:rsidRPr="00F11D36">
        <w:t>Э</w:t>
      </w:r>
      <w:r w:rsidRPr="00F11D36">
        <w:t xml:space="preserve">тап </w:t>
      </w:r>
      <w:r w:rsidR="00BF6C87" w:rsidRPr="00F11D36">
        <w:t>Р</w:t>
      </w:r>
      <w:r w:rsidRPr="00F11D36">
        <w:t xml:space="preserve">абот </w:t>
      </w:r>
      <w:r w:rsidR="000E7C6D" w:rsidRPr="00F11D36">
        <w:t>в соответствии с пунктом</w:t>
      </w:r>
      <w:r w:rsidR="00E86D4C" w:rsidRPr="00F11D36">
        <w:t xml:space="preserve"> </w:t>
      </w:r>
      <w:r w:rsidR="00A35AA3" w:rsidRPr="00F11D36">
        <w:fldChar w:fldCharType="begin"/>
      </w:r>
      <w:r w:rsidR="00E86D4C" w:rsidRPr="00F11D36">
        <w:instrText xml:space="preserve"> REF _Ref361834605 \r \h </w:instrText>
      </w:r>
      <w:r w:rsidR="00307307" w:rsidRPr="00F11D36">
        <w:instrText xml:space="preserve"> \* MERGEFORMAT </w:instrText>
      </w:r>
      <w:r w:rsidR="00A35AA3" w:rsidRPr="00F11D36">
        <w:fldChar w:fldCharType="separate"/>
      </w:r>
      <w:r w:rsidR="0096043F">
        <w:t>3</w:t>
      </w:r>
      <w:r w:rsidR="00B72047" w:rsidRPr="00F11D36">
        <w:t>.2</w:t>
      </w:r>
      <w:r w:rsidR="00A35AA3" w:rsidRPr="00F11D36">
        <w:fldChar w:fldCharType="end"/>
      </w:r>
      <w:r w:rsidRPr="00F11D36">
        <w:t xml:space="preserve"> Договора</w:t>
      </w:r>
      <w:r w:rsidRPr="00BC4883">
        <w:t>, но</w:t>
      </w:r>
      <w:r w:rsidRPr="00C2118D">
        <w:t xml:space="preserve"> не ранее </w:t>
      </w:r>
      <w:r w:rsidR="0016255A">
        <w:br/>
      </w:r>
      <w:r w:rsidRPr="00C2118D">
        <w:t xml:space="preserve">чем за 30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w:t>
      </w:r>
      <w:r w:rsidR="0016255A">
        <w:br/>
      </w:r>
      <w:r w:rsidR="000E7C6D">
        <w:t xml:space="preserve">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w:t>
      </w:r>
      <w:r w:rsidR="008644B3">
        <w:t>П</w:t>
      </w:r>
      <w:r w:rsidRPr="00C2118D">
        <w:t xml:space="preserve">риложение № </w:t>
      </w:r>
      <w:r w:rsidR="00F11D36">
        <w:t>2</w:t>
      </w:r>
      <w:r w:rsidR="000E7C6D">
        <w:t xml:space="preserve"> </w:t>
      </w:r>
      <w:r w:rsidR="0016255A">
        <w:br/>
      </w:r>
      <w:r w:rsidR="000E7C6D">
        <w:t>к Договору</w:t>
      </w:r>
      <w:r w:rsidRPr="00C2118D">
        <w:t xml:space="preserve">), и с учетом </w:t>
      </w:r>
      <w:r w:rsidR="00300ECD">
        <w:t xml:space="preserve">пунктов </w:t>
      </w:r>
      <w:r w:rsidR="0096043F">
        <w:t>3</w:t>
      </w:r>
      <w:r w:rsidR="00E85035" w:rsidRPr="00C2118D">
        <w:t>.5.</w:t>
      </w:r>
      <w:r w:rsidR="002527E5" w:rsidRPr="00C2118D">
        <w:t>1</w:t>
      </w:r>
      <w:r w:rsidR="00E86D4C" w:rsidRPr="00C2118D">
        <w:t xml:space="preserve">, </w:t>
      </w:r>
      <w:r w:rsidR="0096043F">
        <w:t>3</w:t>
      </w:r>
      <w:r w:rsidR="00E85035" w:rsidRPr="00C2118D">
        <w:t>.5.</w:t>
      </w:r>
      <w:r w:rsidR="0096043F">
        <w:t>6</w:t>
      </w:r>
      <w:r w:rsidR="005025F1" w:rsidRPr="00C2118D">
        <w:t xml:space="preserve"> </w:t>
      </w:r>
      <w:r w:rsidRPr="00C2118D">
        <w:t>Договора.</w:t>
      </w:r>
      <w:bookmarkEnd w:id="16"/>
    </w:p>
    <w:p w:rsidR="00B0542A" w:rsidRPr="00F11D36" w:rsidRDefault="00B0542A" w:rsidP="00916323">
      <w:pPr>
        <w:pStyle w:val="ae"/>
        <w:numPr>
          <w:ilvl w:val="2"/>
          <w:numId w:val="6"/>
        </w:numPr>
        <w:shd w:val="clear" w:color="auto" w:fill="FFFFFF"/>
        <w:tabs>
          <w:tab w:val="left" w:pos="1418"/>
        </w:tabs>
        <w:ind w:left="0" w:firstLine="709"/>
        <w:jc w:val="both"/>
      </w:pPr>
      <w:bookmarkStart w:id="19" w:name="_Ref373242949"/>
      <w:r w:rsidRPr="00F11D36">
        <w:t xml:space="preserve">Последующие платежи в размере </w:t>
      </w:r>
      <w:r w:rsidR="00B9174D" w:rsidRPr="00F11D36">
        <w:t xml:space="preserve">70% </w:t>
      </w:r>
      <w:r w:rsidRPr="00F11D36">
        <w:t>(</w:t>
      </w:r>
      <w:r w:rsidR="00B9174D" w:rsidRPr="00F11D36">
        <w:t>семидесяти</w:t>
      </w:r>
      <w:r w:rsidRPr="00F11D36">
        <w:t xml:space="preserve"> процентов) от стоимости каждого</w:t>
      </w:r>
      <w:r w:rsidR="000E7C6D" w:rsidRPr="00F11D36">
        <w:t xml:space="preserve"> </w:t>
      </w:r>
      <w:r w:rsidRPr="00F11D36">
        <w:t xml:space="preserve">Этапа </w:t>
      </w:r>
      <w:r w:rsidR="000241F7" w:rsidRPr="00F11D36">
        <w:t>П</w:t>
      </w:r>
      <w:r w:rsidR="00B9174D" w:rsidRPr="00F11D36">
        <w:t xml:space="preserve">роектных </w:t>
      </w:r>
      <w:r w:rsidRPr="00F11D36">
        <w:t>работ выплачива</w:t>
      </w:r>
      <w:r w:rsidR="00021A63" w:rsidRPr="00F11D36">
        <w:t>ю</w:t>
      </w:r>
      <w:r w:rsidRPr="00F11D36">
        <w:t xml:space="preserve">тся в течение </w:t>
      </w:r>
      <w:r w:rsidR="00C01CB1" w:rsidRPr="00F11D36">
        <w:t>30 (тридцати) календарных</w:t>
      </w:r>
      <w:r w:rsidRPr="00F11D36">
        <w:t xml:space="preserve"> дней</w:t>
      </w:r>
      <w:r w:rsidR="00E27A48">
        <w:t xml:space="preserve"> </w:t>
      </w:r>
      <w:r w:rsidR="00E27A48" w:rsidRPr="00E27A48">
        <w:t>(для субъектов МСП 15 (пятнадцати) рабочих дней)</w:t>
      </w:r>
      <w:r w:rsidRPr="00F11D36">
        <w:t xml:space="preserve"> </w:t>
      </w:r>
      <w:r w:rsidR="0092461D" w:rsidRPr="00F11D36">
        <w:br/>
      </w:r>
      <w:r w:rsidRPr="00F11D36">
        <w:t xml:space="preserve">с даты подписания Сторонами </w:t>
      </w:r>
      <w:r w:rsidR="001C7CC5" w:rsidRPr="00F11D36">
        <w:t xml:space="preserve">документов, указанных в </w:t>
      </w:r>
      <w:r w:rsidR="00300ECD" w:rsidRPr="00F11D36">
        <w:t>пункте</w:t>
      </w:r>
      <w:r w:rsidRPr="00F11D36">
        <w:t xml:space="preserve"> </w:t>
      </w:r>
      <w:r w:rsidR="0096043F">
        <w:t>4</w:t>
      </w:r>
      <w:r w:rsidR="00DB7EDC" w:rsidRPr="00F11D36">
        <w:t>.</w:t>
      </w:r>
      <w:r w:rsidR="006A37B3" w:rsidRPr="00F11D36">
        <w:t xml:space="preserve">1 </w:t>
      </w:r>
      <w:r w:rsidRPr="00F11D36">
        <w:t>Договора</w:t>
      </w:r>
      <w:r w:rsidR="001C7CC5" w:rsidRPr="00F11D36">
        <w:t>, на основании счёта</w:t>
      </w:r>
      <w:r w:rsidR="00BD6FB4" w:rsidRPr="00F11D36">
        <w:t>, выставленного</w:t>
      </w:r>
      <w:r w:rsidR="001C7CC5" w:rsidRPr="00F11D36">
        <w:t xml:space="preserve"> </w:t>
      </w:r>
      <w:r w:rsidR="00BD6FB4" w:rsidRPr="00F11D36">
        <w:t>Подрядчиком</w:t>
      </w:r>
      <w:r w:rsidR="000E7C6D" w:rsidRPr="00F11D36">
        <w:t>, и</w:t>
      </w:r>
      <w:r w:rsidR="0057591C" w:rsidRPr="00F11D36">
        <w:t xml:space="preserve"> с учетом </w:t>
      </w:r>
      <w:r w:rsidR="00300ECD" w:rsidRPr="00F11D36">
        <w:t>пунктов</w:t>
      </w:r>
      <w:r w:rsidR="0057591C" w:rsidRPr="00F11D36">
        <w:t xml:space="preserve"> </w:t>
      </w:r>
      <w:r w:rsidR="0096043F">
        <w:t>3</w:t>
      </w:r>
      <w:r w:rsidR="00E85035" w:rsidRPr="00F11D36">
        <w:t>.5.</w:t>
      </w:r>
      <w:r w:rsidR="0096043F">
        <w:t>6</w:t>
      </w:r>
      <w:r w:rsidR="00E44F2E" w:rsidRPr="00F11D36">
        <w:t xml:space="preserve">, </w:t>
      </w:r>
      <w:r w:rsidR="0096043F">
        <w:t>3</w:t>
      </w:r>
      <w:r w:rsidR="00E44F2E" w:rsidRPr="00F11D36">
        <w:t>.5.</w:t>
      </w:r>
      <w:r w:rsidR="0096043F">
        <w:t>7</w:t>
      </w:r>
      <w:r w:rsidR="005025F1" w:rsidRPr="00F11D36">
        <w:t xml:space="preserve"> </w:t>
      </w:r>
      <w:r w:rsidR="0057591C" w:rsidRPr="00F11D36">
        <w:t>Договора</w:t>
      </w:r>
      <w:r w:rsidRPr="00F11D36">
        <w:t>.</w:t>
      </w:r>
      <w:bookmarkEnd w:id="19"/>
    </w:p>
    <w:p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rsidRPr="00F11D36">
        <w:t>Р</w:t>
      </w:r>
      <w:r w:rsidRPr="00F11D36">
        <w:t xml:space="preserve">абот (кроме </w:t>
      </w:r>
      <w:r w:rsidR="000241F7" w:rsidRPr="00F11D36">
        <w:t>П</w:t>
      </w:r>
      <w:r w:rsidRPr="00F11D36">
        <w:t>роектных работ) выплачиваются</w:t>
      </w:r>
      <w:r w:rsidRPr="00C2118D">
        <w:t xml:space="preserve"> в течение 30 (тридцати) календарных дней</w:t>
      </w:r>
      <w:r w:rsidR="00E27A48">
        <w:t xml:space="preserve"> </w:t>
      </w:r>
      <w:r w:rsidRPr="00C2118D">
        <w:t xml:space="preserve"> </w:t>
      </w:r>
      <w:r w:rsidR="00E27A48" w:rsidRPr="00E27A48">
        <w:t>(для субъектов МСП 15 (пятнадцати) рабочих дней)</w:t>
      </w:r>
      <w:r w:rsidR="00E27A48">
        <w:t xml:space="preserve"> </w:t>
      </w:r>
      <w:r w:rsidRPr="00C2118D">
        <w:t xml:space="preserve">с даты подписания Сторонами документов, указанных в </w:t>
      </w:r>
      <w:r w:rsidR="00300ECD">
        <w:t>пункте</w:t>
      </w:r>
      <w:r w:rsidRPr="00C2118D">
        <w:t xml:space="preserve"> </w:t>
      </w:r>
      <w:r w:rsidR="008A184C" w:rsidRPr="00C2118D">
        <w:t>5.2</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пунктов</w:t>
      </w:r>
      <w:r w:rsidRPr="00C2118D">
        <w:t xml:space="preserve"> </w:t>
      </w:r>
      <w:r w:rsidR="0096043F">
        <w:t>3</w:t>
      </w:r>
      <w:r w:rsidRPr="00C2118D">
        <w:t>.5.</w:t>
      </w:r>
      <w:r w:rsidR="0096043F">
        <w:t>6</w:t>
      </w:r>
      <w:r w:rsidR="00E44F2E" w:rsidRPr="004A5DB5">
        <w:t xml:space="preserve">, </w:t>
      </w:r>
      <w:r w:rsidR="0096043F">
        <w:t>3</w:t>
      </w:r>
      <w:r w:rsidR="00E44F2E" w:rsidRPr="004A5DB5">
        <w:t>.5.</w:t>
      </w:r>
      <w:r w:rsidR="0096043F">
        <w:t>7</w:t>
      </w:r>
      <w:r w:rsidRPr="00C2118D">
        <w:t xml:space="preserve"> Договора. </w:t>
      </w:r>
    </w:p>
    <w:p w:rsidR="00A81010" w:rsidRPr="00C2118D" w:rsidRDefault="002527E5" w:rsidP="00BC4883">
      <w:pPr>
        <w:pStyle w:val="ae"/>
        <w:shd w:val="clear" w:color="auto" w:fill="FFFFFF"/>
        <w:tabs>
          <w:tab w:val="left" w:pos="1418"/>
        </w:tabs>
        <w:ind w:left="0" w:firstLine="709"/>
        <w:jc w:val="both"/>
      </w:pPr>
      <w:r w:rsidRPr="00C2118D">
        <w:t>Платеж, совершаемый на основании документа</w:t>
      </w:r>
      <w:r w:rsidR="00300ECD">
        <w:t>, указанного в</w:t>
      </w:r>
      <w:r w:rsidRPr="00C2118D">
        <w:t xml:space="preserve"> </w:t>
      </w:r>
      <w:r w:rsidR="00300ECD">
        <w:t>пункте</w:t>
      </w:r>
      <w:r w:rsidRPr="00C2118D">
        <w:t xml:space="preserve"> </w:t>
      </w:r>
      <w:r w:rsidR="0096043F">
        <w:t>4</w:t>
      </w:r>
      <w:r w:rsidRPr="00C2118D">
        <w:t>.</w:t>
      </w:r>
      <w:r w:rsidR="00450DB2" w:rsidRPr="00C2118D">
        <w:t>2</w:t>
      </w:r>
      <w:r w:rsidRPr="00C2118D">
        <w:t xml:space="preserve"> Договора, является предварительной оплатой (авансированием), при этом предоставление </w:t>
      </w:r>
      <w:r w:rsidR="000E7C6D">
        <w:t xml:space="preserve">Подрядчиком </w:t>
      </w:r>
      <w:r w:rsidRPr="00C2118D">
        <w:t>финансового обеспечения исполнения обязательств по возврату предварительной оплаты (аванса) не требуется.</w:t>
      </w:r>
      <w:r w:rsidR="00A81010">
        <w:t xml:space="preserve">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F11D36" w:rsidRDefault="001C7CC5" w:rsidP="00916323">
      <w:pPr>
        <w:pStyle w:val="ae"/>
        <w:numPr>
          <w:ilvl w:val="2"/>
          <w:numId w:val="6"/>
        </w:numPr>
        <w:shd w:val="clear" w:color="auto" w:fill="FFFFFF"/>
        <w:tabs>
          <w:tab w:val="left" w:pos="1418"/>
        </w:tabs>
        <w:ind w:left="0" w:firstLine="709"/>
        <w:jc w:val="both"/>
      </w:pPr>
      <w:r w:rsidRPr="00F11D36">
        <w:t>Подрядчик обязан</w:t>
      </w:r>
      <w:r w:rsidR="00F85221" w:rsidRPr="00F11D36">
        <w:t xml:space="preserve"> </w:t>
      </w:r>
      <w:r w:rsidR="004D5DCC" w:rsidRPr="00F11D36">
        <w:t xml:space="preserve">в течение 30 (тридцати) </w:t>
      </w:r>
      <w:r w:rsidR="00C04654" w:rsidRPr="00F11D36">
        <w:t xml:space="preserve">календарных </w:t>
      </w:r>
      <w:r w:rsidR="004D5DCC" w:rsidRPr="00F11D36">
        <w:t xml:space="preserve">дней </w:t>
      </w:r>
      <w:r w:rsidR="00E92696" w:rsidRPr="00F11D36">
        <w:t>с даты нач</w:t>
      </w:r>
      <w:r w:rsidR="00F11D36" w:rsidRPr="00F11D36">
        <w:t>ала выполнения Работ по Объекту</w:t>
      </w:r>
      <w:r w:rsidR="004D5DCC" w:rsidRPr="00F11D36">
        <w:t xml:space="preserve"> </w:t>
      </w:r>
      <w:r w:rsidRPr="00F11D36">
        <w:t xml:space="preserve">предоставить Заказчику Банковскую гарантию надлежащего исполнения </w:t>
      </w:r>
      <w:r w:rsidR="00BD6FB4" w:rsidRPr="00F11D36">
        <w:t xml:space="preserve">Договора </w:t>
      </w:r>
      <w:r w:rsidR="00F11D36" w:rsidRPr="00F11D36">
        <w:t>по соответствующему Объекту</w:t>
      </w:r>
      <w:r w:rsidR="00BD6FB4" w:rsidRPr="00F11D36">
        <w:t xml:space="preserve">, соответствующую </w:t>
      </w:r>
      <w:r w:rsidRPr="00F11D36">
        <w:t xml:space="preserve">требованиям, установленным </w:t>
      </w:r>
      <w:r w:rsidR="00BD6FB4" w:rsidRPr="00F11D36">
        <w:t xml:space="preserve">разделом </w:t>
      </w:r>
      <w:r w:rsidR="0096043F">
        <w:t>6</w:t>
      </w:r>
      <w:r w:rsidRPr="00F11D36">
        <w:t xml:space="preserve"> Договора</w:t>
      </w:r>
      <w:r w:rsidR="002E3213" w:rsidRPr="00F11D36">
        <w:t xml:space="preserve"> и предварительно согласованную с Заказчиком</w:t>
      </w:r>
      <w:r w:rsidRPr="00F11D36">
        <w:t>. В случае невыполнения данного обязательства и при отсутствии соглашения Сторон об ином Заказчик вправе уд</w:t>
      </w:r>
      <w:r w:rsidR="00B14A5B" w:rsidRPr="00F11D36">
        <w:t>ерживать 10% (десять процентов)</w:t>
      </w:r>
      <w:r w:rsidR="00D1263D" w:rsidRPr="00F11D36">
        <w:t xml:space="preserve"> </w:t>
      </w:r>
      <w:r w:rsidR="008F6BCC" w:rsidRPr="00F11D36">
        <w:t>стоимости соотв</w:t>
      </w:r>
      <w:r w:rsidR="00A81010" w:rsidRPr="00F11D36">
        <w:t>етствующей Э</w:t>
      </w:r>
      <w:r w:rsidR="008F6BCC" w:rsidRPr="00F11D36">
        <w:t>тапа Проектных Работ</w:t>
      </w:r>
      <w:r w:rsidR="00EA741B" w:rsidRPr="00F11D36">
        <w:t xml:space="preserve"> </w:t>
      </w:r>
      <w:r w:rsidR="008F6BCC" w:rsidRPr="00F11D36">
        <w:t>/</w:t>
      </w:r>
      <w:r w:rsidR="00EA741B" w:rsidRPr="00F11D36">
        <w:t xml:space="preserve"> </w:t>
      </w:r>
      <w:r w:rsidR="008F6BCC" w:rsidRPr="00F11D36">
        <w:t xml:space="preserve">Этапа Работ от каждого платежа, выплачиваемого Заказчиком Подрядчику </w:t>
      </w:r>
      <w:r w:rsidR="00EA741B" w:rsidRPr="00F11D36">
        <w:t xml:space="preserve">в порядке, размерах и сроки, установленные </w:t>
      </w:r>
      <w:r w:rsidR="00300ECD" w:rsidRPr="00F11D36">
        <w:t>пунктам</w:t>
      </w:r>
      <w:r w:rsidR="00EA741B" w:rsidRPr="00F11D36">
        <w:t>и</w:t>
      </w:r>
      <w:r w:rsidR="008F6BCC" w:rsidRPr="00F11D36">
        <w:t xml:space="preserve"> </w:t>
      </w:r>
      <w:r w:rsidR="0096043F">
        <w:t>3</w:t>
      </w:r>
      <w:r w:rsidR="008F6BCC" w:rsidRPr="00F11D36">
        <w:t>.5.</w:t>
      </w:r>
      <w:r w:rsidR="0096043F">
        <w:t>4</w:t>
      </w:r>
      <w:r w:rsidR="008F6BCC" w:rsidRPr="00F11D36">
        <w:t xml:space="preserve">, </w:t>
      </w:r>
      <w:r w:rsidR="0096043F">
        <w:t>3</w:t>
      </w:r>
      <w:r w:rsidR="008F6BCC" w:rsidRPr="00F11D36">
        <w:t>.5.</w:t>
      </w:r>
      <w:r w:rsidR="003064C9">
        <w:t>5</w:t>
      </w:r>
      <w:r w:rsidR="008F6BCC" w:rsidRPr="00F11D36">
        <w:t xml:space="preserve">, </w:t>
      </w:r>
      <w:r w:rsidR="0096043F">
        <w:t>3</w:t>
      </w:r>
      <w:r w:rsidR="003064C9">
        <w:t>.8</w:t>
      </w:r>
      <w:r w:rsidR="008F6BCC" w:rsidRPr="00F11D36">
        <w:t xml:space="preserve"> Договора</w:t>
      </w:r>
      <w:r w:rsidR="006C6697" w:rsidRPr="00F11D36">
        <w:t xml:space="preserve"> </w:t>
      </w:r>
      <w:r w:rsidR="000072D8" w:rsidRPr="00F11D36">
        <w:t xml:space="preserve">в качестве гарантийного </w:t>
      </w:r>
      <w:r w:rsidR="00487AC0" w:rsidRPr="00F11D36">
        <w:t>резервирования</w:t>
      </w:r>
      <w:r w:rsidR="00EA741B" w:rsidRPr="00F11D36">
        <w:t>. П</w:t>
      </w:r>
      <w:r w:rsidR="000072D8" w:rsidRPr="00F11D36">
        <w:t xml:space="preserve">ри этом в счетах на оплату, выставленных Подрядчиком, должна быть отдельно выделена сумма </w:t>
      </w:r>
      <w:r w:rsidR="008F6BCC" w:rsidRPr="00F11D36">
        <w:t>О</w:t>
      </w:r>
      <w:r w:rsidR="000072D8" w:rsidRPr="00F11D36">
        <w:t>беспечительного платежа.</w:t>
      </w:r>
    </w:p>
    <w:p w:rsidR="00B14A5B" w:rsidRPr="00F11D36" w:rsidRDefault="008F6BCC" w:rsidP="00916323">
      <w:pPr>
        <w:pStyle w:val="ae"/>
        <w:shd w:val="clear" w:color="auto" w:fill="FFFFFF"/>
        <w:tabs>
          <w:tab w:val="left" w:pos="1276"/>
          <w:tab w:val="left" w:pos="1418"/>
        </w:tabs>
        <w:ind w:left="0" w:firstLine="709"/>
        <w:jc w:val="both"/>
      </w:pPr>
      <w:r w:rsidRPr="00F11D36">
        <w:t>Вы</w:t>
      </w:r>
      <w:r w:rsidR="000072D8" w:rsidRPr="00F11D36">
        <w:t xml:space="preserve">плата </w:t>
      </w:r>
      <w:r w:rsidRPr="00F11D36">
        <w:t>О</w:t>
      </w:r>
      <w:r w:rsidR="000072D8" w:rsidRPr="00F11D36">
        <w:t xml:space="preserve">беспечительного платежа производится в течение 30 (тридцати) календарных дней с даты получения Заказчиком счета, выставленного Подрядчиком, </w:t>
      </w:r>
      <w:r w:rsidR="0016255A" w:rsidRPr="00F11D36">
        <w:br/>
      </w:r>
      <w:r w:rsidR="000072D8" w:rsidRPr="00F11D36">
        <w:t xml:space="preserve">но не ранее 70 (семидесяти) календарных дней с даты подписания Сторонами </w:t>
      </w:r>
      <w:r w:rsidR="00487AC0" w:rsidRPr="00F11D36">
        <w:t xml:space="preserve">Акта </w:t>
      </w:r>
      <w:r w:rsidR="00111C75" w:rsidRPr="00F11D36">
        <w:t xml:space="preserve">КС-11 </w:t>
      </w:r>
      <w:r w:rsidR="000241F7" w:rsidRPr="00F11D36">
        <w:t>по с</w:t>
      </w:r>
      <w:r w:rsidR="00F11D36" w:rsidRPr="00F11D36">
        <w:t>оответствующему Объекту.</w:t>
      </w:r>
      <w:r w:rsidR="00AE06FB" w:rsidRPr="00F11D36">
        <w:t xml:space="preserve"> </w:t>
      </w:r>
      <w:r w:rsidRPr="00F11D36">
        <w:t>В</w:t>
      </w:r>
      <w:r w:rsidR="00AE06FB" w:rsidRPr="00F11D36">
        <w:t xml:space="preserve"> случае </w:t>
      </w:r>
      <w:r w:rsidR="00EA741B" w:rsidRPr="00F11D36">
        <w:t>прекращения (</w:t>
      </w:r>
      <w:r w:rsidR="00AE06FB" w:rsidRPr="00F11D36">
        <w:t>расторжения</w:t>
      </w:r>
      <w:r w:rsidR="00EA741B" w:rsidRPr="00F11D36">
        <w:t>)</w:t>
      </w:r>
      <w:r w:rsidR="000241F7" w:rsidRPr="00F11D36">
        <w:t xml:space="preserve"> </w:t>
      </w:r>
      <w:r w:rsidR="00950326" w:rsidRPr="00F11D36">
        <w:t xml:space="preserve">Договора (подписания </w:t>
      </w:r>
      <w:r w:rsidR="00EA741B" w:rsidRPr="00F11D36">
        <w:t xml:space="preserve">Сторонами </w:t>
      </w:r>
      <w:r w:rsidR="00950326" w:rsidRPr="00F11D36">
        <w:t>соглашения о расторжении</w:t>
      </w:r>
      <w:r w:rsidR="00EA741B" w:rsidRPr="00F11D36">
        <w:t xml:space="preserve"> Договора</w:t>
      </w:r>
      <w:r w:rsidR="00950326" w:rsidRPr="00F11D36">
        <w:t xml:space="preserve">, получения </w:t>
      </w:r>
      <w:r w:rsidR="00FE63D4" w:rsidRPr="00F11D36">
        <w:t xml:space="preserve">Подрядчиком </w:t>
      </w:r>
      <w:r w:rsidR="00950326" w:rsidRPr="00F11D36">
        <w:t>уведомления</w:t>
      </w:r>
      <w:r w:rsidR="00FE63D4" w:rsidRPr="00F11D36">
        <w:t xml:space="preserve"> Заказчика</w:t>
      </w:r>
      <w:r w:rsidR="00950326" w:rsidRPr="00F11D36">
        <w:t xml:space="preserve"> об </w:t>
      </w:r>
      <w:r w:rsidR="00FE63D4" w:rsidRPr="00F11D36">
        <w:t xml:space="preserve">отказе </w:t>
      </w:r>
      <w:r w:rsidR="00950326" w:rsidRPr="00F11D36">
        <w:t xml:space="preserve">от Договора </w:t>
      </w:r>
      <w:r w:rsidR="00FE63D4" w:rsidRPr="00F11D36">
        <w:t xml:space="preserve">(исполнения Договора) </w:t>
      </w:r>
      <w:r w:rsidR="00950326" w:rsidRPr="00F11D36">
        <w:t xml:space="preserve">или иного документа, свидетельствующего о воле </w:t>
      </w:r>
      <w:r w:rsidR="00487AC0" w:rsidRPr="00F11D36">
        <w:t>Стороны</w:t>
      </w:r>
      <w:r w:rsidR="00950326" w:rsidRPr="00F11D36">
        <w:t>, направленной на расторжение Договора)</w:t>
      </w:r>
      <w:r w:rsidR="0051349C" w:rsidRPr="00F11D36">
        <w:t xml:space="preserve">, </w:t>
      </w:r>
      <w:r w:rsidRPr="00F11D36">
        <w:t xml:space="preserve">выплата </w:t>
      </w:r>
      <w:r w:rsidRPr="00F11D36">
        <w:lastRenderedPageBreak/>
        <w:t xml:space="preserve">Обеспечительного платежа производится </w:t>
      </w:r>
      <w:r w:rsidR="00FE63D4" w:rsidRPr="00F11D36">
        <w:t xml:space="preserve">Заказчиком </w:t>
      </w:r>
      <w:r w:rsidR="00AE06FB" w:rsidRPr="00F11D36">
        <w:t xml:space="preserve">не ранее 70 (семидесяти) календарных дней с даты подписания Акта КС-11 </w:t>
      </w:r>
      <w:r w:rsidR="000241F7" w:rsidRPr="00F11D36">
        <w:t>[по соответствующему Объекту]</w:t>
      </w:r>
      <w:r w:rsidR="00B14A5B" w:rsidRPr="00F11D36">
        <w:t>, в</w:t>
      </w:r>
      <w:r w:rsidR="00CD5917" w:rsidRPr="00F11D36">
        <w:t xml:space="preserve"> случае </w:t>
      </w:r>
      <w:r w:rsidR="0042435E" w:rsidRPr="00F11D36">
        <w:t xml:space="preserve">если иное </w:t>
      </w:r>
      <w:r w:rsidR="0092461D" w:rsidRPr="00F11D36">
        <w:br/>
      </w:r>
      <w:r w:rsidR="0042435E" w:rsidRPr="00F11D36">
        <w:t xml:space="preserve">не </w:t>
      </w:r>
      <w:r w:rsidR="00FE63D4" w:rsidRPr="00F11D36">
        <w:t xml:space="preserve">установлено </w:t>
      </w:r>
      <w:r w:rsidR="0042435E" w:rsidRPr="00F11D36">
        <w:t>в соответствующем соглашении</w:t>
      </w:r>
      <w:r w:rsidR="00CD5917" w:rsidRPr="00F11D36">
        <w:t xml:space="preserve"> о расторжении Договора</w:t>
      </w:r>
      <w:r w:rsidR="00B14A5B" w:rsidRPr="00F11D36">
        <w:t xml:space="preserve">. </w:t>
      </w:r>
    </w:p>
    <w:p w:rsidR="00950326" w:rsidRPr="00BC4883" w:rsidRDefault="00B14A5B" w:rsidP="00916323">
      <w:pPr>
        <w:pStyle w:val="ae"/>
        <w:shd w:val="clear" w:color="auto" w:fill="FFFFFF"/>
        <w:tabs>
          <w:tab w:val="left" w:pos="1276"/>
          <w:tab w:val="left" w:pos="1418"/>
        </w:tabs>
        <w:ind w:left="0" w:firstLine="709"/>
        <w:jc w:val="both"/>
      </w:pPr>
      <w:r w:rsidRPr="00F11D36">
        <w:t>Л</w:t>
      </w:r>
      <w:r w:rsidR="0051349C" w:rsidRPr="00F11D36">
        <w:t xml:space="preserve">юбое требование Подрядчика о выплате </w:t>
      </w:r>
      <w:r w:rsidR="00FE63D4" w:rsidRPr="00F11D36">
        <w:t xml:space="preserve">Обеспечительного </w:t>
      </w:r>
      <w:r w:rsidR="0051349C" w:rsidRPr="00F11D36">
        <w:t xml:space="preserve">платежа до </w:t>
      </w:r>
      <w:r w:rsidR="00FE63D4" w:rsidRPr="00F11D36">
        <w:t xml:space="preserve">наступления </w:t>
      </w:r>
      <w:r w:rsidR="0051349C" w:rsidRPr="00F11D36">
        <w:t>установленного Договором срока не подлежит удовлетворению</w:t>
      </w:r>
      <w:r w:rsidR="00193D17" w:rsidRPr="00F11D36">
        <w:t>.</w:t>
      </w:r>
    </w:p>
    <w:p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0" w:name="_Ref373242894"/>
      <w:bookmarkEnd w:id="17"/>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FE7DFF">
        <w:rPr>
          <w:bCs/>
        </w:rPr>
        <w:t>3</w:t>
      </w:r>
      <w:r w:rsidR="008E1912" w:rsidRPr="00C2118D">
        <w:rPr>
          <w:bCs/>
        </w:rPr>
        <w:t>.5.</w:t>
      </w:r>
      <w:r w:rsidR="00450DB2" w:rsidRPr="00C2118D">
        <w:rPr>
          <w:bCs/>
        </w:rPr>
        <w:t>1</w:t>
      </w:r>
      <w:r w:rsidR="00740DA0" w:rsidRPr="00C2118D">
        <w:rPr>
          <w:bCs/>
        </w:rPr>
        <w:t xml:space="preserve"> </w:t>
      </w:r>
      <w:r w:rsidRPr="00C2118D">
        <w:rPr>
          <w:bCs/>
        </w:rPr>
        <w:t xml:space="preserve">Договора, в установленный срок и при этом </w:t>
      </w:r>
      <w:r w:rsidR="0092461D">
        <w:rPr>
          <w:bCs/>
        </w:rPr>
        <w:br/>
      </w:r>
      <w:r w:rsidRPr="00C2118D">
        <w:rPr>
          <w:bCs/>
        </w:rPr>
        <w:t>не приступил к исполнению обязательств по Договору.</w:t>
      </w:r>
      <w:bookmarkEnd w:id="20"/>
      <w:r w:rsidRPr="00C2118D">
        <w:rPr>
          <w:bCs/>
        </w:rPr>
        <w:t xml:space="preserve"> </w:t>
      </w:r>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21" w:name="_Ref361336647"/>
    </w:p>
    <w:bookmarkEnd w:id="21"/>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FE7DFF" w:rsidRPr="00FE7DFF">
        <w:rPr>
          <w:bCs/>
        </w:rPr>
        <w:t>2</w:t>
      </w:r>
      <w:r w:rsidR="00F11D36" w:rsidRPr="00FE7DFF">
        <w:rPr>
          <w:bCs/>
        </w:rPr>
        <w:t>.2.</w:t>
      </w:r>
      <w:r w:rsidR="00FE7DFF" w:rsidRPr="00FE7DFF">
        <w:rPr>
          <w:bCs/>
        </w:rPr>
        <w:t>5</w:t>
      </w:r>
      <w:r w:rsidR="00CE3812" w:rsidRPr="00FE7DFF">
        <w:rPr>
          <w:bCs/>
        </w:rPr>
        <w:t xml:space="preserve"> </w:t>
      </w:r>
      <w:r w:rsidRPr="00FE7DFF">
        <w:rPr>
          <w:bCs/>
        </w:rPr>
        <w:t>Договора</w:t>
      </w:r>
      <w:r w:rsidRPr="00C2118D">
        <w:rPr>
          <w:bCs/>
        </w:rPr>
        <w:t xml:space="preserve">,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F11D36" w:rsidRDefault="002E567F" w:rsidP="00FE63D4">
      <w:pPr>
        <w:pStyle w:val="ae"/>
        <w:numPr>
          <w:ilvl w:val="1"/>
          <w:numId w:val="6"/>
        </w:numPr>
        <w:shd w:val="clear" w:color="auto" w:fill="FFFFFF"/>
        <w:tabs>
          <w:tab w:val="left" w:pos="1134"/>
        </w:tabs>
        <w:ind w:left="0" w:firstLine="709"/>
        <w:jc w:val="both"/>
        <w:rPr>
          <w:bCs/>
        </w:rPr>
      </w:pPr>
      <w:r w:rsidRPr="00F11D36">
        <w:t xml:space="preserve">Оплата затрат на временные здания и сооружения и </w:t>
      </w:r>
      <w:r w:rsidR="00CE4AEC" w:rsidRPr="00F11D36">
        <w:t xml:space="preserve">непредвиденных </w:t>
      </w:r>
      <w:r w:rsidR="00CD41A4" w:rsidRPr="00F11D36">
        <w:t xml:space="preserve">работ </w:t>
      </w:r>
      <w:r w:rsidR="0016255A" w:rsidRPr="00F11D36">
        <w:br/>
      </w:r>
      <w:r w:rsidR="00CD41A4" w:rsidRPr="00F11D36">
        <w:t>и затрат</w:t>
      </w:r>
      <w:r w:rsidRPr="00F11D36">
        <w:t xml:space="preserve"> осуществляется </w:t>
      </w:r>
      <w:r w:rsidR="00CE4AEC" w:rsidRPr="00F11D36">
        <w:t xml:space="preserve">Заказчиком </w:t>
      </w:r>
      <w:r w:rsidRPr="00F11D36">
        <w:t>в следующем порядке</w:t>
      </w:r>
      <w:r w:rsidR="004E1423" w:rsidRPr="00F11D36">
        <w:rPr>
          <w:bCs/>
        </w:rPr>
        <w:t>:</w:t>
      </w:r>
    </w:p>
    <w:p w:rsidR="00020803" w:rsidRPr="00FE7DFF" w:rsidRDefault="00020803" w:rsidP="00CE4AEC">
      <w:pPr>
        <w:pStyle w:val="ae"/>
        <w:numPr>
          <w:ilvl w:val="2"/>
          <w:numId w:val="6"/>
        </w:numPr>
        <w:shd w:val="clear" w:color="auto" w:fill="FFFFFF"/>
        <w:tabs>
          <w:tab w:val="left" w:pos="1418"/>
        </w:tabs>
        <w:ind w:left="0" w:firstLine="709"/>
        <w:jc w:val="both"/>
      </w:pPr>
      <w:r w:rsidRPr="00F11D36">
        <w:t>З</w:t>
      </w:r>
      <w:r w:rsidR="004E1423" w:rsidRPr="00F11D36">
        <w:t xml:space="preserve">атраты на временные здания и сооружения оплачиваются за фактически построенные временные </w:t>
      </w:r>
      <w:r w:rsidR="00226708" w:rsidRPr="00F11D36">
        <w:t xml:space="preserve">титульные </w:t>
      </w:r>
      <w:r w:rsidR="004E1423" w:rsidRPr="00F11D36">
        <w:t xml:space="preserve">здания и сооружения, на основании утвержденных Заказчиком локальных смет, в рамках </w:t>
      </w:r>
      <w:r w:rsidR="00CE4AEC" w:rsidRPr="00F11D36">
        <w:t>Лимита на временные здания и сооружения</w:t>
      </w:r>
      <w:r w:rsidR="004E1423" w:rsidRPr="00F11D36">
        <w:t>, предусмотренного утвержденным Сводным сметным расчетом</w:t>
      </w:r>
      <w:r w:rsidR="00617471" w:rsidRPr="00F11D36">
        <w:rPr>
          <w:bCs/>
          <w:snapToGrid w:val="0"/>
        </w:rPr>
        <w:t xml:space="preserve"> </w:t>
      </w:r>
      <w:r w:rsidR="001D5C5B" w:rsidRPr="00F11D36">
        <w:rPr>
          <w:bCs/>
        </w:rPr>
        <w:t>с приложениями</w:t>
      </w:r>
      <w:r w:rsidR="001D5C5B" w:rsidRPr="00F11D36">
        <w:t xml:space="preserve"> </w:t>
      </w:r>
      <w:r w:rsidR="004E1423" w:rsidRPr="00F11D36">
        <w:t xml:space="preserve">(Приложение № </w:t>
      </w:r>
      <w:r w:rsidR="00F11D36" w:rsidRPr="00F11D36">
        <w:t>3</w:t>
      </w:r>
      <w:r w:rsidR="00CE4AEC" w:rsidRPr="00F11D36">
        <w:t xml:space="preserve"> к Договору</w:t>
      </w:r>
      <w:r w:rsidR="00213879" w:rsidRPr="00F11D36">
        <w:t>)</w:t>
      </w:r>
      <w:r w:rsidR="00CE64BF" w:rsidRPr="00F11D36">
        <w:t xml:space="preserve">. По окончании возведения </w:t>
      </w:r>
      <w:r w:rsidR="002B089C" w:rsidRPr="00F11D36">
        <w:t xml:space="preserve">каждого </w:t>
      </w:r>
      <w:r w:rsidR="00CE64BF" w:rsidRPr="00F11D36">
        <w:t>титульн</w:t>
      </w:r>
      <w:r w:rsidR="008F6BCC" w:rsidRPr="00F11D36">
        <w:t>ого</w:t>
      </w:r>
      <w:r w:rsidR="00CE64BF" w:rsidRPr="00F11D36">
        <w:t xml:space="preserve"> временн</w:t>
      </w:r>
      <w:r w:rsidR="002B089C" w:rsidRPr="00F11D36">
        <w:t>ого</w:t>
      </w:r>
      <w:r w:rsidR="00CE64BF" w:rsidRPr="00F11D36">
        <w:t xml:space="preserve"> здани</w:t>
      </w:r>
      <w:r w:rsidR="002B089C" w:rsidRPr="00F11D36">
        <w:t>я</w:t>
      </w:r>
      <w:r w:rsidR="00CE64BF" w:rsidRPr="00F11D36">
        <w:t xml:space="preserve"> и </w:t>
      </w:r>
      <w:r w:rsidR="00CE4AEC" w:rsidRPr="00F11D36">
        <w:t xml:space="preserve">/ или </w:t>
      </w:r>
      <w:r w:rsidR="00CE64BF" w:rsidRPr="00F11D36">
        <w:t>сооружени</w:t>
      </w:r>
      <w:r w:rsidR="002B089C" w:rsidRPr="00F11D36">
        <w:t>я</w:t>
      </w:r>
      <w:r w:rsidR="00CE64BF" w:rsidRPr="00F11D36">
        <w:t xml:space="preserve"> Стороны подписывают Акт </w:t>
      </w:r>
      <w:r w:rsidR="00CE64BF" w:rsidRPr="00F11D36">
        <w:rPr>
          <w:bCs/>
        </w:rPr>
        <w:t xml:space="preserve">КС-2 и Справку </w:t>
      </w:r>
      <w:r w:rsidR="00CE64BF" w:rsidRPr="00F11D36">
        <w:t>КС-3</w:t>
      </w:r>
      <w:r w:rsidR="00CE4AEC" w:rsidRPr="00F11D36">
        <w:t>. Оплата</w:t>
      </w:r>
      <w:r w:rsidR="002B089C" w:rsidRPr="00F11D36">
        <w:t xml:space="preserve"> </w:t>
      </w:r>
      <w:r w:rsidR="00A81010" w:rsidRPr="00F11D36">
        <w:t xml:space="preserve">в размере 100% </w:t>
      </w:r>
      <w:r w:rsidR="00CE4AEC" w:rsidRPr="00F11D36">
        <w:t>(ст</w:t>
      </w:r>
      <w:r w:rsidR="000F1EB3" w:rsidRPr="00F11D36">
        <w:t>а</w:t>
      </w:r>
      <w:r w:rsidR="00CE4AEC" w:rsidRPr="00F11D36">
        <w:t xml:space="preserve"> процентов) от стоимости временного здания и / или сооружения </w:t>
      </w:r>
      <w:r w:rsidR="002B089C" w:rsidRPr="00F11D36">
        <w:t>производится</w:t>
      </w:r>
      <w:r w:rsidR="000241F7" w:rsidRPr="00F11D36">
        <w:t xml:space="preserve"> </w:t>
      </w:r>
      <w:r w:rsidR="00CE4AEC" w:rsidRPr="00F11D36">
        <w:t xml:space="preserve">Заказчиком </w:t>
      </w:r>
      <w:r w:rsidRPr="00F11D36">
        <w:t xml:space="preserve">в течение </w:t>
      </w:r>
      <w:r w:rsidR="004E1423" w:rsidRPr="00F11D36">
        <w:t>30 (</w:t>
      </w:r>
      <w:r w:rsidR="00B0542A" w:rsidRPr="00F11D36">
        <w:t>т</w:t>
      </w:r>
      <w:r w:rsidR="004E1423" w:rsidRPr="00F11D36">
        <w:t>ридцати) календарных дней с даты подписания</w:t>
      </w:r>
      <w:r w:rsidR="000470CD" w:rsidRPr="00F11D36">
        <w:t xml:space="preserve"> </w:t>
      </w:r>
      <w:r w:rsidR="00CE4AEC" w:rsidRPr="00F11D36">
        <w:t xml:space="preserve">Акта КС-2 и Справки КС-3 </w:t>
      </w:r>
      <w:r w:rsidR="000470CD" w:rsidRPr="00F11D36">
        <w:t xml:space="preserve">на основании </w:t>
      </w:r>
      <w:r w:rsidR="000F51A1" w:rsidRPr="00F11D36">
        <w:t>счета, выставленного Подрядчиком</w:t>
      </w:r>
      <w:r w:rsidR="00860206" w:rsidRPr="00F11D36">
        <w:t xml:space="preserve">, </w:t>
      </w:r>
      <w:r w:rsidR="00CE4AEC" w:rsidRPr="00F11D36">
        <w:t xml:space="preserve">и </w:t>
      </w:r>
      <w:r w:rsidR="00860206" w:rsidRPr="00F11D36">
        <w:t xml:space="preserve">с </w:t>
      </w:r>
      <w:r w:rsidR="00860206" w:rsidRPr="00FE7DFF">
        <w:t xml:space="preserve">учетом пунктов </w:t>
      </w:r>
      <w:r w:rsidR="00FE7DFF" w:rsidRPr="00FE7DFF">
        <w:t>3</w:t>
      </w:r>
      <w:r w:rsidR="00860206" w:rsidRPr="00FE7DFF">
        <w:t>.5.</w:t>
      </w:r>
      <w:r w:rsidR="00FE7DFF" w:rsidRPr="00FE7DFF">
        <w:t>6</w:t>
      </w:r>
      <w:r w:rsidR="00860206" w:rsidRPr="00FE7DFF">
        <w:t xml:space="preserve">, </w:t>
      </w:r>
      <w:r w:rsidR="00FE7DFF" w:rsidRPr="00FE7DFF">
        <w:t>3</w:t>
      </w:r>
      <w:r w:rsidR="00860206" w:rsidRPr="00FE7DFF">
        <w:t>.5.</w:t>
      </w:r>
      <w:r w:rsidR="00FE7DFF" w:rsidRPr="00FE7DFF">
        <w:t>7</w:t>
      </w:r>
      <w:r w:rsidR="00860206" w:rsidRPr="00FE7DFF">
        <w:t xml:space="preserve"> Договора</w:t>
      </w:r>
      <w:r w:rsidR="004E1423" w:rsidRPr="00FE7DFF">
        <w:t>.</w:t>
      </w:r>
      <w:r w:rsidR="002B089C" w:rsidRPr="00FE7DFF">
        <w:t xml:space="preserve"> Стоимость временных зданий и сооружений не включается в </w:t>
      </w:r>
      <w:r w:rsidR="002B089C" w:rsidRPr="00FE7DFF">
        <w:rPr>
          <w:bCs/>
          <w:snapToGrid w:val="0"/>
        </w:rPr>
        <w:t xml:space="preserve">общую сумму Акта </w:t>
      </w:r>
      <w:r w:rsidR="00CE4AEC" w:rsidRPr="00FE7DFF">
        <w:rPr>
          <w:bCs/>
          <w:snapToGrid w:val="0"/>
        </w:rPr>
        <w:t>КС-2,</w:t>
      </w:r>
      <w:r w:rsidR="002B089C" w:rsidRPr="00FE7DFF">
        <w:rPr>
          <w:bCs/>
          <w:snapToGrid w:val="0"/>
        </w:rPr>
        <w:t xml:space="preserve"> подписываемого </w:t>
      </w:r>
      <w:r w:rsidR="00CE4AEC" w:rsidRPr="00FE7DFF">
        <w:rPr>
          <w:bCs/>
          <w:snapToGrid w:val="0"/>
        </w:rPr>
        <w:t xml:space="preserve">Сторонами в соответствии с пунктом </w:t>
      </w:r>
      <w:r w:rsidR="00FE7DFF" w:rsidRPr="00FE7DFF">
        <w:rPr>
          <w:bCs/>
          <w:snapToGrid w:val="0"/>
        </w:rPr>
        <w:t>4</w:t>
      </w:r>
      <w:r w:rsidR="002B089C" w:rsidRPr="00FE7DFF">
        <w:rPr>
          <w:bCs/>
          <w:snapToGrid w:val="0"/>
        </w:rPr>
        <w:t>.3 Договора.</w:t>
      </w:r>
    </w:p>
    <w:p w:rsidR="004E1423" w:rsidRPr="00F11D36" w:rsidRDefault="004E1423" w:rsidP="00CE4AEC">
      <w:pPr>
        <w:pStyle w:val="ae"/>
        <w:numPr>
          <w:ilvl w:val="2"/>
          <w:numId w:val="6"/>
        </w:numPr>
        <w:shd w:val="clear" w:color="auto" w:fill="FFFFFF"/>
        <w:tabs>
          <w:tab w:val="left" w:pos="1418"/>
        </w:tabs>
        <w:ind w:left="0" w:firstLine="709"/>
        <w:jc w:val="both"/>
      </w:pPr>
      <w:r w:rsidRPr="00FE7DFF">
        <w:t>Непредвиденные работы и затраты оплачиваются за фактически выполненные работы</w:t>
      </w:r>
      <w:r w:rsidR="00CE4AEC" w:rsidRPr="00FE7DFF">
        <w:t xml:space="preserve">. Объем </w:t>
      </w:r>
      <w:r w:rsidR="00F56BEA" w:rsidRPr="00FE7DFF">
        <w:t>работ</w:t>
      </w:r>
      <w:r w:rsidR="00CE4AEC" w:rsidRPr="00FE7DFF">
        <w:t>,</w:t>
      </w:r>
      <w:r w:rsidR="00F56BEA" w:rsidRPr="00FE7DFF">
        <w:t xml:space="preserve"> выполняемый </w:t>
      </w:r>
      <w:r w:rsidR="00CE4AEC" w:rsidRPr="00FE7DFF">
        <w:t>Подрядчиком,</w:t>
      </w:r>
      <w:r w:rsidR="00AC283F" w:rsidRPr="00FE7DFF">
        <w:t xml:space="preserve"> должен быть предварительно согласован </w:t>
      </w:r>
      <w:r w:rsidR="0092461D" w:rsidRPr="00FE7DFF">
        <w:br/>
      </w:r>
      <w:r w:rsidR="00AC283F" w:rsidRPr="00FE7DFF">
        <w:t>с Заказчиком и выполняться</w:t>
      </w:r>
      <w:r w:rsidR="00F56BEA" w:rsidRPr="00FE7DFF">
        <w:t xml:space="preserve"> </w:t>
      </w:r>
      <w:r w:rsidRPr="00FE7DFF">
        <w:t xml:space="preserve">на основании утвержденных Заказчиком локальных смет, </w:t>
      </w:r>
      <w:r w:rsidR="0016255A" w:rsidRPr="00FE7DFF">
        <w:br/>
      </w:r>
      <w:r w:rsidRPr="00FE7DFF">
        <w:t xml:space="preserve">в рамках </w:t>
      </w:r>
      <w:r w:rsidR="00CE4AEC" w:rsidRPr="00FE7DFF">
        <w:t>Лимита на непредвиденные работы и затраты</w:t>
      </w:r>
      <w:r w:rsidRPr="00FE7DFF">
        <w:t xml:space="preserve">, предусмотренного </w:t>
      </w:r>
      <w:r w:rsidR="00CE4AEC" w:rsidRPr="00FE7DFF">
        <w:t xml:space="preserve">утвержденным </w:t>
      </w:r>
      <w:r w:rsidRPr="00FE7DFF">
        <w:t xml:space="preserve">Сводным сметным расчетом </w:t>
      </w:r>
      <w:r w:rsidR="001D5C5B" w:rsidRPr="00FE7DFF">
        <w:rPr>
          <w:bCs/>
        </w:rPr>
        <w:t>с приложениями</w:t>
      </w:r>
      <w:r w:rsidR="001D5C5B" w:rsidRPr="00FE7DFF">
        <w:t xml:space="preserve"> </w:t>
      </w:r>
      <w:r w:rsidRPr="00FE7DFF">
        <w:t>(</w:t>
      </w:r>
      <w:r w:rsidR="008644B3" w:rsidRPr="00FE7DFF">
        <w:t>П</w:t>
      </w:r>
      <w:r w:rsidRPr="00FE7DFF">
        <w:t xml:space="preserve">риложение № </w:t>
      </w:r>
      <w:r w:rsidR="00F11D36" w:rsidRPr="00FE7DFF">
        <w:t>3</w:t>
      </w:r>
      <w:r w:rsidR="00CE4AEC" w:rsidRPr="00FE7DFF">
        <w:t xml:space="preserve"> к Договору</w:t>
      </w:r>
      <w:r w:rsidR="00213879" w:rsidRPr="00FE7DFF">
        <w:t>)</w:t>
      </w:r>
      <w:r w:rsidR="00AC283F" w:rsidRPr="00FE7DFF">
        <w:t xml:space="preserve">. </w:t>
      </w:r>
      <w:r w:rsidR="00191200" w:rsidRPr="00FE7DFF">
        <w:t xml:space="preserve">Освидетельствование выполненного объема работ </w:t>
      </w:r>
      <w:r w:rsidR="00AC283F" w:rsidRPr="00FE7DFF">
        <w:t xml:space="preserve">производится одновременно с </w:t>
      </w:r>
      <w:r w:rsidR="00191200" w:rsidRPr="00FE7DFF">
        <w:t xml:space="preserve">Работами по Договору при подписании </w:t>
      </w:r>
      <w:r w:rsidR="00020803" w:rsidRPr="00FE7DFF">
        <w:t>С</w:t>
      </w:r>
      <w:r w:rsidRPr="00FE7DFF">
        <w:t xml:space="preserve">торонами </w:t>
      </w:r>
      <w:r w:rsidR="00BF6C87" w:rsidRPr="00FE7DFF">
        <w:t>А</w:t>
      </w:r>
      <w:r w:rsidRPr="00FE7DFF">
        <w:t>ктов освидет</w:t>
      </w:r>
      <w:r w:rsidR="00020803" w:rsidRPr="00FE7DFF">
        <w:t>ельствования выполненных работ</w:t>
      </w:r>
      <w:r w:rsidR="00CE4AEC" w:rsidRPr="00FE7DFF">
        <w:t xml:space="preserve"> в соответствии </w:t>
      </w:r>
      <w:r w:rsidR="00597C09" w:rsidRPr="00FE7DFF">
        <w:rPr>
          <w:lang w:val="en-US"/>
        </w:rPr>
        <w:t>c</w:t>
      </w:r>
      <w:r w:rsidR="00CE4AEC" w:rsidRPr="00FE7DFF">
        <w:t xml:space="preserve"> </w:t>
      </w:r>
      <w:r w:rsidR="00191200" w:rsidRPr="00FE7DFF">
        <w:t>п</w:t>
      </w:r>
      <w:r w:rsidR="00300ECD" w:rsidRPr="00FE7DFF">
        <w:t>ункт</w:t>
      </w:r>
      <w:r w:rsidR="00CE4AEC" w:rsidRPr="00FE7DFF">
        <w:t>ом</w:t>
      </w:r>
      <w:r w:rsidR="00191200" w:rsidRPr="00FE7DFF">
        <w:t xml:space="preserve"> </w:t>
      </w:r>
      <w:r w:rsidR="00FE7DFF" w:rsidRPr="00FE7DFF">
        <w:t>4</w:t>
      </w:r>
      <w:r w:rsidR="00191200" w:rsidRPr="00FE7DFF">
        <w:t>.2 Договора</w:t>
      </w:r>
      <w:r w:rsidR="00BF6C87" w:rsidRPr="00FE7DFF">
        <w:t>. О</w:t>
      </w:r>
      <w:r w:rsidR="00191200" w:rsidRPr="00FE7DFF">
        <w:t xml:space="preserve">плата </w:t>
      </w:r>
      <w:r w:rsidR="000470CD" w:rsidRPr="00FE7DFF">
        <w:t>в размере 100</w:t>
      </w:r>
      <w:r w:rsidR="00191200" w:rsidRPr="00FE7DFF">
        <w:t xml:space="preserve"> </w:t>
      </w:r>
      <w:r w:rsidR="000470CD" w:rsidRPr="00FE7DFF">
        <w:t xml:space="preserve">% </w:t>
      </w:r>
      <w:r w:rsidR="000F1EB3" w:rsidRPr="00FE7DFF">
        <w:t xml:space="preserve">(ста процентов) от </w:t>
      </w:r>
      <w:r w:rsidR="000470CD" w:rsidRPr="00FE7DFF">
        <w:t xml:space="preserve">стоимости </w:t>
      </w:r>
      <w:r w:rsidR="000F1EB3" w:rsidRPr="00FE7DFF">
        <w:t xml:space="preserve">непредвиденных работ и затрат производится Заказчиком </w:t>
      </w:r>
      <w:r w:rsidRPr="00FE7DFF">
        <w:t>в течение 30 (</w:t>
      </w:r>
      <w:r w:rsidR="00B0542A" w:rsidRPr="00FE7DFF">
        <w:t>т</w:t>
      </w:r>
      <w:r w:rsidRPr="00FE7DFF">
        <w:t>ридцати) календарных дней с даты подписания</w:t>
      </w:r>
      <w:r w:rsidR="000470CD" w:rsidRPr="00FE7DFF">
        <w:t xml:space="preserve"> </w:t>
      </w:r>
      <w:r w:rsidR="000F1EB3" w:rsidRPr="00FE7DFF">
        <w:t xml:space="preserve">Акта освидетельствования выполненных работ </w:t>
      </w:r>
      <w:r w:rsidR="000470CD" w:rsidRPr="00FE7DFF">
        <w:t xml:space="preserve">на основании </w:t>
      </w:r>
      <w:r w:rsidR="000F51A1" w:rsidRPr="00FE7DFF">
        <w:t>счета, выставленного Подрядчиком</w:t>
      </w:r>
      <w:r w:rsidR="000F1EB3" w:rsidRPr="00FE7DFF">
        <w:t>, и</w:t>
      </w:r>
      <w:r w:rsidR="00191200" w:rsidRPr="00FE7DFF">
        <w:t xml:space="preserve"> с учетом п</w:t>
      </w:r>
      <w:r w:rsidR="00300ECD" w:rsidRPr="00FE7DFF">
        <w:t>унктов</w:t>
      </w:r>
      <w:r w:rsidR="00191200" w:rsidRPr="00FE7DFF">
        <w:t xml:space="preserve"> </w:t>
      </w:r>
      <w:r w:rsidR="00FE7DFF" w:rsidRPr="00FE7DFF">
        <w:t>3</w:t>
      </w:r>
      <w:r w:rsidR="00191200" w:rsidRPr="00FE7DFF">
        <w:t>.5.</w:t>
      </w:r>
      <w:r w:rsidR="00FE7DFF" w:rsidRPr="00FE7DFF">
        <w:t>6</w:t>
      </w:r>
      <w:r w:rsidR="00191200" w:rsidRPr="00FE7DFF">
        <w:t xml:space="preserve">, </w:t>
      </w:r>
      <w:r w:rsidR="00FE7DFF" w:rsidRPr="00FE7DFF">
        <w:t>3</w:t>
      </w:r>
      <w:r w:rsidR="00191200" w:rsidRPr="00FE7DFF">
        <w:t>.5.</w:t>
      </w:r>
      <w:r w:rsidR="00FE7DFF" w:rsidRPr="00FE7DFF">
        <w:t>7</w:t>
      </w:r>
      <w:r w:rsidR="00191200" w:rsidRPr="00F11D36">
        <w:t xml:space="preserve"> Договора</w:t>
      </w:r>
      <w:r w:rsidRPr="00F11D36">
        <w:t>.</w:t>
      </w:r>
      <w:r w:rsidR="00191200" w:rsidRPr="00F11D36">
        <w:t xml:space="preserve"> </w:t>
      </w:r>
      <w:r w:rsidR="00E15344" w:rsidRPr="00F11D36">
        <w:t xml:space="preserve">Стоимость </w:t>
      </w:r>
      <w:r w:rsidR="000F1EB3" w:rsidRPr="00F11D36">
        <w:t xml:space="preserve">непредвиденных </w:t>
      </w:r>
      <w:r w:rsidR="00E15344" w:rsidRPr="00F11D36">
        <w:t xml:space="preserve">работ </w:t>
      </w:r>
      <w:r w:rsidR="000F1EB3" w:rsidRPr="00F11D36">
        <w:t xml:space="preserve">и затрат </w:t>
      </w:r>
      <w:r w:rsidR="00E15344" w:rsidRPr="00F11D36">
        <w:t xml:space="preserve">включается в </w:t>
      </w:r>
      <w:r w:rsidR="00E15344" w:rsidRPr="00F11D36">
        <w:rPr>
          <w:bCs/>
          <w:snapToGrid w:val="0"/>
        </w:rPr>
        <w:t>общую сумму Акта КС-2</w:t>
      </w:r>
      <w:r w:rsidR="000F1EB3" w:rsidRPr="00F11D36">
        <w:rPr>
          <w:bCs/>
          <w:snapToGrid w:val="0"/>
        </w:rPr>
        <w:t>,</w:t>
      </w:r>
      <w:r w:rsidR="00E15344" w:rsidRPr="00F11D36">
        <w:rPr>
          <w:bCs/>
          <w:snapToGrid w:val="0"/>
        </w:rPr>
        <w:t xml:space="preserve"> подписываемого </w:t>
      </w:r>
      <w:r w:rsidR="000F1EB3" w:rsidRPr="00F11D36">
        <w:rPr>
          <w:bCs/>
          <w:snapToGrid w:val="0"/>
        </w:rPr>
        <w:t xml:space="preserve">Сторонами в соответствии с </w:t>
      </w:r>
      <w:r w:rsidR="00E15344" w:rsidRPr="00F11D36">
        <w:rPr>
          <w:bCs/>
          <w:snapToGrid w:val="0"/>
        </w:rPr>
        <w:t>п</w:t>
      </w:r>
      <w:r w:rsidR="00300ECD" w:rsidRPr="00F11D36">
        <w:rPr>
          <w:bCs/>
          <w:snapToGrid w:val="0"/>
        </w:rPr>
        <w:t>ункт</w:t>
      </w:r>
      <w:r w:rsidR="000F1EB3" w:rsidRPr="00F11D36">
        <w:rPr>
          <w:bCs/>
          <w:snapToGrid w:val="0"/>
        </w:rPr>
        <w:t>ом</w:t>
      </w:r>
      <w:r w:rsidR="00300ECD" w:rsidRPr="00F11D36">
        <w:rPr>
          <w:bCs/>
          <w:snapToGrid w:val="0"/>
        </w:rPr>
        <w:t xml:space="preserve"> </w:t>
      </w:r>
      <w:r w:rsidR="00FE7DFF">
        <w:rPr>
          <w:bCs/>
          <w:snapToGrid w:val="0"/>
        </w:rPr>
        <w:t>4</w:t>
      </w:r>
      <w:r w:rsidR="00E15344" w:rsidRPr="00F11D36">
        <w:rPr>
          <w:bCs/>
          <w:snapToGrid w:val="0"/>
        </w:rPr>
        <w:t>.3 Договора.</w:t>
      </w:r>
    </w:p>
    <w:p w:rsidR="000F1EB3" w:rsidRPr="00BC4883" w:rsidRDefault="000F1EB3" w:rsidP="00BC4883">
      <w:pPr>
        <w:pStyle w:val="ae"/>
        <w:shd w:val="clear" w:color="auto" w:fill="FFFFFF"/>
        <w:tabs>
          <w:tab w:val="left" w:pos="1418"/>
        </w:tabs>
        <w:ind w:left="0" w:firstLine="709"/>
        <w:jc w:val="both"/>
      </w:pPr>
      <w:r w:rsidRPr="00F11D36">
        <w:t xml:space="preserve">Платеж, совершаемый на основании документа, указанного в пункте </w:t>
      </w:r>
      <w:r w:rsidR="00FE7DFF">
        <w:t>4</w:t>
      </w:r>
      <w:r w:rsidRPr="00F11D36">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CE0D55" w:rsidRPr="00F11D36" w:rsidRDefault="00F11D36" w:rsidP="00F11D36">
      <w:pPr>
        <w:shd w:val="clear" w:color="auto" w:fill="FFFFFF"/>
        <w:tabs>
          <w:tab w:val="left" w:pos="1418"/>
        </w:tabs>
        <w:spacing w:line="240" w:lineRule="auto"/>
        <w:ind w:firstLine="709"/>
      </w:pPr>
      <w:r>
        <w:rPr>
          <w:sz w:val="24"/>
          <w:szCs w:val="24"/>
        </w:rPr>
        <w:t>3</w:t>
      </w:r>
      <w:r w:rsidR="00EA63B7" w:rsidRPr="00F11D36">
        <w:rPr>
          <w:sz w:val="24"/>
          <w:szCs w:val="24"/>
        </w:rPr>
        <w:t>.</w:t>
      </w:r>
      <w:r>
        <w:rPr>
          <w:sz w:val="24"/>
          <w:szCs w:val="24"/>
        </w:rPr>
        <w:t>9</w:t>
      </w:r>
      <w:r w:rsidR="00EA63B7" w:rsidRPr="00F11D36">
        <w:rPr>
          <w:sz w:val="24"/>
          <w:szCs w:val="24"/>
        </w:rPr>
        <w:t>.</w:t>
      </w:r>
      <w:r w:rsidR="00EA63B7" w:rsidRPr="00F11D36">
        <w:t xml:space="preserve"> </w:t>
      </w:r>
      <w:r w:rsidR="00450DB2" w:rsidRPr="00F11D36">
        <w:rPr>
          <w:sz w:val="24"/>
          <w:szCs w:val="24"/>
        </w:rPr>
        <w:t>Командировочные расходы включаются в стоимост</w:t>
      </w:r>
      <w:r w:rsidR="00296484" w:rsidRPr="00F11D36">
        <w:rPr>
          <w:sz w:val="24"/>
          <w:szCs w:val="24"/>
        </w:rPr>
        <w:t>ь</w:t>
      </w:r>
      <w:r w:rsidR="00450DB2" w:rsidRPr="00F11D36">
        <w:rPr>
          <w:sz w:val="24"/>
          <w:szCs w:val="24"/>
        </w:rPr>
        <w:t xml:space="preserve"> Этапов </w:t>
      </w:r>
      <w:r w:rsidR="005B0F58" w:rsidRPr="00F11D36">
        <w:rPr>
          <w:sz w:val="24"/>
          <w:szCs w:val="24"/>
        </w:rPr>
        <w:t>Р</w:t>
      </w:r>
      <w:r w:rsidR="00450DB2" w:rsidRPr="00F11D36">
        <w:rPr>
          <w:sz w:val="24"/>
          <w:szCs w:val="24"/>
        </w:rPr>
        <w:t>абот</w:t>
      </w:r>
      <w:r w:rsidR="00FE0621" w:rsidRPr="00F11D36">
        <w:rPr>
          <w:sz w:val="24"/>
          <w:szCs w:val="24"/>
        </w:rPr>
        <w:t xml:space="preserve"> (в т</w:t>
      </w:r>
      <w:r w:rsidR="00837B1E" w:rsidRPr="00F11D36">
        <w:rPr>
          <w:sz w:val="24"/>
          <w:szCs w:val="24"/>
        </w:rPr>
        <w:t>ом числе</w:t>
      </w:r>
      <w:r w:rsidR="00FE0621" w:rsidRPr="00F11D36">
        <w:rPr>
          <w:sz w:val="24"/>
          <w:szCs w:val="24"/>
        </w:rPr>
        <w:t xml:space="preserve"> </w:t>
      </w:r>
      <w:r w:rsidR="005B0F58" w:rsidRPr="00F11D36">
        <w:rPr>
          <w:sz w:val="24"/>
          <w:szCs w:val="24"/>
        </w:rPr>
        <w:t>П</w:t>
      </w:r>
      <w:r w:rsidR="00FE0621" w:rsidRPr="00F11D36">
        <w:rPr>
          <w:sz w:val="24"/>
          <w:szCs w:val="24"/>
        </w:rPr>
        <w:t>роектных работ)</w:t>
      </w:r>
      <w:r w:rsidR="00450DB2" w:rsidRPr="00F11D36">
        <w:rPr>
          <w:sz w:val="24"/>
          <w:szCs w:val="24"/>
        </w:rPr>
        <w:t xml:space="preserve"> </w:t>
      </w:r>
      <w:r w:rsidR="00837B1E" w:rsidRPr="00F11D36">
        <w:rPr>
          <w:sz w:val="24"/>
          <w:szCs w:val="24"/>
        </w:rPr>
        <w:t>в соответствии с расчетом</w:t>
      </w:r>
      <w:r w:rsidR="00BB2271" w:rsidRPr="00F11D36">
        <w:rPr>
          <w:sz w:val="24"/>
          <w:szCs w:val="24"/>
        </w:rPr>
        <w:t xml:space="preserve">, </w:t>
      </w:r>
      <w:r w:rsidR="00837B1E" w:rsidRPr="00F11D36">
        <w:rPr>
          <w:sz w:val="24"/>
          <w:szCs w:val="24"/>
        </w:rPr>
        <w:t xml:space="preserve">прилагаемым </w:t>
      </w:r>
      <w:r w:rsidR="00450DB2" w:rsidRPr="00F11D36">
        <w:rPr>
          <w:sz w:val="24"/>
          <w:szCs w:val="24"/>
        </w:rPr>
        <w:t>к Сводному сметному расчету</w:t>
      </w:r>
      <w:r w:rsidR="00837B1E" w:rsidRPr="00F11D36">
        <w:rPr>
          <w:sz w:val="24"/>
          <w:szCs w:val="24"/>
        </w:rPr>
        <w:t xml:space="preserve"> </w:t>
      </w:r>
      <w:r w:rsidR="001D5C5B" w:rsidRPr="00F11D36">
        <w:rPr>
          <w:bCs/>
          <w:sz w:val="24"/>
          <w:szCs w:val="24"/>
        </w:rPr>
        <w:t>с приложениями</w:t>
      </w:r>
      <w:r w:rsidR="001D5C5B" w:rsidRPr="00F11D36">
        <w:rPr>
          <w:sz w:val="24"/>
          <w:szCs w:val="24"/>
        </w:rPr>
        <w:t xml:space="preserve"> </w:t>
      </w:r>
      <w:r w:rsidR="00450DB2" w:rsidRPr="00F11D36">
        <w:rPr>
          <w:sz w:val="24"/>
          <w:szCs w:val="24"/>
        </w:rPr>
        <w:t xml:space="preserve">(Приложение № </w:t>
      </w:r>
      <w:r w:rsidRPr="00F11D36">
        <w:rPr>
          <w:sz w:val="24"/>
          <w:szCs w:val="24"/>
        </w:rPr>
        <w:t>3</w:t>
      </w:r>
      <w:r w:rsidR="00837B1E" w:rsidRPr="00F11D36">
        <w:rPr>
          <w:sz w:val="24"/>
          <w:szCs w:val="24"/>
        </w:rPr>
        <w:t xml:space="preserve"> к Договору</w:t>
      </w:r>
      <w:r w:rsidR="00450DB2" w:rsidRPr="00F11D36">
        <w:rPr>
          <w:sz w:val="24"/>
          <w:szCs w:val="24"/>
        </w:rPr>
        <w:t>). Размеры расходов, связанных со служебными командировками, определяются коллективным договором и</w:t>
      </w:r>
      <w:r w:rsidR="00837B1E" w:rsidRPr="00F11D36">
        <w:rPr>
          <w:sz w:val="24"/>
          <w:szCs w:val="24"/>
        </w:rPr>
        <w:t xml:space="preserve"> </w:t>
      </w:r>
      <w:r w:rsidR="00450DB2" w:rsidRPr="00F11D36">
        <w:rPr>
          <w:sz w:val="24"/>
          <w:szCs w:val="24"/>
        </w:rPr>
        <w:t>/</w:t>
      </w:r>
      <w:r w:rsidR="00837B1E" w:rsidRPr="00F11D36">
        <w:rPr>
          <w:sz w:val="24"/>
          <w:szCs w:val="24"/>
        </w:rPr>
        <w:t xml:space="preserve"> </w:t>
      </w:r>
      <w:r w:rsidR="00450DB2" w:rsidRPr="00F11D36">
        <w:rPr>
          <w:sz w:val="24"/>
          <w:szCs w:val="24"/>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F11D36">
        <w:rPr>
          <w:sz w:val="24"/>
          <w:szCs w:val="24"/>
        </w:rPr>
        <w:t xml:space="preserve">, </w:t>
      </w:r>
      <w:r w:rsidR="004725EC" w:rsidRPr="00F11D36">
        <w:rPr>
          <w:sz w:val="24"/>
          <w:szCs w:val="24"/>
        </w:rPr>
        <w:t>который предоставляется Подрядчику по запросу</w:t>
      </w:r>
      <w:r w:rsidR="00450DB2" w:rsidRPr="00F11D36">
        <w:rPr>
          <w:sz w:val="24"/>
          <w:szCs w:val="24"/>
        </w:rPr>
        <w:t xml:space="preserve">. Оплата командировочных расходов производится </w:t>
      </w:r>
      <w:r w:rsidR="00837B1E" w:rsidRPr="00F11D36">
        <w:rPr>
          <w:sz w:val="24"/>
          <w:szCs w:val="24"/>
        </w:rPr>
        <w:t xml:space="preserve">Заказчиком в порядке, установленном Договором для </w:t>
      </w:r>
      <w:r w:rsidR="00E07020" w:rsidRPr="00F11D36">
        <w:rPr>
          <w:sz w:val="24"/>
          <w:szCs w:val="24"/>
        </w:rPr>
        <w:t xml:space="preserve">оплаты стоимости соответствующих </w:t>
      </w:r>
      <w:r w:rsidR="00E07020" w:rsidRPr="00F11D36">
        <w:rPr>
          <w:sz w:val="24"/>
          <w:szCs w:val="24"/>
        </w:rPr>
        <w:lastRenderedPageBreak/>
        <w:t>Этапов Работ</w:t>
      </w:r>
      <w:r w:rsidR="00450DB2" w:rsidRPr="00F11D36">
        <w:rPr>
          <w:sz w:val="24"/>
          <w:szCs w:val="24"/>
        </w:rPr>
        <w:t xml:space="preserve">. Подрядчик обязан представлять по запросу Заказчика копии </w:t>
      </w:r>
      <w:r w:rsidR="00837B1E" w:rsidRPr="00F11D36">
        <w:rPr>
          <w:sz w:val="24"/>
          <w:szCs w:val="24"/>
        </w:rPr>
        <w:t xml:space="preserve">следующих </w:t>
      </w:r>
      <w:r w:rsidR="00450DB2" w:rsidRPr="00F11D36">
        <w:rPr>
          <w:sz w:val="24"/>
          <w:szCs w:val="24"/>
        </w:rPr>
        <w:t>документов, заверенных Подрядчиком</w:t>
      </w:r>
      <w:r w:rsidR="00837B1E" w:rsidRPr="00F11D36">
        <w:rPr>
          <w:sz w:val="24"/>
          <w:szCs w:val="24"/>
        </w:rPr>
        <w:t>, в том числе</w:t>
      </w:r>
      <w:r w:rsidR="00450DB2" w:rsidRPr="00F11D36">
        <w:rPr>
          <w:sz w:val="24"/>
          <w:szCs w:val="24"/>
        </w:rPr>
        <w:t>: приказ о командировке, проездные билеты, счета на оплату за проживание в гостинице и авансовые отчеты.</w:t>
      </w:r>
      <w:bookmarkStart w:id="22" w:name="_Ref361834251"/>
      <w:bookmarkEnd w:id="18"/>
    </w:p>
    <w:p w:rsidR="00020803" w:rsidRPr="00C2118D" w:rsidRDefault="00F11D36" w:rsidP="00837B1E">
      <w:pPr>
        <w:pStyle w:val="ae"/>
        <w:shd w:val="clear" w:color="auto" w:fill="FFFFFF"/>
        <w:tabs>
          <w:tab w:val="left" w:pos="1134"/>
          <w:tab w:val="left" w:pos="1418"/>
        </w:tabs>
        <w:ind w:left="0" w:firstLine="709"/>
        <w:jc w:val="both"/>
        <w:rPr>
          <w:bCs/>
        </w:rPr>
      </w:pPr>
      <w:r>
        <w:rPr>
          <w:bCs/>
        </w:rPr>
        <w:t>3</w:t>
      </w:r>
      <w:r w:rsidR="00CE0D55">
        <w:rPr>
          <w:bCs/>
        </w:rPr>
        <w:t>.1</w:t>
      </w:r>
      <w:r>
        <w:rPr>
          <w:bCs/>
        </w:rPr>
        <w:t>0</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22"/>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Pr="00FE6135" w:rsidRDefault="00FE0621" w:rsidP="00C2118D">
      <w:pPr>
        <w:pStyle w:val="ae"/>
        <w:numPr>
          <w:ilvl w:val="1"/>
          <w:numId w:val="6"/>
        </w:numPr>
        <w:shd w:val="clear" w:color="auto" w:fill="FFFFFF"/>
        <w:tabs>
          <w:tab w:val="left" w:pos="1134"/>
        </w:tabs>
        <w:ind w:left="0" w:firstLine="709"/>
        <w:jc w:val="both"/>
        <w:rPr>
          <w:bCs/>
        </w:rPr>
      </w:pPr>
      <w:bookmarkStart w:id="23" w:name="_Ref373242517"/>
      <w:bookmarkStart w:id="24" w:name="_Ref361335138"/>
      <w:bookmarkStart w:id="25" w:name="_Ref361336754"/>
      <w:r w:rsidRPr="00FE6135">
        <w:rPr>
          <w:bCs/>
        </w:rPr>
        <w:t xml:space="preserve">По завершении </w:t>
      </w:r>
      <w:r w:rsidR="00416F2D" w:rsidRPr="00FE6135">
        <w:rPr>
          <w:bCs/>
        </w:rPr>
        <w:t xml:space="preserve">выполнения </w:t>
      </w:r>
      <w:r w:rsidR="003E2E14" w:rsidRPr="00FE6135">
        <w:rPr>
          <w:bCs/>
        </w:rPr>
        <w:t xml:space="preserve">Работ </w:t>
      </w:r>
      <w:r w:rsidR="00593F35" w:rsidRPr="00FE6135">
        <w:rPr>
          <w:bCs/>
        </w:rPr>
        <w:t xml:space="preserve">по каждому этапу </w:t>
      </w:r>
      <w:r w:rsidR="00A11D92" w:rsidRPr="00FE6135">
        <w:rPr>
          <w:bCs/>
        </w:rPr>
        <w:t>П</w:t>
      </w:r>
      <w:r w:rsidRPr="00FE6135">
        <w:rPr>
          <w:bCs/>
        </w:rPr>
        <w:t xml:space="preserve">роектных работ Подрядчик </w:t>
      </w:r>
      <w:r w:rsidR="0092461D" w:rsidRPr="00FE6135">
        <w:rPr>
          <w:bCs/>
        </w:rPr>
        <w:br/>
      </w:r>
      <w:r w:rsidR="005E14B1" w:rsidRPr="00FE6135">
        <w:rPr>
          <w:bCs/>
        </w:rPr>
        <w:t xml:space="preserve">в течение 5 (пяти) рабочих дней </w:t>
      </w:r>
      <w:r w:rsidRPr="00FE6135">
        <w:rPr>
          <w:bCs/>
        </w:rPr>
        <w:t xml:space="preserve">представляет Заказчику подписанный со своей стороны </w:t>
      </w:r>
      <w:r w:rsidR="0016255A" w:rsidRPr="00FE6135">
        <w:rPr>
          <w:bCs/>
        </w:rPr>
        <w:br/>
      </w:r>
      <w:r w:rsidRPr="00FE6135">
        <w:rPr>
          <w:bCs/>
        </w:rPr>
        <w:t xml:space="preserve">в 2 (двух) экземплярах Акт сдачи-приемки </w:t>
      </w:r>
      <w:r w:rsidR="00A11D92" w:rsidRPr="00FE6135">
        <w:rPr>
          <w:bCs/>
        </w:rPr>
        <w:t xml:space="preserve">Проектных </w:t>
      </w:r>
      <w:r w:rsidRPr="00FE6135">
        <w:rPr>
          <w:bCs/>
        </w:rPr>
        <w:t xml:space="preserve">работ по форме </w:t>
      </w:r>
      <w:r w:rsidR="00EF4A7F" w:rsidRPr="00FE6135">
        <w:rPr>
          <w:bCs/>
        </w:rPr>
        <w:t>П</w:t>
      </w:r>
      <w:r w:rsidRPr="00FE6135">
        <w:rPr>
          <w:bCs/>
        </w:rPr>
        <w:t xml:space="preserve">риложения № </w:t>
      </w:r>
      <w:r w:rsidR="00FE6135" w:rsidRPr="00FE6135">
        <w:rPr>
          <w:bCs/>
        </w:rPr>
        <w:t>6</w:t>
      </w:r>
      <w:r w:rsidR="005E14B1" w:rsidRPr="00FE6135">
        <w:rPr>
          <w:bCs/>
        </w:rPr>
        <w:t xml:space="preserve"> </w:t>
      </w:r>
      <w:r w:rsidR="0016255A" w:rsidRPr="00FE6135">
        <w:rPr>
          <w:bCs/>
        </w:rPr>
        <w:br/>
      </w:r>
      <w:r w:rsidR="005E14B1" w:rsidRPr="00FE6135">
        <w:rPr>
          <w:bCs/>
        </w:rPr>
        <w:t>к Договору</w:t>
      </w:r>
      <w:r w:rsidRPr="00FE6135">
        <w:rPr>
          <w:bCs/>
        </w:rPr>
        <w:t xml:space="preserve"> с приложением результата </w:t>
      </w:r>
      <w:r w:rsidR="00A11D92" w:rsidRPr="00FE6135">
        <w:rPr>
          <w:bCs/>
        </w:rPr>
        <w:t>П</w:t>
      </w:r>
      <w:r w:rsidRPr="00FE6135">
        <w:rPr>
          <w:bCs/>
        </w:rPr>
        <w:t xml:space="preserve">роектных работ. Датой выполнения </w:t>
      </w:r>
      <w:r w:rsidR="00B217D4" w:rsidRPr="00FE6135">
        <w:rPr>
          <w:bCs/>
        </w:rPr>
        <w:t xml:space="preserve">Этапа </w:t>
      </w:r>
      <w:r w:rsidR="00A11D92" w:rsidRPr="00FE6135">
        <w:rPr>
          <w:bCs/>
        </w:rPr>
        <w:t>П</w:t>
      </w:r>
      <w:r w:rsidRPr="00FE6135">
        <w:rPr>
          <w:bCs/>
        </w:rPr>
        <w:t>роектных работ является дата подписания Сторонами Акта сдачи-приемки</w:t>
      </w:r>
      <w:r w:rsidR="00A11D92" w:rsidRPr="00FE6135">
        <w:rPr>
          <w:bCs/>
        </w:rPr>
        <w:t xml:space="preserve"> Проектных</w:t>
      </w:r>
      <w:r w:rsidRPr="00FE6135">
        <w:rPr>
          <w:bCs/>
        </w:rPr>
        <w:t xml:space="preserve"> работ</w:t>
      </w:r>
      <w:r w:rsidR="00B217D4" w:rsidRPr="00FE6135">
        <w:rPr>
          <w:bCs/>
        </w:rPr>
        <w:t xml:space="preserve"> по соответствующему Этапу</w:t>
      </w:r>
      <w:r w:rsidRPr="00FE6135">
        <w:rPr>
          <w:bCs/>
        </w:rPr>
        <w:t>.</w:t>
      </w:r>
    </w:p>
    <w:p w:rsidR="00901C51" w:rsidRPr="00FE6135" w:rsidRDefault="00901C51" w:rsidP="00C2118D">
      <w:pPr>
        <w:pStyle w:val="ae"/>
        <w:numPr>
          <w:ilvl w:val="1"/>
          <w:numId w:val="6"/>
        </w:numPr>
        <w:shd w:val="clear" w:color="auto" w:fill="FFFFFF"/>
        <w:tabs>
          <w:tab w:val="left" w:pos="709"/>
          <w:tab w:val="left" w:pos="1134"/>
        </w:tabs>
        <w:ind w:left="0" w:firstLine="709"/>
        <w:jc w:val="both"/>
      </w:pPr>
      <w:r w:rsidRPr="00FE6135">
        <w:rPr>
          <w:bCs/>
        </w:rPr>
        <w:t xml:space="preserve">По завершении </w:t>
      </w:r>
      <w:r w:rsidR="00416F2D" w:rsidRPr="00FE6135">
        <w:rPr>
          <w:bCs/>
        </w:rPr>
        <w:t xml:space="preserve">выполнения </w:t>
      </w:r>
      <w:r w:rsidR="009B04AE" w:rsidRPr="00FE6135">
        <w:rPr>
          <w:bCs/>
        </w:rPr>
        <w:t>р</w:t>
      </w:r>
      <w:r w:rsidR="005E14B1" w:rsidRPr="00FE6135">
        <w:rPr>
          <w:bCs/>
        </w:rPr>
        <w:t xml:space="preserve">абот </w:t>
      </w:r>
      <w:r w:rsidR="00416F2D" w:rsidRPr="00FE6135">
        <w:rPr>
          <w:bCs/>
        </w:rPr>
        <w:t xml:space="preserve">по каждому Этапу </w:t>
      </w:r>
      <w:r w:rsidR="00837B1E" w:rsidRPr="00FE6135">
        <w:rPr>
          <w:bCs/>
        </w:rPr>
        <w:t xml:space="preserve">Работ </w:t>
      </w:r>
      <w:r w:rsidRPr="00FE6135">
        <w:rPr>
          <w:bCs/>
        </w:rPr>
        <w:t>(</w:t>
      </w:r>
      <w:r w:rsidR="00FE0621" w:rsidRPr="00FE6135">
        <w:rPr>
          <w:bCs/>
        </w:rPr>
        <w:t xml:space="preserve">кроме </w:t>
      </w:r>
      <w:r w:rsidR="00A11D92" w:rsidRPr="00FE6135">
        <w:rPr>
          <w:bCs/>
        </w:rPr>
        <w:t>П</w:t>
      </w:r>
      <w:r w:rsidR="00FE0621" w:rsidRPr="00FE6135">
        <w:rPr>
          <w:bCs/>
        </w:rPr>
        <w:t>роектных работ</w:t>
      </w:r>
      <w:r w:rsidRPr="00FE6135">
        <w:rPr>
          <w:bCs/>
        </w:rPr>
        <w:t>)</w:t>
      </w:r>
      <w:r w:rsidR="000A4FCE" w:rsidRPr="00FE6135">
        <w:rPr>
          <w:bCs/>
        </w:rPr>
        <w:t>, указанного в Календарном графике выполнения Работ (</w:t>
      </w:r>
      <w:r w:rsidR="00EF4A7F" w:rsidRPr="00FE6135">
        <w:rPr>
          <w:bCs/>
        </w:rPr>
        <w:t>П</w:t>
      </w:r>
      <w:r w:rsidR="000A4FCE" w:rsidRPr="00FE6135">
        <w:rPr>
          <w:bCs/>
        </w:rPr>
        <w:t>риложение</w:t>
      </w:r>
      <w:r w:rsidR="00524CEB" w:rsidRPr="00FE6135">
        <w:rPr>
          <w:bCs/>
        </w:rPr>
        <w:t xml:space="preserve"> </w:t>
      </w:r>
      <w:r w:rsidR="000A4FCE" w:rsidRPr="00FE6135">
        <w:rPr>
          <w:bCs/>
        </w:rPr>
        <w:t xml:space="preserve">№ </w:t>
      </w:r>
      <w:r w:rsidR="00FE6135" w:rsidRPr="00FE6135">
        <w:rPr>
          <w:bCs/>
        </w:rPr>
        <w:t>2</w:t>
      </w:r>
      <w:r w:rsidR="000A4FCE" w:rsidRPr="00FE6135">
        <w:rPr>
          <w:bCs/>
        </w:rPr>
        <w:t xml:space="preserve"> к Договору), </w:t>
      </w:r>
      <w:r w:rsidRPr="00FE6135">
        <w:rPr>
          <w:bCs/>
        </w:rPr>
        <w:t xml:space="preserve">Подрядчик </w:t>
      </w:r>
      <w:r w:rsidR="00565444" w:rsidRPr="00FE6135">
        <w:rPr>
          <w:bCs/>
        </w:rPr>
        <w:t>в течение 5</w:t>
      </w:r>
      <w:r w:rsidR="00565444" w:rsidRPr="00FE6135">
        <w:t xml:space="preserve"> (пяти)</w:t>
      </w:r>
      <w:r w:rsidR="00565444" w:rsidRPr="00FE6135">
        <w:rPr>
          <w:bCs/>
        </w:rPr>
        <w:t xml:space="preserve"> рабочих дней </w:t>
      </w:r>
      <w:r w:rsidRPr="00FE6135">
        <w:rPr>
          <w:bCs/>
        </w:rPr>
        <w:t>представляет Заказчику подписанны</w:t>
      </w:r>
      <w:r w:rsidR="007F08BB" w:rsidRPr="00FE6135">
        <w:rPr>
          <w:bCs/>
        </w:rPr>
        <w:t>й</w:t>
      </w:r>
      <w:r w:rsidRPr="00FE6135">
        <w:rPr>
          <w:bCs/>
        </w:rPr>
        <w:t xml:space="preserve"> со своей стороны в 2 (двух) экземплярах </w:t>
      </w:r>
      <w:r w:rsidRPr="00FE6135">
        <w:rPr>
          <w:bCs/>
          <w:snapToGrid w:val="0"/>
        </w:rPr>
        <w:t>Акт</w:t>
      </w:r>
      <w:r w:rsidR="00E51D65" w:rsidRPr="00FE6135">
        <w:rPr>
          <w:bCs/>
          <w:snapToGrid w:val="0"/>
        </w:rPr>
        <w:t xml:space="preserve"> </w:t>
      </w:r>
      <w:r w:rsidRPr="00FE6135">
        <w:rPr>
          <w:bCs/>
          <w:snapToGrid w:val="0"/>
        </w:rPr>
        <w:t>о</w:t>
      </w:r>
      <w:r w:rsidR="001B3E30" w:rsidRPr="00FE6135">
        <w:rPr>
          <w:bCs/>
          <w:snapToGrid w:val="0"/>
        </w:rPr>
        <w:t xml:space="preserve">свидетельствования </w:t>
      </w:r>
      <w:r w:rsidR="00237F4A" w:rsidRPr="00FE6135">
        <w:rPr>
          <w:bCs/>
          <w:snapToGrid w:val="0"/>
        </w:rPr>
        <w:t xml:space="preserve">выполненных </w:t>
      </w:r>
      <w:r w:rsidR="001B3E30" w:rsidRPr="00FE6135">
        <w:rPr>
          <w:bCs/>
          <w:snapToGrid w:val="0"/>
        </w:rPr>
        <w:t xml:space="preserve">работ </w:t>
      </w:r>
      <w:r w:rsidR="00E51D65" w:rsidRPr="00FE6135">
        <w:rPr>
          <w:bCs/>
          <w:snapToGrid w:val="0"/>
        </w:rPr>
        <w:t xml:space="preserve">по форме </w:t>
      </w:r>
      <w:r w:rsidR="00EF4A7F" w:rsidRPr="00FE6135">
        <w:rPr>
          <w:bCs/>
          <w:snapToGrid w:val="0"/>
        </w:rPr>
        <w:t>П</w:t>
      </w:r>
      <w:r w:rsidR="00E51D65" w:rsidRPr="00FE6135">
        <w:rPr>
          <w:bCs/>
          <w:snapToGrid w:val="0"/>
        </w:rPr>
        <w:t xml:space="preserve">риложения № </w:t>
      </w:r>
      <w:r w:rsidR="00FE7DFF">
        <w:rPr>
          <w:bCs/>
          <w:snapToGrid w:val="0"/>
        </w:rPr>
        <w:t>7</w:t>
      </w:r>
      <w:r w:rsidR="000A4FCE" w:rsidRPr="00FE6135">
        <w:rPr>
          <w:bCs/>
          <w:snapToGrid w:val="0"/>
        </w:rPr>
        <w:t xml:space="preserve"> к Договору,</w:t>
      </w:r>
      <w:r w:rsidRPr="00FE6135">
        <w:rPr>
          <w:snapToGrid w:val="0"/>
        </w:rPr>
        <w:t xml:space="preserve"> </w:t>
      </w:r>
      <w:r w:rsidRPr="00FE6135">
        <w:rPr>
          <w:bCs/>
        </w:rPr>
        <w:t xml:space="preserve">с приложением </w:t>
      </w:r>
      <w:r w:rsidR="0046620A" w:rsidRPr="00FE6135">
        <w:rPr>
          <w:bCs/>
        </w:rPr>
        <w:t>П</w:t>
      </w:r>
      <w:r w:rsidRPr="00FE6135">
        <w:rPr>
          <w:bCs/>
        </w:rPr>
        <w:t xml:space="preserve">риемо-сдаточной и </w:t>
      </w:r>
      <w:r w:rsidR="0046620A" w:rsidRPr="00FE6135">
        <w:rPr>
          <w:bCs/>
        </w:rPr>
        <w:t>И</w:t>
      </w:r>
      <w:r w:rsidRPr="00FE6135">
        <w:rPr>
          <w:bCs/>
        </w:rPr>
        <w:t xml:space="preserve">сполнительной документации </w:t>
      </w:r>
      <w:r w:rsidRPr="00FE6135">
        <w:t xml:space="preserve">в </w:t>
      </w:r>
      <w:r w:rsidR="003F6067" w:rsidRPr="00FE6135">
        <w:t>3 (</w:t>
      </w:r>
      <w:r w:rsidRPr="00FE6135">
        <w:t>трех</w:t>
      </w:r>
      <w:r w:rsidR="003F6067" w:rsidRPr="00FE6135">
        <w:t>)</w:t>
      </w:r>
      <w:r w:rsidRPr="00FE6135">
        <w:t xml:space="preserve"> экземплярах.</w:t>
      </w:r>
      <w:bookmarkEnd w:id="23"/>
      <w:bookmarkEnd w:id="24"/>
      <w:bookmarkEnd w:id="25"/>
    </w:p>
    <w:p w:rsidR="00B14A5B" w:rsidRPr="00FE6135" w:rsidRDefault="00B14A5B" w:rsidP="003B1534">
      <w:pPr>
        <w:pStyle w:val="ae"/>
        <w:numPr>
          <w:ilvl w:val="1"/>
          <w:numId w:val="6"/>
        </w:numPr>
        <w:shd w:val="clear" w:color="auto" w:fill="FFFFFF"/>
        <w:tabs>
          <w:tab w:val="left" w:pos="1134"/>
        </w:tabs>
        <w:ind w:left="0" w:firstLine="709"/>
        <w:jc w:val="both"/>
      </w:pPr>
      <w:bookmarkStart w:id="26" w:name="_Ref361336865"/>
      <w:r w:rsidRPr="00FE6135">
        <w:rPr>
          <w:bCs/>
        </w:rPr>
        <w:t xml:space="preserve">По завершении выполнения Работ в отношении </w:t>
      </w:r>
      <w:r w:rsidRPr="00FE6135">
        <w:t>каждого</w:t>
      </w:r>
      <w:r w:rsidRPr="00FE6135">
        <w:rPr>
          <w:bCs/>
        </w:rPr>
        <w:t xml:space="preserve"> Объекта </w:t>
      </w:r>
      <w:r w:rsidR="00836BCA" w:rsidRPr="00FE6135">
        <w:rPr>
          <w:bCs/>
        </w:rPr>
        <w:t xml:space="preserve">и готовности </w:t>
      </w:r>
      <w:r w:rsidR="008704E7" w:rsidRPr="00FE6135">
        <w:rPr>
          <w:bCs/>
        </w:rPr>
        <w:t xml:space="preserve">последнего к эксплуатации </w:t>
      </w:r>
      <w:r w:rsidRPr="00FE6135">
        <w:rPr>
          <w:bCs/>
        </w:rPr>
        <w:t xml:space="preserve">Подрядчик </w:t>
      </w:r>
      <w:r w:rsidR="008704E7" w:rsidRPr="00FE6135">
        <w:rPr>
          <w:bCs/>
        </w:rPr>
        <w:t xml:space="preserve">в течение 3 (трех) рабочих дней </w:t>
      </w:r>
      <w:r w:rsidRPr="00FE6135">
        <w:rPr>
          <w:bCs/>
        </w:rPr>
        <w:t>представляет Заказчику подписанные со своей стороны:</w:t>
      </w:r>
    </w:p>
    <w:p w:rsidR="00B14A5B" w:rsidRPr="00FE6135" w:rsidRDefault="00B14A5B" w:rsidP="00837B1E">
      <w:pPr>
        <w:pStyle w:val="ae"/>
        <w:numPr>
          <w:ilvl w:val="0"/>
          <w:numId w:val="100"/>
        </w:numPr>
        <w:shd w:val="clear" w:color="auto" w:fill="FFFFFF"/>
        <w:tabs>
          <w:tab w:val="left" w:pos="1418"/>
        </w:tabs>
        <w:ind w:left="0" w:firstLine="709"/>
        <w:jc w:val="both"/>
      </w:pPr>
      <w:r w:rsidRPr="00FE6135">
        <w:t>Акт КС-2, Справку КС-3 в отношении каждого Объекта</w:t>
      </w:r>
      <w:r w:rsidRPr="00FE6135">
        <w:rPr>
          <w:bCs/>
          <w:snapToGrid w:val="0"/>
        </w:rPr>
        <w:t xml:space="preserve"> н</w:t>
      </w:r>
      <w:r w:rsidRPr="00FE6135">
        <w:rPr>
          <w:snapToGrid w:val="0"/>
        </w:rPr>
        <w:t>а весь объем выполненных работ по Объекту</w:t>
      </w:r>
      <w:r w:rsidRPr="00FE6135">
        <w:t xml:space="preserve"> </w:t>
      </w:r>
      <w:r w:rsidRPr="00FE6135">
        <w:rPr>
          <w:snapToGrid w:val="0"/>
        </w:rPr>
        <w:t xml:space="preserve">в 2 (двух) экземплярах; </w:t>
      </w:r>
    </w:p>
    <w:p w:rsidR="00B14A5B" w:rsidRPr="00FE6135" w:rsidRDefault="00B14A5B" w:rsidP="00837B1E">
      <w:pPr>
        <w:pStyle w:val="ae"/>
        <w:numPr>
          <w:ilvl w:val="0"/>
          <w:numId w:val="100"/>
        </w:numPr>
        <w:shd w:val="clear" w:color="auto" w:fill="FFFFFF"/>
        <w:tabs>
          <w:tab w:val="left" w:pos="1418"/>
        </w:tabs>
        <w:ind w:left="0" w:firstLine="709"/>
        <w:jc w:val="both"/>
      </w:pPr>
      <w:r w:rsidRPr="00FE6135">
        <w:rPr>
          <w:bCs/>
        </w:rPr>
        <w:t>А</w:t>
      </w:r>
      <w:r w:rsidRPr="00FE6135">
        <w:t>кт КС-11</w:t>
      </w:r>
      <w:r w:rsidRPr="00FE6135">
        <w:rPr>
          <w:snapToGrid w:val="0"/>
        </w:rPr>
        <w:t xml:space="preserve"> в 2 (двух) экземплярах</w:t>
      </w:r>
      <w:r w:rsidRPr="00FE6135">
        <w:t>;</w:t>
      </w:r>
    </w:p>
    <w:p w:rsidR="00B14A5B" w:rsidRPr="00FE6135" w:rsidRDefault="00B14A5B" w:rsidP="00837B1E">
      <w:pPr>
        <w:pStyle w:val="ae"/>
        <w:numPr>
          <w:ilvl w:val="0"/>
          <w:numId w:val="100"/>
        </w:numPr>
        <w:shd w:val="clear" w:color="auto" w:fill="FFFFFF"/>
        <w:tabs>
          <w:tab w:val="left" w:pos="1418"/>
        </w:tabs>
        <w:ind w:left="0" w:firstLine="709"/>
        <w:jc w:val="both"/>
      </w:pPr>
      <w:r w:rsidRPr="00FE6135">
        <w:t xml:space="preserve">Акт КС-14 </w:t>
      </w:r>
      <w:r w:rsidR="003B1534" w:rsidRPr="00FE6135">
        <w:t xml:space="preserve">(при необходимости) </w:t>
      </w:r>
      <w:r w:rsidRPr="00FE6135">
        <w:t>в 2 (двух) экземплярах.</w:t>
      </w:r>
    </w:p>
    <w:bookmarkEnd w:id="26"/>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3F51F5" w:rsidRPr="00C2118D">
        <w:rPr>
          <w:bCs/>
        </w:rPr>
        <w:t xml:space="preserve"> </w:t>
      </w:r>
      <w:r w:rsidR="00A35AA3" w:rsidRPr="00C2118D">
        <w:rPr>
          <w:bCs/>
        </w:rPr>
        <w:fldChar w:fldCharType="begin"/>
      </w:r>
      <w:r w:rsidR="00F57827" w:rsidRPr="00C2118D">
        <w:rPr>
          <w:bCs/>
        </w:rPr>
        <w:instrText xml:space="preserve"> REF _Ref361335138 \r \h </w:instrText>
      </w:r>
      <w:r w:rsidR="00307307" w:rsidRPr="00C2118D">
        <w:rPr>
          <w:bCs/>
        </w:rPr>
        <w:instrText xml:space="preserve"> \* MERGEFORMAT </w:instrText>
      </w:r>
      <w:r w:rsidR="00A35AA3" w:rsidRPr="00C2118D">
        <w:rPr>
          <w:bCs/>
        </w:rPr>
      </w:r>
      <w:r w:rsidR="00A35AA3" w:rsidRPr="00C2118D">
        <w:rPr>
          <w:bCs/>
        </w:rPr>
        <w:fldChar w:fldCharType="separate"/>
      </w:r>
      <w:r w:rsidR="00FE7DFF">
        <w:rPr>
          <w:bCs/>
        </w:rPr>
        <w:t>4</w:t>
      </w:r>
      <w:r w:rsidR="00B72047">
        <w:rPr>
          <w:bCs/>
        </w:rPr>
        <w:t>.1</w:t>
      </w:r>
      <w:r w:rsidR="00A35AA3" w:rsidRPr="00C2118D">
        <w:rPr>
          <w:bCs/>
        </w:rPr>
        <w:fldChar w:fldCharType="end"/>
      </w:r>
      <w:r w:rsidR="008F1652" w:rsidRPr="00C2118D">
        <w:rPr>
          <w:bCs/>
        </w:rPr>
        <w:t>-</w:t>
      </w:r>
      <w:r w:rsidR="00A35AA3" w:rsidRPr="00C2118D">
        <w:rPr>
          <w:bCs/>
        </w:rPr>
        <w:fldChar w:fldCharType="begin"/>
      </w:r>
      <w:r w:rsidR="008813A3" w:rsidRPr="00C2118D">
        <w:rPr>
          <w:bCs/>
        </w:rPr>
        <w:instrText xml:space="preserve"> REF _Ref361336865 \r \h </w:instrText>
      </w:r>
      <w:r w:rsidR="00307307" w:rsidRPr="00C2118D">
        <w:rPr>
          <w:bCs/>
        </w:rPr>
        <w:instrText xml:space="preserve"> \* MERGEFORMAT </w:instrText>
      </w:r>
      <w:r w:rsidR="00A35AA3" w:rsidRPr="00C2118D">
        <w:rPr>
          <w:bCs/>
        </w:rPr>
      </w:r>
      <w:r w:rsidR="00A35AA3" w:rsidRPr="00C2118D">
        <w:rPr>
          <w:bCs/>
        </w:rPr>
        <w:fldChar w:fldCharType="separate"/>
      </w:r>
      <w:r w:rsidR="00FE7DFF">
        <w:rPr>
          <w:bCs/>
        </w:rPr>
        <w:t>4</w:t>
      </w:r>
      <w:r w:rsidR="00B72047">
        <w:rPr>
          <w:bCs/>
        </w:rPr>
        <w:t>.3</w:t>
      </w:r>
      <w:r w:rsidR="00A35AA3" w:rsidRPr="00C2118D">
        <w:rPr>
          <w:bCs/>
        </w:rPr>
        <w:fldChar w:fldCharType="end"/>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FE7DFF">
        <w:rPr>
          <w:bCs/>
        </w:rPr>
        <w:t>4</w:t>
      </w:r>
      <w:r w:rsidR="00CB269F" w:rsidRPr="00C2118D">
        <w:rPr>
          <w:bCs/>
        </w:rPr>
        <w:t>.1</w:t>
      </w:r>
      <w:r w:rsidR="0016255A">
        <w:rPr>
          <w:bCs/>
        </w:rPr>
        <w:t xml:space="preserve"> – </w:t>
      </w:r>
      <w:r w:rsidR="00FE7DFF">
        <w:rPr>
          <w:bCs/>
        </w:rPr>
        <w:t>4</w:t>
      </w:r>
      <w:r w:rsidR="00CB269F" w:rsidRPr="00C2118D">
        <w:rPr>
          <w:bCs/>
        </w:rPr>
        <w:t xml:space="preserve">.3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FE7DFF">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27"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w:t>
      </w:r>
      <w:r w:rsidR="0016255A">
        <w:rPr>
          <w:bCs/>
        </w:rPr>
        <w:br/>
      </w:r>
      <w:r w:rsidR="00CF0D5E" w:rsidRPr="00C2118D">
        <w:rPr>
          <w:bCs/>
        </w:rPr>
        <w:t>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0016255A">
        <w:rPr>
          <w:bCs/>
        </w:rPr>
        <w:br/>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с </w:t>
      </w:r>
      <w:r w:rsidR="00D202CF" w:rsidRPr="00C2118D">
        <w:rPr>
          <w:bCs/>
        </w:rPr>
        <w:t>даты</w:t>
      </w:r>
      <w:r w:rsidRPr="00C2118D">
        <w:rPr>
          <w:bCs/>
        </w:rPr>
        <w:t xml:space="preserve"> получения соответствующего письменного </w:t>
      </w:r>
      <w:r w:rsidRPr="00C2118D">
        <w:rPr>
          <w:bCs/>
        </w:rPr>
        <w:lastRenderedPageBreak/>
        <w:t>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w:t>
      </w:r>
      <w:r w:rsidR="0092461D">
        <w:rPr>
          <w:bCs/>
        </w:rPr>
        <w:t xml:space="preserve"> </w:t>
      </w:r>
      <w:r w:rsidR="00562D4F" w:rsidRPr="00C2118D">
        <w:rPr>
          <w:bCs/>
        </w:rPr>
        <w:t>авансового</w:t>
      </w:r>
      <w:r w:rsidR="0092461D">
        <w:rPr>
          <w:bCs/>
        </w:rPr>
        <w:t xml:space="preserve"> </w:t>
      </w:r>
      <w:r w:rsidR="00562D4F" w:rsidRPr="00C2118D">
        <w:rPr>
          <w:bCs/>
        </w:rPr>
        <w:t>платежа</w:t>
      </w:r>
      <w:r w:rsidR="0092461D">
        <w:rPr>
          <w:bCs/>
        </w:rPr>
        <w:t xml:space="preserve"> </w:t>
      </w:r>
      <w:r w:rsidR="00562D4F" w:rsidRPr="00C2118D">
        <w:rPr>
          <w:bCs/>
        </w:rPr>
        <w:t>без учета НДС.</w:t>
      </w:r>
      <w:bookmarkEnd w:id="27"/>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FE6135" w:rsidRDefault="000B56D9" w:rsidP="00C2118D">
      <w:pPr>
        <w:pStyle w:val="ae"/>
        <w:numPr>
          <w:ilvl w:val="1"/>
          <w:numId w:val="6"/>
        </w:numPr>
        <w:shd w:val="clear" w:color="auto" w:fill="FFFFFF"/>
        <w:tabs>
          <w:tab w:val="left" w:pos="1134"/>
        </w:tabs>
        <w:ind w:left="0" w:firstLine="709"/>
        <w:jc w:val="both"/>
        <w:rPr>
          <w:bCs/>
        </w:rPr>
      </w:pPr>
      <w:bookmarkStart w:id="28" w:name="_Ref361405028"/>
      <w:r w:rsidRPr="00FE6135">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FE6135">
        <w:rPr>
          <w:bCs/>
          <w:snapToGrid w:val="0"/>
        </w:rPr>
        <w:t xml:space="preserve">сдачи-приемки Проектных работ по форме </w:t>
      </w:r>
      <w:r w:rsidR="00EF4A7F" w:rsidRPr="00FE6135">
        <w:rPr>
          <w:bCs/>
          <w:snapToGrid w:val="0"/>
        </w:rPr>
        <w:t>П</w:t>
      </w:r>
      <w:r w:rsidRPr="00FE6135">
        <w:rPr>
          <w:bCs/>
          <w:snapToGrid w:val="0"/>
        </w:rPr>
        <w:t xml:space="preserve">риложения № </w:t>
      </w:r>
      <w:r w:rsidR="00FE6135" w:rsidRPr="00FE6135">
        <w:rPr>
          <w:bCs/>
          <w:snapToGrid w:val="0"/>
        </w:rPr>
        <w:t>6</w:t>
      </w:r>
      <w:r w:rsidR="00B22136" w:rsidRPr="00FE6135">
        <w:rPr>
          <w:bCs/>
          <w:snapToGrid w:val="0"/>
        </w:rPr>
        <w:t xml:space="preserve"> к Договору</w:t>
      </w:r>
      <w:r w:rsidRPr="00FE6135">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FE6135">
        <w:rPr>
          <w:bCs/>
        </w:rPr>
        <w:t xml:space="preserve">Риск случайной гибели или повреждения </w:t>
      </w:r>
      <w:r w:rsidR="00191916" w:rsidRPr="00FE6135">
        <w:rPr>
          <w:bCs/>
        </w:rPr>
        <w:t>Р</w:t>
      </w:r>
      <w:r w:rsidR="00B94B5E" w:rsidRPr="00FE6135">
        <w:rPr>
          <w:bCs/>
        </w:rPr>
        <w:t>езультат</w:t>
      </w:r>
      <w:r w:rsidR="009C0B4C" w:rsidRPr="00FE6135">
        <w:rPr>
          <w:bCs/>
        </w:rPr>
        <w:t>а</w:t>
      </w:r>
      <w:r w:rsidR="00B94B5E" w:rsidRPr="00FE6135">
        <w:rPr>
          <w:bCs/>
        </w:rPr>
        <w:t xml:space="preserve"> Работ</w:t>
      </w:r>
      <w:r w:rsidR="00115E1A" w:rsidRPr="00FE6135">
        <w:rPr>
          <w:bCs/>
        </w:rPr>
        <w:t xml:space="preserve"> </w:t>
      </w:r>
      <w:r w:rsidR="00521081" w:rsidRPr="00FE6135">
        <w:rPr>
          <w:bCs/>
        </w:rPr>
        <w:t xml:space="preserve">(кроме Проектных работ) </w:t>
      </w:r>
      <w:r w:rsidR="0056755D" w:rsidRPr="00FE6135">
        <w:rPr>
          <w:bCs/>
        </w:rPr>
        <w:t>в отношении каждого Объекта</w:t>
      </w:r>
      <w:r w:rsidRPr="00FE6135">
        <w:rPr>
          <w:bCs/>
        </w:rPr>
        <w:t xml:space="preserve">, включая </w:t>
      </w:r>
      <w:r w:rsidR="00064D5C" w:rsidRPr="00FE6135">
        <w:rPr>
          <w:bCs/>
        </w:rPr>
        <w:t>О</w:t>
      </w:r>
      <w:r w:rsidR="009C0B4C" w:rsidRPr="00FE6135">
        <w:rPr>
          <w:bCs/>
        </w:rPr>
        <w:t>борудование</w:t>
      </w:r>
      <w:r w:rsidR="000105EA" w:rsidRPr="00FE6135">
        <w:rPr>
          <w:bCs/>
        </w:rPr>
        <w:t xml:space="preserve"> (в том числе</w:t>
      </w:r>
      <w:r w:rsidR="00C56C9F" w:rsidRPr="00FE6135">
        <w:rPr>
          <w:bCs/>
        </w:rPr>
        <w:t>,</w:t>
      </w:r>
      <w:r w:rsidR="000105EA" w:rsidRPr="00FE6135">
        <w:rPr>
          <w:bCs/>
        </w:rPr>
        <w:t xml:space="preserve"> </w:t>
      </w:r>
      <w:r w:rsidR="00C56C9F" w:rsidRPr="00FE6135">
        <w:rPr>
          <w:bCs/>
        </w:rPr>
        <w:t xml:space="preserve">переданное </w:t>
      </w:r>
      <w:r w:rsidR="00AA6051" w:rsidRPr="00FE6135">
        <w:rPr>
          <w:bCs/>
        </w:rPr>
        <w:br/>
      </w:r>
      <w:r w:rsidR="000105EA" w:rsidRPr="00FE6135">
        <w:rPr>
          <w:bCs/>
        </w:rPr>
        <w:t>в монтаж)</w:t>
      </w:r>
      <w:r w:rsidR="009C0B4C" w:rsidRPr="00FE6135">
        <w:rPr>
          <w:bCs/>
        </w:rPr>
        <w:t xml:space="preserve"> и </w:t>
      </w:r>
      <w:r w:rsidR="001649DE" w:rsidRPr="00FE6135">
        <w:rPr>
          <w:bCs/>
        </w:rPr>
        <w:t>М</w:t>
      </w:r>
      <w:r w:rsidRPr="00FE6135">
        <w:rPr>
          <w:bCs/>
        </w:rPr>
        <w:t xml:space="preserve">атериально-технические ресурсы, переходит к Заказчику с момента подписания </w:t>
      </w:r>
      <w:r w:rsidR="000105EA" w:rsidRPr="00FE6135">
        <w:rPr>
          <w:bCs/>
        </w:rPr>
        <w:t xml:space="preserve">соответствующего </w:t>
      </w:r>
      <w:r w:rsidRPr="00FE6135">
        <w:rPr>
          <w:bCs/>
        </w:rPr>
        <w:t xml:space="preserve">Акта </w:t>
      </w:r>
      <w:r w:rsidRPr="00FE6135">
        <w:t>КС-1</w:t>
      </w:r>
      <w:r w:rsidR="00704885" w:rsidRPr="00FE6135">
        <w:t>1</w:t>
      </w:r>
      <w:r w:rsidRPr="00FE6135">
        <w:rPr>
          <w:bCs/>
        </w:rPr>
        <w:t>. До подписания</w:t>
      </w:r>
      <w:r w:rsidRPr="00C2118D">
        <w:rPr>
          <w:bCs/>
        </w:rPr>
        <w:t xml:space="preserve">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FE7DFF">
        <w:rPr>
          <w:bCs/>
        </w:rPr>
        <w:t xml:space="preserve"> </w:t>
      </w:r>
      <w:r w:rsidRPr="00C2118D">
        <w:rPr>
          <w:bCs/>
        </w:rPr>
        <w:t xml:space="preserve">и </w:t>
      </w:r>
      <w:r w:rsidR="001649DE">
        <w:rPr>
          <w:bCs/>
        </w:rPr>
        <w:t>М</w:t>
      </w:r>
      <w:r w:rsidRPr="00C2118D">
        <w:rPr>
          <w:bCs/>
        </w:rPr>
        <w:t>атериально-технически</w:t>
      </w:r>
      <w:r w:rsidR="00CA6E86" w:rsidRPr="00C2118D">
        <w:rPr>
          <w:bCs/>
        </w:rPr>
        <w:t>е</w:t>
      </w:r>
      <w:r w:rsidRPr="00C2118D">
        <w:rPr>
          <w:bCs/>
        </w:rPr>
        <w:t xml:space="preserve"> ресурс</w:t>
      </w:r>
      <w:r w:rsidR="00CA6E86" w:rsidRPr="00C2118D">
        <w:rPr>
          <w:bCs/>
        </w:rPr>
        <w:t>ы,</w:t>
      </w:r>
      <w:r w:rsidR="00537687" w:rsidRPr="00C2118D">
        <w:rPr>
          <w:bCs/>
        </w:rPr>
        <w:t xml:space="preserve"> </w:t>
      </w:r>
      <w:r w:rsidRPr="00C2118D">
        <w:rPr>
          <w:bCs/>
        </w:rPr>
        <w:t>несет Подрядчик.</w:t>
      </w:r>
      <w:bookmarkEnd w:id="28"/>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ая гарантия, предоставляемая Подрядчиком Заказчику по Договору</w:t>
      </w:r>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C2118D" w:rsidRDefault="008F5AD0" w:rsidP="00C2118D">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 xml:space="preserve">должна быть безотзывной и безусловной (гарантия </w:t>
      </w:r>
      <w:r w:rsidR="00263597">
        <w:rPr>
          <w:bCs/>
        </w:rPr>
        <w:br/>
      </w:r>
      <w:r w:rsidR="00A40003" w:rsidRPr="00C2118D">
        <w:rPr>
          <w:bCs/>
        </w:rPr>
        <w:t>по первому требованию)</w:t>
      </w:r>
      <w:r w:rsidR="00263597">
        <w:rPr>
          <w:bCs/>
        </w:rPr>
        <w:t>.</w:t>
      </w:r>
    </w:p>
    <w:p w:rsidR="00A40003" w:rsidRPr="00C2118D" w:rsidRDefault="00263597" w:rsidP="00C2118D">
      <w:pPr>
        <w:pStyle w:val="ae"/>
        <w:numPr>
          <w:ilvl w:val="2"/>
          <w:numId w:val="6"/>
        </w:numPr>
        <w:shd w:val="clear" w:color="auto" w:fill="FFFFFF"/>
        <w:tabs>
          <w:tab w:val="left" w:pos="1418"/>
        </w:tabs>
        <w:ind w:left="0" w:firstLine="709"/>
        <w:jc w:val="both"/>
        <w:rPr>
          <w:bCs/>
        </w:rPr>
      </w:pPr>
      <w:r>
        <w:rPr>
          <w:bCs/>
        </w:rPr>
        <w:t>Б</w:t>
      </w:r>
      <w:r w:rsidR="00A40003" w:rsidRPr="00C2118D">
        <w:rPr>
          <w:bCs/>
        </w:rPr>
        <w:t xml:space="preserve">енефициар по </w:t>
      </w:r>
      <w:r w:rsidR="001649DE">
        <w:rPr>
          <w:bCs/>
        </w:rPr>
        <w:t>Б</w:t>
      </w:r>
      <w:r w:rsidR="00A40003" w:rsidRPr="00C2118D">
        <w:rPr>
          <w:bCs/>
        </w:rPr>
        <w:t xml:space="preserve">анковской гарантии </w:t>
      </w:r>
      <w:r w:rsidR="00354C7B">
        <w:rPr>
          <w:bCs/>
        </w:rPr>
        <w:t>–</w:t>
      </w:r>
      <w:r w:rsidR="00A40003" w:rsidRPr="00C2118D">
        <w:rPr>
          <w:bCs/>
        </w:rPr>
        <w:t xml:space="preserve"> Заказчик, принципал – Подрядчик</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A40003" w:rsidRPr="00C2118D">
        <w:rPr>
          <w:bCs/>
        </w:rPr>
        <w:t xml:space="preserve">умма Банковской гарантии </w:t>
      </w:r>
      <w:r w:rsidR="00354C7B">
        <w:rPr>
          <w:bCs/>
        </w:rPr>
        <w:t>–</w:t>
      </w:r>
      <w:r w:rsidR="00A40003" w:rsidRPr="00C2118D">
        <w:rPr>
          <w:bCs/>
        </w:rPr>
        <w:t xml:space="preserve"> </w:t>
      </w:r>
      <w:r w:rsidR="00354C7B">
        <w:rPr>
          <w:bCs/>
        </w:rPr>
        <w:t xml:space="preserve">выражена </w:t>
      </w:r>
      <w:r w:rsidR="00A40003" w:rsidRPr="00C2118D">
        <w:rPr>
          <w:bCs/>
        </w:rPr>
        <w:t>в валюте расчетов по Договору</w:t>
      </w:r>
      <w:r>
        <w:rPr>
          <w:bCs/>
        </w:rPr>
        <w:t>.</w:t>
      </w:r>
    </w:p>
    <w:p w:rsidR="002F1B76" w:rsidRPr="00C2118D" w:rsidRDefault="00263597" w:rsidP="00C2118D">
      <w:pPr>
        <w:pStyle w:val="ae"/>
        <w:numPr>
          <w:ilvl w:val="2"/>
          <w:numId w:val="6"/>
        </w:numPr>
        <w:shd w:val="clear" w:color="auto" w:fill="FFFFFF"/>
        <w:tabs>
          <w:tab w:val="left" w:pos="1418"/>
        </w:tabs>
        <w:ind w:left="0" w:firstLine="709"/>
        <w:jc w:val="both"/>
        <w:rPr>
          <w:bCs/>
        </w:rPr>
      </w:pPr>
      <w:r>
        <w:rPr>
          <w:bCs/>
        </w:rPr>
        <w:t>С</w:t>
      </w:r>
      <w:r w:rsidR="006662C6" w:rsidRPr="00C2118D">
        <w:rPr>
          <w:bCs/>
        </w:rPr>
        <w:t xml:space="preserve">умма Банковской гарантии </w:t>
      </w:r>
      <w:r w:rsidR="00955D21" w:rsidRPr="00C2118D">
        <w:rPr>
          <w:bCs/>
        </w:rPr>
        <w:t xml:space="preserve">возврата авансового платежа </w:t>
      </w:r>
      <w:r w:rsidR="00354C7B">
        <w:rPr>
          <w:bCs/>
        </w:rPr>
        <w:t>–</w:t>
      </w:r>
      <w:r w:rsidR="006662C6" w:rsidRPr="00C2118D">
        <w:rPr>
          <w:bCs/>
        </w:rPr>
        <w:t xml:space="preserve"> не менее </w:t>
      </w:r>
      <w:r w:rsidR="00FB41C5" w:rsidRPr="00C2118D">
        <w:rPr>
          <w:bCs/>
        </w:rPr>
        <w:t>100</w:t>
      </w:r>
      <w:r w:rsidR="005B07FF">
        <w:rPr>
          <w:bCs/>
        </w:rPr>
        <w:t>%</w:t>
      </w:r>
      <w:r w:rsidR="008F5AD0">
        <w:rPr>
          <w:bCs/>
        </w:rPr>
        <w:t xml:space="preserve"> </w:t>
      </w:r>
      <w:r>
        <w:rPr>
          <w:bCs/>
        </w:rPr>
        <w:br/>
      </w:r>
      <w:r w:rsidR="008F5AD0">
        <w:rPr>
          <w:bCs/>
        </w:rPr>
        <w:t>(ста</w:t>
      </w:r>
      <w:r w:rsidR="005B07FF">
        <w:rPr>
          <w:bCs/>
        </w:rPr>
        <w:t xml:space="preserve"> процентов</w:t>
      </w:r>
      <w:r w:rsidR="008F5AD0">
        <w:rPr>
          <w:bCs/>
        </w:rPr>
        <w:t xml:space="preserve">) </w:t>
      </w:r>
      <w:r w:rsidR="006662C6" w:rsidRPr="00C2118D">
        <w:rPr>
          <w:bCs/>
        </w:rPr>
        <w:t xml:space="preserve">от </w:t>
      </w:r>
      <w:r w:rsidR="008F5AD0">
        <w:rPr>
          <w:bCs/>
        </w:rPr>
        <w:t>размера</w:t>
      </w:r>
      <w:r w:rsidR="006662C6" w:rsidRPr="00C2118D">
        <w:rPr>
          <w:bCs/>
        </w:rPr>
        <w:t xml:space="preserve"> </w:t>
      </w:r>
      <w:r w:rsidR="008F5AD0" w:rsidRPr="00C2118D">
        <w:rPr>
          <w:bCs/>
        </w:rPr>
        <w:t>уплачиваем</w:t>
      </w:r>
      <w:r w:rsidR="008F5AD0">
        <w:rPr>
          <w:bCs/>
        </w:rPr>
        <w:t xml:space="preserve">ой </w:t>
      </w:r>
      <w:r w:rsidR="006662C6" w:rsidRPr="00C2118D">
        <w:rPr>
          <w:bCs/>
        </w:rPr>
        <w:t xml:space="preserve">по </w:t>
      </w:r>
      <w:r w:rsidR="008F5AD0">
        <w:rPr>
          <w:bCs/>
        </w:rPr>
        <w:t>Договору предварительной оплаты (</w:t>
      </w:r>
      <w:r w:rsidR="006662C6" w:rsidRPr="00C2118D">
        <w:rPr>
          <w:bCs/>
        </w:rPr>
        <w:t>аванса</w:t>
      </w:r>
      <w:r w:rsidR="008F5AD0">
        <w:rPr>
          <w:bCs/>
        </w:rPr>
        <w:t>)</w:t>
      </w:r>
      <w:r w:rsidR="000C7115" w:rsidRPr="00C2118D">
        <w:rPr>
          <w:bCs/>
        </w:rPr>
        <w:t xml:space="preserve"> </w:t>
      </w:r>
      <w:r>
        <w:rPr>
          <w:bCs/>
        </w:rPr>
        <w:br/>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Pr>
          <w:bCs/>
        </w:rPr>
        <w:t>.</w:t>
      </w:r>
      <w:r w:rsidR="00341CB6" w:rsidRPr="00C2118D">
        <w:rPr>
          <w:bCs/>
        </w:rPr>
        <w:t xml:space="preserve"> </w:t>
      </w:r>
    </w:p>
    <w:p w:rsidR="00955D21" w:rsidRPr="009E7495" w:rsidRDefault="00263597" w:rsidP="00C2118D">
      <w:pPr>
        <w:pStyle w:val="ae"/>
        <w:numPr>
          <w:ilvl w:val="2"/>
          <w:numId w:val="6"/>
        </w:numPr>
        <w:shd w:val="clear" w:color="auto" w:fill="FFFFFF"/>
        <w:tabs>
          <w:tab w:val="left" w:pos="1418"/>
        </w:tabs>
        <w:ind w:left="0" w:firstLine="709"/>
        <w:jc w:val="both"/>
        <w:rPr>
          <w:bCs/>
        </w:rPr>
      </w:pPr>
      <w:r w:rsidRPr="009E7495">
        <w:rPr>
          <w:bCs/>
        </w:rPr>
        <w:t>С</w:t>
      </w:r>
      <w:r w:rsidR="000C7115" w:rsidRPr="009E7495">
        <w:rPr>
          <w:bCs/>
        </w:rPr>
        <w:t xml:space="preserve">умма Банковской гарантии надлежащего исполнения </w:t>
      </w:r>
      <w:r w:rsidR="00955D21" w:rsidRPr="009E7495">
        <w:rPr>
          <w:bCs/>
        </w:rPr>
        <w:t xml:space="preserve">обязательств </w:t>
      </w:r>
      <w:r w:rsidRPr="009E7495">
        <w:rPr>
          <w:bCs/>
        </w:rPr>
        <w:br/>
      </w:r>
      <w:r w:rsidR="00955D21" w:rsidRPr="009E7495">
        <w:rPr>
          <w:bCs/>
        </w:rPr>
        <w:t>по Договору</w:t>
      </w:r>
      <w:r w:rsidR="000C7115" w:rsidRPr="009E7495">
        <w:rPr>
          <w:bCs/>
        </w:rPr>
        <w:t xml:space="preserve"> </w:t>
      </w:r>
      <w:r w:rsidR="00824960" w:rsidRPr="009E7495">
        <w:rPr>
          <w:bCs/>
        </w:rPr>
        <w:t xml:space="preserve">в отношении каждого Объекта </w:t>
      </w:r>
      <w:r w:rsidR="00354C7B" w:rsidRPr="009E7495">
        <w:rPr>
          <w:bCs/>
        </w:rPr>
        <w:t>–</w:t>
      </w:r>
      <w:r w:rsidR="000C7115" w:rsidRPr="009E7495">
        <w:rPr>
          <w:bCs/>
        </w:rPr>
        <w:t xml:space="preserve"> не менее</w:t>
      </w:r>
      <w:r w:rsidR="001649DE" w:rsidRPr="009E7495">
        <w:rPr>
          <w:bCs/>
        </w:rPr>
        <w:t xml:space="preserve"> </w:t>
      </w:r>
      <w:r w:rsidR="000C7115" w:rsidRPr="009E7495">
        <w:rPr>
          <w:bCs/>
        </w:rPr>
        <w:t>10</w:t>
      </w:r>
      <w:r w:rsidR="005B07FF" w:rsidRPr="009E7495">
        <w:rPr>
          <w:bCs/>
        </w:rPr>
        <w:t>%</w:t>
      </w:r>
      <w:r w:rsidR="000C7115" w:rsidRPr="009E7495">
        <w:rPr>
          <w:bCs/>
        </w:rPr>
        <w:t xml:space="preserve"> (десяти</w:t>
      </w:r>
      <w:r w:rsidR="005B07FF" w:rsidRPr="009E7495">
        <w:rPr>
          <w:bCs/>
        </w:rPr>
        <w:t xml:space="preserve"> процентов</w:t>
      </w:r>
      <w:r w:rsidR="001649DE" w:rsidRPr="009E7495">
        <w:rPr>
          <w:bCs/>
        </w:rPr>
        <w:t>)</w:t>
      </w:r>
      <w:r w:rsidR="000C7115" w:rsidRPr="009E7495">
        <w:rPr>
          <w:bCs/>
        </w:rPr>
        <w:t xml:space="preserve"> от </w:t>
      </w:r>
      <w:r w:rsidR="00D1263D" w:rsidRPr="009E7495">
        <w:rPr>
          <w:bCs/>
        </w:rPr>
        <w:t>Цены Договора</w:t>
      </w:r>
      <w:r w:rsidRPr="009E7495">
        <w:rPr>
          <w:bCs/>
        </w:rPr>
        <w:t>.</w:t>
      </w:r>
    </w:p>
    <w:p w:rsidR="00A40003" w:rsidRPr="00C2118D" w:rsidRDefault="00A40003" w:rsidP="00C2118D">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 xml:space="preserve">Гаранту только письменное требование </w:t>
      </w:r>
      <w:r w:rsidR="00263597">
        <w:rPr>
          <w:bCs/>
        </w:rPr>
        <w:br/>
      </w:r>
      <w:r w:rsidRPr="00C2118D">
        <w:rPr>
          <w:bCs/>
        </w:rPr>
        <w:t>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w:t>
      </w:r>
      <w:r w:rsidR="0092461D">
        <w:rPr>
          <w:bCs/>
        </w:rPr>
        <w:br/>
      </w:r>
      <w:r w:rsidRPr="00C2118D">
        <w:rPr>
          <w:bCs/>
        </w:rPr>
        <w:t>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при досрочном прекращении Договора/признании Договора недействительным</w:t>
      </w:r>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w:t>
      </w:r>
      <w:r w:rsidR="00EF4A7F">
        <w:rPr>
          <w:bCs/>
          <w:snapToGrid/>
          <w:sz w:val="24"/>
          <w:szCs w:val="24"/>
        </w:rPr>
        <w:t>П</w:t>
      </w:r>
      <w:r w:rsidR="00824960" w:rsidRPr="00C2118D">
        <w:rPr>
          <w:bCs/>
          <w:snapToGrid/>
          <w:sz w:val="24"/>
          <w:szCs w:val="24"/>
        </w:rPr>
        <w:t>риложение №</w:t>
      </w:r>
      <w:r w:rsidR="004F32A2" w:rsidRPr="00C2118D">
        <w:rPr>
          <w:bCs/>
          <w:snapToGrid/>
          <w:sz w:val="24"/>
          <w:szCs w:val="24"/>
        </w:rPr>
        <w:t xml:space="preserve"> </w:t>
      </w:r>
      <w:r w:rsidR="009E7495">
        <w:rPr>
          <w:bCs/>
          <w:snapToGrid/>
          <w:sz w:val="24"/>
          <w:szCs w:val="24"/>
        </w:rPr>
        <w:t>2</w:t>
      </w:r>
      <w:r w:rsidR="008F5AD0">
        <w:rPr>
          <w:bCs/>
          <w:snapToGrid/>
          <w:sz w:val="24"/>
          <w:szCs w:val="24"/>
        </w:rPr>
        <w:t xml:space="preserve"> к Договору</w:t>
      </w:r>
      <w:r w:rsidRPr="00C2118D">
        <w:rPr>
          <w:bCs/>
          <w:snapToGrid/>
          <w:sz w:val="24"/>
          <w:szCs w:val="24"/>
        </w:rPr>
        <w:t>) более</w:t>
      </w:r>
      <w:r w:rsidR="006344C2" w:rsidRPr="00C2118D">
        <w:rPr>
          <w:bCs/>
          <w:snapToGrid/>
          <w:sz w:val="24"/>
          <w:szCs w:val="24"/>
        </w:rPr>
        <w:t>,</w:t>
      </w:r>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w:t>
      </w:r>
      <w:r w:rsidR="00263597">
        <w:rPr>
          <w:bCs/>
          <w:snapToGrid/>
          <w:sz w:val="24"/>
          <w:szCs w:val="24"/>
        </w:rPr>
        <w:br/>
      </w:r>
      <w:r w:rsidR="004725EC" w:rsidRPr="008F5AD0">
        <w:rPr>
          <w:bCs/>
          <w:snapToGrid/>
          <w:sz w:val="24"/>
          <w:szCs w:val="24"/>
        </w:rPr>
        <w:t>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9E7495">
        <w:rPr>
          <w:bCs/>
          <w:snapToGrid/>
          <w:sz w:val="24"/>
          <w:szCs w:val="24"/>
        </w:rPr>
        <w:t xml:space="preserve">прекращения </w:t>
      </w:r>
      <w:r w:rsidR="008F5AD0" w:rsidRPr="009E7495">
        <w:rPr>
          <w:bCs/>
          <w:snapToGrid/>
          <w:sz w:val="24"/>
          <w:szCs w:val="24"/>
        </w:rPr>
        <w:t xml:space="preserve">членства в </w:t>
      </w:r>
      <w:r w:rsidR="00027666" w:rsidRPr="009E7495">
        <w:rPr>
          <w:bCs/>
          <w:snapToGrid/>
          <w:sz w:val="24"/>
          <w:szCs w:val="24"/>
        </w:rPr>
        <w:t>СРО</w:t>
      </w:r>
      <w:r w:rsidR="008F5AD0" w:rsidRPr="009E7495">
        <w:rPr>
          <w:bCs/>
          <w:snapToGrid/>
          <w:sz w:val="24"/>
          <w:szCs w:val="24"/>
        </w:rPr>
        <w:t>, основанной на членстве лиц, осуществляющих выполняющих подг</w:t>
      </w:r>
      <w:r w:rsidR="009E7495" w:rsidRPr="009E7495">
        <w:rPr>
          <w:bCs/>
          <w:snapToGrid/>
          <w:sz w:val="24"/>
          <w:szCs w:val="24"/>
        </w:rPr>
        <w:t>отовку проектной документации и</w:t>
      </w:r>
      <w:r w:rsidR="008F5AD0" w:rsidRPr="009E7495">
        <w:rPr>
          <w:bCs/>
          <w:snapToGrid/>
          <w:sz w:val="24"/>
          <w:szCs w:val="24"/>
        </w:rPr>
        <w:t>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00263597">
        <w:br/>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 xml:space="preserve">действия </w:t>
      </w:r>
      <w:r w:rsidR="00263597">
        <w:rPr>
          <w:bCs/>
          <w:snapToGrid/>
          <w:sz w:val="24"/>
          <w:szCs w:val="24"/>
        </w:rPr>
        <w:br/>
      </w:r>
      <w:r w:rsidRPr="00C2118D">
        <w:rPr>
          <w:bCs/>
          <w:snapToGrid/>
          <w:sz w:val="24"/>
          <w:szCs w:val="24"/>
        </w:rPr>
        <w:t>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sidR="00263597">
        <w:rPr>
          <w:bCs/>
          <w:snapToGrid/>
          <w:sz w:val="24"/>
          <w:szCs w:val="24"/>
        </w:rPr>
        <w:br/>
      </w:r>
      <w:r w:rsidRPr="00C2118D">
        <w:rPr>
          <w:bCs/>
          <w:snapToGrid/>
          <w:sz w:val="24"/>
          <w:szCs w:val="24"/>
        </w:rPr>
        <w:t>об обстоятельствах, указанных в разделе 1</w:t>
      </w:r>
      <w:r w:rsidR="000268A3">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9E7495">
        <w:rPr>
          <w:bCs/>
        </w:rPr>
        <w:t>копия</w:t>
      </w:r>
      <w:r w:rsidR="000A4A10" w:rsidRPr="009E7495">
        <w:rPr>
          <w:rStyle w:val="a8"/>
          <w:bCs/>
        </w:rPr>
        <w:footnoteReference w:id="4"/>
      </w:r>
      <w:r w:rsidR="000A4A10" w:rsidRPr="009E7495">
        <w:rPr>
          <w:bCs/>
        </w:rPr>
        <w:t xml:space="preserve"> / </w:t>
      </w:r>
      <w:r w:rsidR="00C402A8" w:rsidRPr="009E7495">
        <w:rPr>
          <w:bCs/>
        </w:rPr>
        <w:t>оригинал)</w:t>
      </w:r>
      <w:r w:rsidR="00A67D16" w:rsidRPr="009E749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w:t>
      </w:r>
      <w:r w:rsidR="00263597">
        <w:rPr>
          <w:bCs/>
        </w:rPr>
        <w:br/>
      </w:r>
      <w:r w:rsidR="00354C7B" w:rsidRPr="00354C7B">
        <w:rPr>
          <w:bCs/>
        </w:rPr>
        <w:t xml:space="preserve">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r w:rsidR="00EF4A7F">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П</w:t>
      </w:r>
      <w:r w:rsidR="00A40003" w:rsidRPr="00C2118D">
        <w:rPr>
          <w:bCs/>
        </w:rPr>
        <w:t xml:space="preserve">латеж по Банковской гарантии </w:t>
      </w:r>
      <w:r w:rsidR="003C373E">
        <w:rPr>
          <w:bCs/>
        </w:rPr>
        <w:t xml:space="preserve">–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00A40003" w:rsidRPr="00C2118D">
        <w:rPr>
          <w:bCs/>
        </w:rPr>
        <w:t xml:space="preserve">в течение 10 (десяти) рабочих дней после </w:t>
      </w:r>
      <w:r w:rsidR="00D34AE2" w:rsidRPr="00C2118D">
        <w:rPr>
          <w:bCs/>
        </w:rPr>
        <w:t xml:space="preserve">обращения </w:t>
      </w:r>
      <w:r w:rsidR="00A40003" w:rsidRPr="00C2118D">
        <w:rPr>
          <w:bCs/>
        </w:rPr>
        <w:t>Заказчик</w:t>
      </w:r>
      <w:r w:rsidR="00D34AE2" w:rsidRPr="00C2118D">
        <w:rPr>
          <w:bCs/>
        </w:rPr>
        <w:t>а</w:t>
      </w:r>
      <w:r w:rsidR="00263597">
        <w:rPr>
          <w:bCs/>
        </w:rPr>
        <w:t>.</w:t>
      </w:r>
    </w:p>
    <w:p w:rsidR="00961BFB" w:rsidRPr="00C2118D" w:rsidRDefault="00EF4A7F" w:rsidP="008D29D5">
      <w:pPr>
        <w:pStyle w:val="ae"/>
        <w:numPr>
          <w:ilvl w:val="2"/>
          <w:numId w:val="6"/>
        </w:numPr>
        <w:shd w:val="clear" w:color="auto" w:fill="FFFFFF"/>
        <w:tabs>
          <w:tab w:val="left" w:pos="1418"/>
        </w:tabs>
        <w:ind w:left="0" w:firstLine="709"/>
        <w:jc w:val="both"/>
        <w:rPr>
          <w:bCs/>
        </w:rPr>
      </w:pPr>
      <w:r>
        <w:rPr>
          <w:bCs/>
        </w:rPr>
        <w:t>С</w:t>
      </w:r>
      <w:r w:rsidR="00340AAD" w:rsidRPr="00C2118D">
        <w:rPr>
          <w:bCs/>
        </w:rPr>
        <w:t>рок действия Б</w:t>
      </w:r>
      <w:r w:rsidR="00A40003" w:rsidRPr="00C2118D">
        <w:rPr>
          <w:bCs/>
        </w:rPr>
        <w:t xml:space="preserve">анковской гарантии </w:t>
      </w:r>
      <w:r w:rsidR="00354C7B">
        <w:rPr>
          <w:bCs/>
        </w:rPr>
        <w:t>–</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725EC" w:rsidRPr="009E7495">
        <w:rPr>
          <w:bCs/>
        </w:rPr>
        <w:t>Д</w:t>
      </w:r>
      <w:r w:rsidR="00422086" w:rsidRPr="009E7495">
        <w:rPr>
          <w:bCs/>
        </w:rPr>
        <w:t>оговору в целом</w:t>
      </w:r>
      <w:r w:rsidR="00961BFB" w:rsidRPr="009E7495">
        <w:rPr>
          <w:bCs/>
        </w:rPr>
        <w:t xml:space="preserve">, </w:t>
      </w:r>
      <w:r w:rsidR="00422086" w:rsidRPr="009E7495">
        <w:rPr>
          <w:bCs/>
        </w:rPr>
        <w:t>установленной</w:t>
      </w:r>
      <w:r w:rsidR="00422086" w:rsidRPr="00C2118D">
        <w:rPr>
          <w:bCs/>
        </w:rPr>
        <w:t xml:space="preserve"> </w:t>
      </w:r>
      <w:r w:rsidR="00961BFB" w:rsidRPr="00C2118D">
        <w:rPr>
          <w:bCs/>
        </w:rPr>
        <w:t>Договор</w:t>
      </w:r>
      <w:r w:rsidR="00422086" w:rsidRPr="00C2118D">
        <w:rPr>
          <w:bCs/>
        </w:rPr>
        <w:t>ом</w:t>
      </w:r>
      <w:r w:rsidR="00263597">
        <w:rPr>
          <w:bCs/>
        </w:rPr>
        <w:t>.</w:t>
      </w:r>
    </w:p>
    <w:p w:rsidR="00A40003" w:rsidRPr="00C2118D" w:rsidRDefault="00EF4A7F" w:rsidP="008D29D5">
      <w:pPr>
        <w:pStyle w:val="ae"/>
        <w:numPr>
          <w:ilvl w:val="2"/>
          <w:numId w:val="6"/>
        </w:numPr>
        <w:shd w:val="clear" w:color="auto" w:fill="FFFFFF"/>
        <w:tabs>
          <w:tab w:val="left" w:pos="1418"/>
        </w:tabs>
        <w:ind w:left="0" w:firstLine="709"/>
        <w:jc w:val="both"/>
        <w:rPr>
          <w:bCs/>
        </w:rPr>
      </w:pPr>
      <w:r>
        <w:rPr>
          <w:bCs/>
        </w:rPr>
        <w:t>В</w:t>
      </w:r>
      <w:r w:rsidR="00C14772" w:rsidRPr="00C2118D">
        <w:rPr>
          <w:bCs/>
        </w:rPr>
        <w:t xml:space="preserve">несение изменений и дополнений в Договор в период срока действия </w:t>
      </w:r>
      <w:r w:rsidR="00C14772">
        <w:rPr>
          <w:bCs/>
        </w:rPr>
        <w:t>Б</w:t>
      </w:r>
      <w:r w:rsidR="00C14772" w:rsidRPr="00C2118D">
        <w:rPr>
          <w:bCs/>
        </w:rPr>
        <w:t>анковской гарантии не освобождает Банк</w:t>
      </w:r>
      <w:r w:rsidR="008D29D5">
        <w:rPr>
          <w:bCs/>
        </w:rPr>
        <w:t>-</w:t>
      </w:r>
      <w:r w:rsidR="00C14772" w:rsidRPr="00C2118D">
        <w:rPr>
          <w:bCs/>
        </w:rPr>
        <w:t xml:space="preserve">Гарант от обязательств перед </w:t>
      </w:r>
      <w:r w:rsidR="00C14772">
        <w:rPr>
          <w:bCs/>
        </w:rPr>
        <w:t>Заказчиком</w:t>
      </w:r>
      <w:r w:rsidR="00C14772" w:rsidRPr="00C2118D">
        <w:rPr>
          <w:bCs/>
        </w:rPr>
        <w:t xml:space="preserve"> </w:t>
      </w:r>
      <w:r w:rsidR="00263597">
        <w:rPr>
          <w:bCs/>
        </w:rPr>
        <w:br/>
      </w:r>
      <w:r w:rsidR="00C14772" w:rsidRPr="00C2118D">
        <w:rPr>
          <w:bCs/>
        </w:rPr>
        <w:t xml:space="preserve">по </w:t>
      </w:r>
      <w:r w:rsidR="00C14772">
        <w:rPr>
          <w:bCs/>
        </w:rPr>
        <w:t>Б</w:t>
      </w:r>
      <w:r w:rsidR="00C14772" w:rsidRPr="00C2118D">
        <w:rPr>
          <w:bCs/>
        </w:rPr>
        <w:t>анковской гарантии</w:t>
      </w:r>
      <w:r w:rsidR="00263597">
        <w:rPr>
          <w:bCs/>
        </w:rPr>
        <w:t>.</w:t>
      </w:r>
    </w:p>
    <w:p w:rsidR="00A40003" w:rsidRPr="0047622F" w:rsidRDefault="00391429" w:rsidP="00C2118D">
      <w:pPr>
        <w:pStyle w:val="ae"/>
        <w:numPr>
          <w:ilvl w:val="2"/>
          <w:numId w:val="6"/>
        </w:numPr>
        <w:shd w:val="clear" w:color="auto" w:fill="FFFFFF"/>
        <w:tabs>
          <w:tab w:val="left" w:pos="1418"/>
        </w:tabs>
        <w:ind w:left="0" w:firstLine="709"/>
        <w:jc w:val="both"/>
        <w:rPr>
          <w:bCs/>
        </w:rPr>
      </w:pPr>
      <w:r w:rsidRPr="00C2118D">
        <w:rPr>
          <w:bCs/>
        </w:rPr>
        <w:t xml:space="preserve">Банковская </w:t>
      </w:r>
      <w:r w:rsidR="00A40003" w:rsidRPr="00C2118D">
        <w:rPr>
          <w:bCs/>
        </w:rPr>
        <w:t xml:space="preserve">гарантия должна быть подчинена материальному праву Российской Федерации и предусматривать </w:t>
      </w:r>
      <w:r w:rsidR="00354C7B" w:rsidRPr="0047622F">
        <w:rPr>
          <w:bCs/>
        </w:rPr>
        <w:t xml:space="preserve">Арбитражный суд </w:t>
      </w:r>
      <w:r w:rsidR="002E3213" w:rsidRPr="0047622F">
        <w:rPr>
          <w:bCs/>
        </w:rPr>
        <w:t xml:space="preserve">Амурской области </w:t>
      </w:r>
      <w:r w:rsidR="00A40003" w:rsidRPr="0047622F">
        <w:rPr>
          <w:bCs/>
        </w:rPr>
        <w:t>в качестве органа, компетентного разрешать споры из Банковской гарантии</w:t>
      </w:r>
      <w:r w:rsidR="00263597" w:rsidRPr="0047622F">
        <w:rPr>
          <w:bCs/>
        </w:rPr>
        <w:t>.</w:t>
      </w:r>
    </w:p>
    <w:p w:rsidR="00FF5CF9" w:rsidRPr="0047622F" w:rsidRDefault="00A40003" w:rsidP="00C2118D">
      <w:pPr>
        <w:pStyle w:val="ae"/>
        <w:numPr>
          <w:ilvl w:val="2"/>
          <w:numId w:val="6"/>
        </w:numPr>
        <w:shd w:val="clear" w:color="auto" w:fill="FFFFFF"/>
        <w:tabs>
          <w:tab w:val="left" w:pos="1418"/>
        </w:tabs>
        <w:ind w:left="0" w:firstLine="709"/>
        <w:jc w:val="both"/>
        <w:rPr>
          <w:bCs/>
        </w:rPr>
      </w:pPr>
      <w:r w:rsidRPr="0047622F">
        <w:rPr>
          <w:bCs/>
        </w:rPr>
        <w:t>Банковск</w:t>
      </w:r>
      <w:r w:rsidR="00354C7B" w:rsidRPr="0047622F">
        <w:rPr>
          <w:bCs/>
        </w:rPr>
        <w:t>ая</w:t>
      </w:r>
      <w:r w:rsidRPr="0047622F">
        <w:rPr>
          <w:bCs/>
        </w:rPr>
        <w:t xml:space="preserve"> </w:t>
      </w:r>
      <w:r w:rsidR="00354C7B" w:rsidRPr="0047622F">
        <w:rPr>
          <w:bCs/>
        </w:rPr>
        <w:t xml:space="preserve">гарантия </w:t>
      </w:r>
      <w:r w:rsidRPr="0047622F">
        <w:rPr>
          <w:bCs/>
        </w:rPr>
        <w:t xml:space="preserve">не </w:t>
      </w:r>
      <w:r w:rsidR="00354C7B" w:rsidRPr="0047622F">
        <w:rPr>
          <w:bCs/>
        </w:rPr>
        <w:t>должна содержать</w:t>
      </w:r>
      <w:r w:rsidRPr="0047622F">
        <w:rPr>
          <w:bCs/>
        </w:rPr>
        <w:t xml:space="preserve"> условий или требований, противоречащих </w:t>
      </w:r>
      <w:r w:rsidR="00E67F75" w:rsidRPr="0047622F">
        <w:rPr>
          <w:bCs/>
        </w:rPr>
        <w:t xml:space="preserve">требованиям, указанным в пунктах </w:t>
      </w:r>
      <w:r w:rsidR="000268A3">
        <w:rPr>
          <w:bCs/>
        </w:rPr>
        <w:t>6</w:t>
      </w:r>
      <w:r w:rsidR="00E67F75" w:rsidRPr="0047622F">
        <w:rPr>
          <w:bCs/>
        </w:rPr>
        <w:t>.1.1</w:t>
      </w:r>
      <w:r w:rsidR="00263597" w:rsidRPr="0047622F">
        <w:rPr>
          <w:bCs/>
        </w:rPr>
        <w:t xml:space="preserve"> – </w:t>
      </w:r>
      <w:r w:rsidR="000268A3">
        <w:rPr>
          <w:bCs/>
        </w:rPr>
        <w:t>6</w:t>
      </w:r>
      <w:r w:rsidR="00E67F75" w:rsidRPr="0047622F">
        <w:rPr>
          <w:bCs/>
        </w:rPr>
        <w:t>.1.</w:t>
      </w:r>
      <w:r w:rsidR="003C373E" w:rsidRPr="0047622F">
        <w:rPr>
          <w:bCs/>
        </w:rPr>
        <w:t xml:space="preserve">10 </w:t>
      </w:r>
      <w:r w:rsidR="00E67F75" w:rsidRPr="0047622F">
        <w:rPr>
          <w:bCs/>
        </w:rPr>
        <w:t xml:space="preserve">Договора, </w:t>
      </w:r>
      <w:r w:rsidRPr="0047622F">
        <w:rPr>
          <w:bCs/>
        </w:rPr>
        <w:t xml:space="preserve">или делающих </w:t>
      </w:r>
      <w:r w:rsidR="00E67F75" w:rsidRPr="0047622F">
        <w:rPr>
          <w:bCs/>
        </w:rPr>
        <w:t xml:space="preserve">такие требования </w:t>
      </w:r>
      <w:r w:rsidRPr="0047622F">
        <w:rPr>
          <w:bCs/>
        </w:rPr>
        <w:t>неисполнимым</w:t>
      </w:r>
      <w:r w:rsidR="00E67F75" w:rsidRPr="0047622F">
        <w:rPr>
          <w:bCs/>
        </w:rPr>
        <w:t>и</w:t>
      </w:r>
      <w:r w:rsidRPr="0047622F">
        <w:rPr>
          <w:bCs/>
        </w:rPr>
        <w:t>.</w:t>
      </w:r>
    </w:p>
    <w:p w:rsidR="00E67F75" w:rsidRPr="0047622F" w:rsidRDefault="00E67F75" w:rsidP="002E3213">
      <w:pPr>
        <w:numPr>
          <w:ilvl w:val="1"/>
          <w:numId w:val="6"/>
        </w:numPr>
        <w:spacing w:line="240" w:lineRule="auto"/>
        <w:ind w:left="0" w:firstLine="709"/>
        <w:rPr>
          <w:bCs/>
          <w:snapToGrid/>
          <w:sz w:val="24"/>
          <w:szCs w:val="24"/>
        </w:rPr>
      </w:pPr>
      <w:r w:rsidRPr="0047622F">
        <w:rPr>
          <w:bCs/>
          <w:snapToGrid/>
          <w:sz w:val="24"/>
          <w:szCs w:val="24"/>
        </w:rPr>
        <w:t xml:space="preserve">Банк, выдавший Банковскую гарантию, должен соответствовать </w:t>
      </w:r>
      <w:r w:rsidR="002E3213" w:rsidRPr="0047622F">
        <w:rPr>
          <w:bCs/>
          <w:snapToGrid/>
          <w:sz w:val="24"/>
          <w:szCs w:val="24"/>
        </w:rPr>
        <w:t>критериям, указанным в Приложении № 1</w:t>
      </w:r>
      <w:r w:rsidR="009E7495">
        <w:rPr>
          <w:bCs/>
          <w:snapToGrid/>
          <w:sz w:val="24"/>
          <w:szCs w:val="24"/>
        </w:rPr>
        <w:t>2</w:t>
      </w:r>
      <w:r w:rsidR="002E3213" w:rsidRPr="0047622F">
        <w:rPr>
          <w:bCs/>
          <w:snapToGrid/>
          <w:sz w:val="24"/>
          <w:szCs w:val="24"/>
        </w:rPr>
        <w:t xml:space="preserve"> к Договору</w:t>
      </w:r>
      <w:r w:rsidRPr="0047622F">
        <w:rPr>
          <w:bCs/>
          <w:snapToGrid/>
          <w:sz w:val="24"/>
          <w:szCs w:val="24"/>
        </w:rPr>
        <w:t>.</w:t>
      </w:r>
    </w:p>
    <w:p w:rsidR="006223C8" w:rsidRPr="00C2118D"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C0027D" w:rsidRPr="0047622F">
        <w:rPr>
          <w:bCs/>
        </w:rPr>
        <w:t>ая</w:t>
      </w:r>
      <w:r w:rsidRPr="0047622F">
        <w:rPr>
          <w:bCs/>
        </w:rPr>
        <w:t xml:space="preserve"> гаранти</w:t>
      </w:r>
      <w:r w:rsidR="00C0027D" w:rsidRPr="0047622F">
        <w:rPr>
          <w:bCs/>
        </w:rPr>
        <w:t>я</w:t>
      </w:r>
      <w:r w:rsidRPr="0047622F">
        <w:rPr>
          <w:bCs/>
        </w:rPr>
        <w:t xml:space="preserve"> возвращается Банку</w:t>
      </w:r>
      <w:r w:rsidR="008D29D5" w:rsidRPr="0047622F">
        <w:rPr>
          <w:bCs/>
        </w:rPr>
        <w:t>-</w:t>
      </w:r>
      <w:r w:rsidRPr="0047622F">
        <w:rPr>
          <w:bCs/>
        </w:rPr>
        <w:t>Гаранту или Подрядчику после прекращения ее действия в течение 10 (десяти) рабочих дней</w:t>
      </w:r>
      <w:r w:rsidRPr="00C2118D">
        <w:rPr>
          <w:bCs/>
        </w:rPr>
        <w:t xml:space="preserve"> с даты получения Заказчиком соответствующего письменного уведомления.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118D">
        <w:rPr>
          <w:bCs/>
        </w:rPr>
        <w:t xml:space="preserve">Сумма </w:t>
      </w:r>
      <w:r w:rsidR="00E67F75">
        <w:rPr>
          <w:bCs/>
        </w:rPr>
        <w:t xml:space="preserve">Банковской </w:t>
      </w:r>
      <w:r w:rsidRPr="00C2118D">
        <w:rPr>
          <w:bCs/>
        </w:rPr>
        <w:t xml:space="preserve">гарантии </w:t>
      </w:r>
      <w:r w:rsidR="00C14772">
        <w:rPr>
          <w:bCs/>
        </w:rPr>
        <w:t>возврата авансового платеж</w:t>
      </w:r>
      <w:r w:rsidR="008D29D5">
        <w:rPr>
          <w:bCs/>
        </w:rPr>
        <w:t>а</w:t>
      </w:r>
      <w:r w:rsidR="00C14772">
        <w:rPr>
          <w:bCs/>
        </w:rPr>
        <w:t xml:space="preserve"> </w:t>
      </w:r>
      <w:r w:rsidRPr="00C2118D">
        <w:rPr>
          <w:bCs/>
        </w:rPr>
        <w:t xml:space="preserve">по согласованию </w:t>
      </w:r>
      <w:r w:rsidR="00263597">
        <w:rPr>
          <w:bCs/>
        </w:rPr>
        <w:br/>
      </w:r>
      <w:r w:rsidRPr="00C2118D">
        <w:rPr>
          <w:bCs/>
        </w:rPr>
        <w:t xml:space="preserve">с </w:t>
      </w:r>
      <w:r w:rsidR="008D29D5">
        <w:rPr>
          <w:bCs/>
        </w:rPr>
        <w:t>Заказчик</w:t>
      </w:r>
      <w:r w:rsidR="008D29D5" w:rsidRPr="00C2118D">
        <w:rPr>
          <w:bCs/>
        </w:rPr>
        <w:t xml:space="preserve">ом </w:t>
      </w:r>
      <w:r w:rsidRPr="00C2118D">
        <w:rPr>
          <w:bCs/>
        </w:rPr>
        <w:t>может быть уменьшена пропорционально сумме выполненных Подрядчиком обязательств по Договору (</w:t>
      </w:r>
      <w:r w:rsidR="00E67F75" w:rsidRPr="00C2118D">
        <w:rPr>
          <w:bCs/>
        </w:rPr>
        <w:t>соответствующе</w:t>
      </w:r>
      <w:r w:rsidR="00E67F75">
        <w:rPr>
          <w:bCs/>
        </w:rPr>
        <w:t>го</w:t>
      </w:r>
      <w:r w:rsidR="00E67F75" w:rsidRPr="00C2118D">
        <w:rPr>
          <w:bCs/>
        </w:rPr>
        <w:t xml:space="preserve"> </w:t>
      </w:r>
      <w:r w:rsidR="00E67F75">
        <w:rPr>
          <w:bCs/>
        </w:rPr>
        <w:t>Этапа</w:t>
      </w:r>
      <w:r w:rsidRPr="00C2118D">
        <w:rPr>
          <w:bCs/>
        </w:rPr>
        <w:t xml:space="preserve"> </w:t>
      </w:r>
      <w:r w:rsidR="00E67F75">
        <w:rPr>
          <w:bCs/>
        </w:rPr>
        <w:t xml:space="preserve">Работ </w:t>
      </w:r>
      <w:r w:rsidRPr="00C2118D">
        <w:rPr>
          <w:bCs/>
        </w:rPr>
        <w:t>/</w:t>
      </w:r>
      <w:r w:rsidR="003C373E">
        <w:rPr>
          <w:bCs/>
        </w:rPr>
        <w:t xml:space="preserve"> </w:t>
      </w:r>
      <w:r w:rsidR="004A5DB5" w:rsidRPr="00C24AE3">
        <w:rPr>
          <w:bCs/>
        </w:rPr>
        <w:t>Этапа Проектных работ</w:t>
      </w:r>
      <w:r w:rsidRPr="00C24AE3">
        <w:rPr>
          <w:bCs/>
        </w:rPr>
        <w:t>) при условии подтверждения их выполнения.</w:t>
      </w:r>
    </w:p>
    <w:p w:rsidR="005E4A10" w:rsidRPr="00C24AE3" w:rsidRDefault="005E4A10" w:rsidP="008D29D5">
      <w:pPr>
        <w:pStyle w:val="ae"/>
        <w:numPr>
          <w:ilvl w:val="1"/>
          <w:numId w:val="6"/>
        </w:numPr>
        <w:shd w:val="clear" w:color="auto" w:fill="FFFFFF"/>
        <w:tabs>
          <w:tab w:val="left" w:pos="1134"/>
        </w:tabs>
        <w:ind w:left="0" w:firstLine="709"/>
        <w:jc w:val="both"/>
        <w:rPr>
          <w:bCs/>
        </w:rPr>
      </w:pPr>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w:t>
      </w:r>
      <w:r w:rsidRPr="00C24AE3">
        <w:rPr>
          <w:bCs/>
        </w:rPr>
        <w:lastRenderedPageBreak/>
        <w:t xml:space="preserve">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
    <w:p w:rsidR="000A4FCE" w:rsidRPr="000A4FCE" w:rsidRDefault="00A40321" w:rsidP="008D29D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sidR="00263597">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Pr>
          <w:bCs/>
        </w:rPr>
        <w:t xml:space="preserve"> </w:t>
      </w:r>
      <w:r w:rsidRPr="000A4FCE">
        <w:rPr>
          <w:bCs/>
        </w:rPr>
        <w:t>Заказчика</w:t>
      </w:r>
      <w:r w:rsidR="00AA6051">
        <w:rPr>
          <w:bCs/>
        </w:rPr>
        <w:t xml:space="preserve"> </w:t>
      </w:r>
      <w:r w:rsidRPr="000A4FCE">
        <w:rPr>
          <w:bCs/>
        </w:rPr>
        <w:t xml:space="preserve">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w:t>
      </w:r>
      <w:r w:rsidR="00012D30">
        <w:rPr>
          <w:rStyle w:val="a8"/>
          <w:bCs/>
        </w:rPr>
        <w:footnoteReference w:id="5"/>
      </w:r>
      <w:r w:rsidRPr="00C2118D">
        <w:rPr>
          <w:bCs/>
        </w:rPr>
        <w:t xml:space="preserve"> при выплате каждого платежа, причитающегося </w:t>
      </w:r>
      <w:r w:rsidR="00D419BA" w:rsidRPr="00C2118D">
        <w:rPr>
          <w:bCs/>
        </w:rPr>
        <w:t>Подрядчику</w:t>
      </w:r>
      <w:r w:rsidRPr="00C2118D">
        <w:rPr>
          <w:bCs/>
        </w:rPr>
        <w:t xml:space="preserve">, до полного </w:t>
      </w:r>
      <w:r w:rsidRPr="009E7495">
        <w:rPr>
          <w:bCs/>
        </w:rPr>
        <w:t>зачета неотработанного аванса</w:t>
      </w:r>
      <w:r w:rsidR="00012D30" w:rsidRPr="009E7495">
        <w:rPr>
          <w:bCs/>
        </w:rPr>
        <w:t xml:space="preserve"> </w:t>
      </w:r>
      <w:r w:rsidR="00012D30" w:rsidRPr="009E7495">
        <w:t>и</w:t>
      </w:r>
      <w:r w:rsidR="003C373E" w:rsidRPr="009E7495">
        <w:t xml:space="preserve"> </w:t>
      </w:r>
      <w:r w:rsidR="00012D30" w:rsidRPr="009E7495">
        <w:t>/</w:t>
      </w:r>
      <w:r w:rsidR="003C373E" w:rsidRPr="009E7495">
        <w:t xml:space="preserve"> </w:t>
      </w:r>
      <w:r w:rsidR="00012D30" w:rsidRPr="009E7495">
        <w:t>или сумму ранее выплаченного Обеспечительного платежа</w:t>
      </w:r>
      <w:r w:rsidR="00012D30" w:rsidRPr="009E7495">
        <w:rPr>
          <w:rStyle w:val="a8"/>
        </w:rPr>
        <w:footnoteReference w:id="6"/>
      </w:r>
      <w:r w:rsidR="00012D30" w:rsidRPr="009E7495">
        <w:t xml:space="preserve"> при выплате каждого платежа, причитающегося Подрядчику.</w:t>
      </w:r>
    </w:p>
    <w:p w:rsidR="000A4FCE" w:rsidRPr="000268A3" w:rsidRDefault="000A4FCE" w:rsidP="00C2118D">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w:t>
      </w:r>
      <w:r w:rsidRPr="000268A3">
        <w:rPr>
          <w:bCs/>
        </w:rPr>
        <w:t>гарантии, должно быть письменно согласовано с Заказчиком.</w:t>
      </w:r>
    </w:p>
    <w:p w:rsidR="00D1263D" w:rsidRDefault="00D1263D" w:rsidP="00C2118D">
      <w:pPr>
        <w:pStyle w:val="ae"/>
        <w:numPr>
          <w:ilvl w:val="1"/>
          <w:numId w:val="6"/>
        </w:numPr>
        <w:shd w:val="clear" w:color="auto" w:fill="FFFFFF"/>
        <w:tabs>
          <w:tab w:val="left" w:pos="1134"/>
        </w:tabs>
        <w:ind w:left="0" w:firstLine="709"/>
        <w:jc w:val="both"/>
        <w:rPr>
          <w:bCs/>
        </w:rPr>
      </w:pPr>
      <w:r w:rsidRPr="000268A3">
        <w:rPr>
          <w:bCs/>
        </w:rPr>
        <w:t xml:space="preserve">Положения </w:t>
      </w:r>
      <w:r w:rsidR="00E67F75" w:rsidRPr="000268A3">
        <w:rPr>
          <w:bCs/>
        </w:rPr>
        <w:t xml:space="preserve">пункта </w:t>
      </w:r>
      <w:r w:rsidR="000268A3" w:rsidRPr="000268A3">
        <w:rPr>
          <w:bCs/>
        </w:rPr>
        <w:t>3</w:t>
      </w:r>
      <w:r w:rsidR="00AD3AF3" w:rsidRPr="000268A3">
        <w:rPr>
          <w:bCs/>
        </w:rPr>
        <w:t>.5.</w:t>
      </w:r>
      <w:r w:rsidR="00917D19" w:rsidRPr="000268A3">
        <w:rPr>
          <w:bCs/>
        </w:rPr>
        <w:t>1</w:t>
      </w:r>
      <w:r w:rsidR="000470CD" w:rsidRPr="000268A3">
        <w:rPr>
          <w:bCs/>
        </w:rPr>
        <w:t xml:space="preserve"> </w:t>
      </w:r>
      <w:r w:rsidRPr="000268A3">
        <w:rPr>
          <w:bCs/>
        </w:rPr>
        <w:t xml:space="preserve">Договора </w:t>
      </w:r>
      <w:r w:rsidR="004960A5" w:rsidRPr="000268A3">
        <w:rPr>
          <w:bCs/>
        </w:rPr>
        <w:t>не применяются, пока</w:t>
      </w:r>
      <w:r w:rsidRPr="000268A3">
        <w:rPr>
          <w:bCs/>
        </w:rPr>
        <w:t xml:space="preserve"> совокупн</w:t>
      </w:r>
      <w:r w:rsidR="00917D19" w:rsidRPr="000268A3">
        <w:rPr>
          <w:bCs/>
        </w:rPr>
        <w:t>ый</w:t>
      </w:r>
      <w:r w:rsidRPr="000268A3">
        <w:rPr>
          <w:bCs/>
        </w:rPr>
        <w:t xml:space="preserve"> размер </w:t>
      </w:r>
      <w:r w:rsidR="004960A5" w:rsidRPr="000268A3">
        <w:rPr>
          <w:bCs/>
        </w:rPr>
        <w:t xml:space="preserve">авансовых платежей, уплаченных и подлежащих уплате по Договору в соответствии </w:t>
      </w:r>
      <w:r w:rsidR="00263597" w:rsidRPr="000268A3">
        <w:rPr>
          <w:bCs/>
        </w:rPr>
        <w:br/>
      </w:r>
      <w:r w:rsidR="004960A5" w:rsidRPr="000268A3">
        <w:rPr>
          <w:bCs/>
        </w:rPr>
        <w:t xml:space="preserve">с выставленными счетами Подрядчика, не превышает </w:t>
      </w:r>
      <w:r w:rsidRPr="000268A3">
        <w:rPr>
          <w:bCs/>
        </w:rPr>
        <w:t xml:space="preserve">5 000 000 (пять миллионов) рублей </w:t>
      </w:r>
      <w:r w:rsidR="00263597" w:rsidRPr="000268A3">
        <w:rPr>
          <w:bCs/>
        </w:rPr>
        <w:br/>
      </w:r>
      <w:r w:rsidRPr="000268A3">
        <w:rPr>
          <w:bCs/>
        </w:rPr>
        <w:t>без учета НДС.</w:t>
      </w:r>
      <w:r w:rsidR="004960A5" w:rsidRPr="000268A3">
        <w:rPr>
          <w:bCs/>
        </w:rPr>
        <w:t xml:space="preserve"> </w:t>
      </w:r>
      <w:r w:rsidR="00340B63" w:rsidRPr="000268A3">
        <w:rPr>
          <w:bCs/>
        </w:rPr>
        <w:t>Положения п</w:t>
      </w:r>
      <w:r w:rsidR="00E67F75" w:rsidRPr="000268A3">
        <w:rPr>
          <w:bCs/>
        </w:rPr>
        <w:t xml:space="preserve">ункта </w:t>
      </w:r>
      <w:r w:rsidR="000268A3" w:rsidRPr="000268A3">
        <w:rPr>
          <w:bCs/>
        </w:rPr>
        <w:t>3</w:t>
      </w:r>
      <w:r w:rsidR="00F25F25" w:rsidRPr="000268A3">
        <w:rPr>
          <w:bCs/>
        </w:rPr>
        <w:t>.5.1</w:t>
      </w:r>
      <w:r w:rsidR="00064D5C" w:rsidRPr="00C2118D">
        <w:rPr>
          <w:bCs/>
        </w:rPr>
        <w:t xml:space="preserve"> </w:t>
      </w:r>
      <w:r w:rsidR="00340B63" w:rsidRPr="00C2118D">
        <w:rPr>
          <w:bCs/>
        </w:rPr>
        <w:t xml:space="preserve">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w:t>
      </w:r>
      <w:r w:rsidR="00EC1D4D">
        <w:rPr>
          <w:bCs/>
        </w:rPr>
        <w:t xml:space="preserve">пунктами </w:t>
      </w:r>
      <w:r w:rsidR="000268A3" w:rsidRPr="000268A3">
        <w:rPr>
          <w:bCs/>
        </w:rPr>
        <w:t>3</w:t>
      </w:r>
      <w:r w:rsidR="00521081" w:rsidRPr="000268A3">
        <w:rPr>
          <w:bCs/>
        </w:rPr>
        <w:t>.5.</w:t>
      </w:r>
      <w:r w:rsidR="000268A3" w:rsidRPr="000268A3">
        <w:rPr>
          <w:bCs/>
        </w:rPr>
        <w:t>4</w:t>
      </w:r>
      <w:r w:rsidR="004A5DB5" w:rsidRPr="000268A3">
        <w:rPr>
          <w:bCs/>
        </w:rPr>
        <w:t xml:space="preserve">, </w:t>
      </w:r>
      <w:r w:rsidR="000268A3" w:rsidRPr="000268A3">
        <w:rPr>
          <w:bCs/>
        </w:rPr>
        <w:t>3</w:t>
      </w:r>
      <w:r w:rsidR="004A5DB5" w:rsidRPr="000268A3">
        <w:rPr>
          <w:bCs/>
        </w:rPr>
        <w:t>.</w:t>
      </w:r>
      <w:r w:rsidR="000268A3" w:rsidRPr="000268A3">
        <w:rPr>
          <w:bCs/>
        </w:rPr>
        <w:t>8</w:t>
      </w:r>
      <w:r w:rsidR="004A5DB5" w:rsidRPr="000268A3">
        <w:rPr>
          <w:bCs/>
        </w:rPr>
        <w:t>.2</w:t>
      </w:r>
      <w:r w:rsidR="00521081" w:rsidRPr="00BC4883">
        <w:rPr>
          <w:bCs/>
        </w:rPr>
        <w:t xml:space="preserve"> </w:t>
      </w:r>
      <w:r w:rsidR="00340B63" w:rsidRPr="00C2118D">
        <w:rPr>
          <w:bCs/>
        </w:rPr>
        <w:t>Договора.</w:t>
      </w: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w:t>
      </w:r>
      <w:r w:rsidR="00263597">
        <w:rPr>
          <w:bCs/>
        </w:rPr>
        <w:br/>
      </w:r>
      <w:r w:rsidRPr="00C2118D">
        <w:rPr>
          <w:bCs/>
        </w:rPr>
        <w:t xml:space="preserve">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4D6D39" w:rsidRPr="0047622F" w:rsidRDefault="00F303B6" w:rsidP="00C2118D">
      <w:pPr>
        <w:numPr>
          <w:ilvl w:val="1"/>
          <w:numId w:val="6"/>
        </w:numPr>
        <w:tabs>
          <w:tab w:val="left" w:pos="1134"/>
        </w:tabs>
        <w:spacing w:line="240" w:lineRule="auto"/>
        <w:ind w:left="0" w:firstLine="709"/>
        <w:rPr>
          <w:bCs/>
          <w:snapToGrid/>
          <w:sz w:val="24"/>
          <w:szCs w:val="24"/>
        </w:rPr>
      </w:pPr>
      <w:r w:rsidRPr="0047622F">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47622F">
        <w:rPr>
          <w:bCs/>
          <w:snapToGrid/>
          <w:sz w:val="24"/>
          <w:szCs w:val="24"/>
        </w:rPr>
        <w:t xml:space="preserve">. </w:t>
      </w:r>
      <w:r w:rsidR="004D6D39" w:rsidRPr="0047622F">
        <w:rPr>
          <w:bCs/>
          <w:snapToGrid/>
          <w:sz w:val="24"/>
          <w:szCs w:val="24"/>
        </w:rPr>
        <w:t>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 xml:space="preserve">В случае нарушения Заказчиком сроков оплаты, установленных разделом </w:t>
      </w:r>
      <w:r w:rsidR="00224A1E">
        <w:rPr>
          <w:bCs/>
          <w:snapToGrid/>
          <w:sz w:val="24"/>
          <w:szCs w:val="24"/>
        </w:rPr>
        <w:t>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47622F">
        <w:rPr>
          <w:bCs/>
          <w:sz w:val="24"/>
          <w:szCs w:val="24"/>
        </w:rPr>
        <w:t xml:space="preserve">В случае </w:t>
      </w:r>
      <w:r w:rsidRPr="0047622F">
        <w:rPr>
          <w:sz w:val="24"/>
          <w:szCs w:val="24"/>
        </w:rPr>
        <w:t xml:space="preserve">нарушения Подрядчиком </w:t>
      </w:r>
      <w:r w:rsidR="00224A1E" w:rsidRPr="0047622F">
        <w:rPr>
          <w:sz w:val="24"/>
          <w:szCs w:val="24"/>
        </w:rPr>
        <w:t>обязательств,</w:t>
      </w:r>
      <w:r w:rsidRPr="0047622F">
        <w:rPr>
          <w:sz w:val="24"/>
          <w:szCs w:val="24"/>
        </w:rPr>
        <w:t xml:space="preserve"> установленных Календарным графиком выполнения Работ (Приложение № </w:t>
      </w:r>
      <w:r w:rsidR="00224A1E">
        <w:rPr>
          <w:sz w:val="24"/>
          <w:szCs w:val="24"/>
        </w:rPr>
        <w:t>2</w:t>
      </w:r>
      <w:r w:rsidRPr="0047622F">
        <w:rPr>
          <w:sz w:val="24"/>
          <w:szCs w:val="24"/>
        </w:rPr>
        <w:t xml:space="preserve"> к Договору), а также в случае несвоевременного устранения выявленных недостатков Оборудования и/или Результатов Работ, Заказчик вправе потребовать уплаты Подрядчиком:</w:t>
      </w:r>
    </w:p>
    <w:p w:rsidR="00F303B6" w:rsidRPr="0047622F" w:rsidRDefault="00F303B6" w:rsidP="00F303B6">
      <w:pPr>
        <w:widowControl w:val="0"/>
        <w:tabs>
          <w:tab w:val="left" w:pos="6300"/>
        </w:tabs>
        <w:spacing w:line="240" w:lineRule="auto"/>
        <w:ind w:firstLine="709"/>
        <w:rPr>
          <w:kern w:val="36"/>
          <w:sz w:val="24"/>
        </w:rPr>
      </w:pPr>
      <w:r w:rsidRPr="0047622F">
        <w:rPr>
          <w:kern w:val="36"/>
          <w:sz w:val="24"/>
        </w:rPr>
        <w:t xml:space="preserve">8.4.1. Штрафной неустойки в размере 0,2 (ноль целых и две десятых) процента от цены </w:t>
      </w:r>
      <w:r w:rsidRPr="0047622F">
        <w:rPr>
          <w:kern w:val="36"/>
          <w:sz w:val="24"/>
        </w:rPr>
        <w:lastRenderedPageBreak/>
        <w:t>партии Оборудования, этапа работ за каждый день просрочки – в случае, когда нарушение привело или неизбежно приведет к изменению срока поставки и/или выполнения работ в целом по Договору или сроков поставки последующих партий Оборудования,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303B6" w:rsidP="00F303B6">
      <w:pPr>
        <w:widowControl w:val="0"/>
        <w:tabs>
          <w:tab w:val="left" w:pos="6300"/>
        </w:tabs>
        <w:spacing w:line="240" w:lineRule="auto"/>
        <w:ind w:firstLine="709"/>
        <w:rPr>
          <w:kern w:val="36"/>
          <w:sz w:val="24"/>
        </w:rPr>
      </w:pPr>
      <w:r w:rsidRPr="0047622F">
        <w:rPr>
          <w:kern w:val="36"/>
          <w:sz w:val="24"/>
        </w:rPr>
        <w:t xml:space="preserve">8.4.2.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соответствующего объекта по Договору; </w:t>
      </w:r>
    </w:p>
    <w:p w:rsidR="00F303B6" w:rsidRPr="0047622F" w:rsidRDefault="00F303B6" w:rsidP="00F303B6">
      <w:pPr>
        <w:widowControl w:val="0"/>
        <w:tabs>
          <w:tab w:val="left" w:pos="6300"/>
        </w:tabs>
        <w:spacing w:line="240" w:lineRule="auto"/>
        <w:ind w:firstLine="709"/>
        <w:rPr>
          <w:kern w:val="36"/>
          <w:sz w:val="24"/>
        </w:rPr>
      </w:pPr>
      <w:r w:rsidRPr="0047622F">
        <w:rPr>
          <w:kern w:val="36"/>
          <w:sz w:val="24"/>
        </w:rPr>
        <w:t>8.4.3. Штрафной неустойки в размере 0,1 (ноль целых и одна десятая) процента от стоимости партии Оборудования и/или этапа работ за каждый день просрочки – в случае, когда нарушение не привело к изменению сроковпоставки последующих партий Оборудования и/или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303B6" w:rsidP="00F303B6">
      <w:pPr>
        <w:widowControl w:val="0"/>
        <w:tabs>
          <w:tab w:val="left" w:pos="6300"/>
        </w:tabs>
        <w:spacing w:line="240" w:lineRule="auto"/>
        <w:ind w:firstLine="709"/>
        <w:rPr>
          <w:kern w:val="36"/>
          <w:sz w:val="24"/>
          <w:szCs w:val="24"/>
        </w:rPr>
      </w:pPr>
      <w:r w:rsidRPr="0047622F">
        <w:rPr>
          <w:kern w:val="36"/>
          <w:sz w:val="24"/>
        </w:rPr>
        <w:t xml:space="preserve">8.4.4. Штрафной неустойки в размере 0,1 (ноль целых и одна десятая) процента от стоимости партии Оборудования и/или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Pr="0047622F">
        <w:rPr>
          <w:kern w:val="36"/>
          <w:sz w:val="24"/>
          <w:szCs w:val="24"/>
        </w:rPr>
        <w:t>соответствующего объекта по Договору.</w:t>
      </w:r>
    </w:p>
    <w:p w:rsidR="00F303B6" w:rsidRPr="0047622F" w:rsidRDefault="00F303B6" w:rsidP="00F303B6">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47622F">
        <w:rPr>
          <w:kern w:val="36"/>
          <w:sz w:val="24"/>
          <w:szCs w:val="24"/>
        </w:rPr>
        <w:t xml:space="preserve">В случае несвоевременного возврата аванса </w:t>
      </w:r>
      <w:r w:rsidRPr="0047622F">
        <w:rPr>
          <w:bCs/>
          <w:sz w:val="24"/>
          <w:szCs w:val="24"/>
        </w:rPr>
        <w:t xml:space="preserve">Заказчик вправе требовать уплаты Подрядчиком штрафной неустойки в размере </w:t>
      </w:r>
      <w:r w:rsidRPr="0047622F">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224A1E">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5.9</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224A1E">
        <w:rPr>
          <w:bCs/>
        </w:rPr>
        <w:t>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7"/>
      </w:r>
      <w:r w:rsidRPr="00C2118D">
        <w:rPr>
          <w:bCs/>
        </w:rPr>
        <w:t>.</w:t>
      </w:r>
    </w:p>
    <w:p w:rsidR="00B9701B" w:rsidRPr="000268A3" w:rsidRDefault="00982232" w:rsidP="000268A3">
      <w:pPr>
        <w:pStyle w:val="ae"/>
        <w:numPr>
          <w:ilvl w:val="1"/>
          <w:numId w:val="6"/>
        </w:numPr>
        <w:tabs>
          <w:tab w:val="left" w:pos="1134"/>
        </w:tabs>
        <w:ind w:left="0" w:firstLine="709"/>
        <w:jc w:val="both"/>
      </w:pPr>
      <w:r w:rsidRPr="000268A3">
        <w:t xml:space="preserve">В случае </w:t>
      </w:r>
      <w:r w:rsidR="0070076C" w:rsidRPr="000268A3">
        <w:t xml:space="preserve">нарушения Подрядчиком </w:t>
      </w:r>
      <w:r w:rsidRPr="000268A3">
        <w:t>срок</w:t>
      </w:r>
      <w:r w:rsidR="0070076C" w:rsidRPr="000268A3">
        <w:t>ов</w:t>
      </w:r>
      <w:r w:rsidRPr="000268A3">
        <w:t xml:space="preserve"> </w:t>
      </w:r>
      <w:r w:rsidRPr="000268A3">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0268A3">
        <w:rPr>
          <w:bCs/>
        </w:rPr>
        <w:t xml:space="preserve"> и </w:t>
      </w:r>
      <w:r w:rsidRPr="000268A3">
        <w:rPr>
          <w:bCs/>
        </w:rPr>
        <w:t xml:space="preserve">представления Заказчику копий платежных документов, подтверждающих факт </w:t>
      </w:r>
      <w:r w:rsidR="00EC1D4D" w:rsidRPr="000268A3">
        <w:rPr>
          <w:bCs/>
        </w:rPr>
        <w:t xml:space="preserve">такой </w:t>
      </w:r>
      <w:r w:rsidRPr="000268A3">
        <w:rPr>
          <w:bCs/>
        </w:rPr>
        <w:t xml:space="preserve">оплаты, </w:t>
      </w:r>
      <w:r w:rsidR="0070076C" w:rsidRPr="000268A3">
        <w:rPr>
          <w:bCs/>
        </w:rPr>
        <w:t xml:space="preserve">установленных пунктами </w:t>
      </w:r>
      <w:r w:rsidR="000268A3" w:rsidRPr="000268A3">
        <w:rPr>
          <w:bCs/>
        </w:rPr>
        <w:t>2</w:t>
      </w:r>
      <w:r w:rsidR="0070076C" w:rsidRPr="000268A3">
        <w:rPr>
          <w:bCs/>
        </w:rPr>
        <w:t>.3.</w:t>
      </w:r>
      <w:r w:rsidR="000268A3" w:rsidRPr="000268A3">
        <w:rPr>
          <w:bCs/>
        </w:rPr>
        <w:t>24</w:t>
      </w:r>
      <w:r w:rsidR="0070076C" w:rsidRPr="000268A3">
        <w:rPr>
          <w:bCs/>
        </w:rPr>
        <w:t>-</w:t>
      </w:r>
      <w:r w:rsidR="000268A3" w:rsidRPr="000268A3">
        <w:rPr>
          <w:bCs/>
        </w:rPr>
        <w:t>2</w:t>
      </w:r>
      <w:r w:rsidR="0070076C" w:rsidRPr="000268A3">
        <w:rPr>
          <w:bCs/>
        </w:rPr>
        <w:t>.3.</w:t>
      </w:r>
      <w:r w:rsidR="000268A3" w:rsidRPr="000268A3">
        <w:rPr>
          <w:bCs/>
        </w:rPr>
        <w:t>25</w:t>
      </w:r>
      <w:r w:rsidR="0070076C" w:rsidRPr="000268A3">
        <w:rPr>
          <w:bCs/>
        </w:rPr>
        <w:t xml:space="preserve"> Договора, </w:t>
      </w:r>
      <w:r w:rsidRPr="000268A3">
        <w:t xml:space="preserve">Заказчик </w:t>
      </w:r>
      <w:r w:rsidR="0070076C" w:rsidRPr="000268A3">
        <w:t>в</w:t>
      </w:r>
      <w:r w:rsidRPr="000268A3">
        <w:t>прав</w:t>
      </w:r>
      <w:r w:rsidR="0070076C" w:rsidRPr="000268A3">
        <w:t>е</w:t>
      </w:r>
      <w:r w:rsidRPr="000268A3">
        <w:t xml:space="preserve"> требовать </w:t>
      </w:r>
      <w:r w:rsidRPr="000268A3">
        <w:lastRenderedPageBreak/>
        <w:t xml:space="preserve">уплаты </w:t>
      </w:r>
      <w:r w:rsidR="0070076C" w:rsidRPr="000268A3">
        <w:t xml:space="preserve">Подрядчиком </w:t>
      </w:r>
      <w:r w:rsidR="0020547E" w:rsidRPr="000268A3">
        <w:rPr>
          <w:color w:val="000000"/>
        </w:rPr>
        <w:t>неустойк</w:t>
      </w:r>
      <w:r w:rsidR="00A86CF9" w:rsidRPr="000268A3">
        <w:rPr>
          <w:color w:val="000000"/>
        </w:rPr>
        <w:t>и</w:t>
      </w:r>
      <w:r w:rsidR="0020547E" w:rsidRPr="000268A3">
        <w:t xml:space="preserve"> </w:t>
      </w:r>
      <w:r w:rsidRPr="000268A3">
        <w:t xml:space="preserve">в размере </w:t>
      </w:r>
      <w:r w:rsidRPr="000268A3">
        <w:rPr>
          <w:color w:val="000000"/>
        </w:rPr>
        <w:t>0,05</w:t>
      </w:r>
      <w:r w:rsidR="0070076C" w:rsidRPr="000268A3">
        <w:rPr>
          <w:color w:val="000000"/>
        </w:rPr>
        <w:t xml:space="preserve"> </w:t>
      </w:r>
      <w:r w:rsidR="00855438" w:rsidRPr="000268A3">
        <w:rPr>
          <w:color w:val="000000"/>
        </w:rPr>
        <w:t>(ноль целых пять сотых)</w:t>
      </w:r>
      <w:r w:rsidRPr="000268A3">
        <w:rPr>
          <w:color w:val="000000"/>
        </w:rPr>
        <w:t xml:space="preserve"> </w:t>
      </w:r>
      <w:r w:rsidR="0070076C" w:rsidRPr="000268A3">
        <w:rPr>
          <w:color w:val="000000"/>
        </w:rPr>
        <w:t xml:space="preserve">% </w:t>
      </w:r>
      <w:r w:rsidRPr="000268A3">
        <w:rPr>
          <w:color w:val="000000"/>
        </w:rPr>
        <w:t>от Цены Договора</w:t>
      </w:r>
      <w:r w:rsidRPr="000268A3">
        <w:t xml:space="preserve"> за каждый </w:t>
      </w:r>
      <w:r w:rsidRPr="000268A3">
        <w:rPr>
          <w:color w:val="000000"/>
        </w:rPr>
        <w:t>день просрочки.</w:t>
      </w:r>
      <w:r w:rsidR="005F37F3" w:rsidRPr="000268A3">
        <w:rPr>
          <w:rStyle w:val="a8"/>
          <w:color w:val="000000"/>
        </w:rPr>
        <w:footnoteReference w:id="8"/>
      </w:r>
    </w:p>
    <w:p w:rsidR="0070076C" w:rsidRPr="000268A3" w:rsidRDefault="004F1D84" w:rsidP="000268A3">
      <w:pPr>
        <w:pStyle w:val="ae"/>
        <w:numPr>
          <w:ilvl w:val="1"/>
          <w:numId w:val="6"/>
        </w:numPr>
        <w:tabs>
          <w:tab w:val="left" w:pos="1134"/>
        </w:tabs>
        <w:ind w:left="0" w:firstLine="709"/>
        <w:jc w:val="both"/>
        <w:rPr>
          <w:shd w:val="clear" w:color="auto" w:fill="FFFFFF"/>
        </w:rPr>
      </w:pPr>
      <w:r w:rsidRPr="000268A3">
        <w:t xml:space="preserve">В </w:t>
      </w:r>
      <w:r w:rsidRPr="000268A3">
        <w:rPr>
          <w:bCs/>
        </w:rPr>
        <w:t>случае</w:t>
      </w:r>
      <w:r w:rsidRPr="000268A3">
        <w:t xml:space="preserve"> </w:t>
      </w:r>
      <w:r w:rsidRPr="000268A3">
        <w:rPr>
          <w:bCs/>
        </w:rPr>
        <w:t xml:space="preserve">если в результате выполнения Работ Объект окажется пригодным </w:t>
      </w:r>
      <w:r w:rsidR="00263597" w:rsidRPr="000268A3">
        <w:rPr>
          <w:bCs/>
        </w:rPr>
        <w:br/>
      </w:r>
      <w:r w:rsidRPr="000268A3">
        <w:rPr>
          <w:bCs/>
        </w:rPr>
        <w:t xml:space="preserve">к эксплуатации, но не достигнет установленных Договором Гарантированных показателей, Подрядчик </w:t>
      </w:r>
      <w:r w:rsidR="0070076C" w:rsidRPr="000268A3">
        <w:rPr>
          <w:bCs/>
        </w:rPr>
        <w:t xml:space="preserve">уплатить </w:t>
      </w:r>
      <w:r w:rsidRPr="000268A3">
        <w:rPr>
          <w:bCs/>
        </w:rPr>
        <w:t>Заказчику неустойку</w:t>
      </w:r>
      <w:r w:rsidR="0070076C" w:rsidRPr="000268A3">
        <w:rPr>
          <w:bCs/>
        </w:rPr>
        <w:t>:</w:t>
      </w:r>
    </w:p>
    <w:p w:rsidR="0070076C" w:rsidRPr="000268A3" w:rsidRDefault="004F1D84" w:rsidP="000268A3">
      <w:pPr>
        <w:pStyle w:val="ae"/>
        <w:numPr>
          <w:ilvl w:val="1"/>
          <w:numId w:val="92"/>
        </w:numPr>
        <w:tabs>
          <w:tab w:val="left" w:pos="1134"/>
        </w:tabs>
        <w:ind w:left="0" w:firstLine="709"/>
        <w:jc w:val="both"/>
        <w:rPr>
          <w:shd w:val="clear" w:color="auto" w:fill="FFFFFF"/>
        </w:rPr>
      </w:pPr>
      <w:r w:rsidRPr="000268A3">
        <w:rPr>
          <w:bCs/>
        </w:rPr>
        <w:t xml:space="preserve">в размере </w:t>
      </w:r>
      <w:r w:rsidR="00922130" w:rsidRPr="000268A3">
        <w:rPr>
          <w:bCs/>
        </w:rPr>
        <w:t>_________ рублей</w:t>
      </w:r>
      <w:r w:rsidR="0070076C" w:rsidRPr="000268A3">
        <w:t xml:space="preserve"> </w:t>
      </w:r>
      <w:r w:rsidR="0070076C" w:rsidRPr="000268A3">
        <w:rPr>
          <w:bCs/>
        </w:rPr>
        <w:t xml:space="preserve">за каждые ___ % процента показателя, указанного </w:t>
      </w:r>
      <w:r w:rsidR="00263597" w:rsidRPr="000268A3">
        <w:rPr>
          <w:bCs/>
        </w:rPr>
        <w:br/>
      </w:r>
      <w:r w:rsidR="0070076C" w:rsidRPr="000268A3">
        <w:rPr>
          <w:bCs/>
        </w:rPr>
        <w:t>в пункте 1.8.1 Договора</w:t>
      </w:r>
      <w:r w:rsidRPr="000268A3">
        <w:t xml:space="preserve">; </w:t>
      </w:r>
    </w:p>
    <w:p w:rsidR="0070076C" w:rsidRPr="000268A3" w:rsidRDefault="0070076C" w:rsidP="000268A3">
      <w:pPr>
        <w:pStyle w:val="ae"/>
        <w:numPr>
          <w:ilvl w:val="1"/>
          <w:numId w:val="92"/>
        </w:numPr>
        <w:tabs>
          <w:tab w:val="left" w:pos="1134"/>
        </w:tabs>
        <w:ind w:left="0" w:firstLine="709"/>
        <w:jc w:val="both"/>
        <w:rPr>
          <w:shd w:val="clear" w:color="auto" w:fill="FFFFFF"/>
        </w:rPr>
      </w:pPr>
      <w:r w:rsidRPr="000268A3">
        <w:t xml:space="preserve">неустойку в размере _________ рублей </w:t>
      </w:r>
      <w:r w:rsidR="004F1D84" w:rsidRPr="000268A3">
        <w:t xml:space="preserve">за </w:t>
      </w:r>
      <w:r w:rsidR="004F1D84" w:rsidRPr="000268A3">
        <w:rPr>
          <w:bCs/>
        </w:rPr>
        <w:t xml:space="preserve">каждые </w:t>
      </w:r>
      <w:r w:rsidR="00855438" w:rsidRPr="000268A3">
        <w:rPr>
          <w:bCs/>
        </w:rPr>
        <w:t>__</w:t>
      </w:r>
      <w:r w:rsidR="004F1D84" w:rsidRPr="000268A3">
        <w:rPr>
          <w:bCs/>
        </w:rPr>
        <w:t xml:space="preserve">% показателя, указанного </w:t>
      </w:r>
      <w:r w:rsidR="00263597" w:rsidRPr="000268A3">
        <w:rPr>
          <w:bCs/>
        </w:rPr>
        <w:br/>
      </w:r>
      <w:r w:rsidR="004F1D84" w:rsidRPr="000268A3">
        <w:rPr>
          <w:bCs/>
        </w:rPr>
        <w:t>в п</w:t>
      </w:r>
      <w:r w:rsidRPr="000268A3">
        <w:rPr>
          <w:bCs/>
        </w:rPr>
        <w:t xml:space="preserve">ункте </w:t>
      </w:r>
      <w:r w:rsidR="00F25F25" w:rsidRPr="000268A3">
        <w:rPr>
          <w:bCs/>
        </w:rPr>
        <w:t>1.8.2</w:t>
      </w:r>
      <w:r w:rsidR="004F1D84" w:rsidRPr="000268A3">
        <w:rPr>
          <w:bCs/>
        </w:rPr>
        <w:t xml:space="preserve"> Договора</w:t>
      </w:r>
      <w:r w:rsidRPr="000268A3">
        <w:rPr>
          <w:bCs/>
        </w:rPr>
        <w:t>.</w:t>
      </w:r>
    </w:p>
    <w:p w:rsidR="004F1D84" w:rsidRPr="000268A3" w:rsidRDefault="004F1D84" w:rsidP="000268A3">
      <w:pPr>
        <w:pStyle w:val="ae"/>
        <w:numPr>
          <w:ilvl w:val="1"/>
          <w:numId w:val="6"/>
        </w:numPr>
        <w:tabs>
          <w:tab w:val="left" w:pos="1134"/>
        </w:tabs>
        <w:ind w:left="0" w:firstLine="709"/>
        <w:jc w:val="both"/>
        <w:rPr>
          <w:bCs/>
        </w:rPr>
      </w:pPr>
      <w:r w:rsidRPr="000268A3">
        <w:rPr>
          <w:bCs/>
        </w:rPr>
        <w:t>Срок оплаты неустойки</w:t>
      </w:r>
      <w:r w:rsidR="002849DC" w:rsidRPr="000268A3">
        <w:rPr>
          <w:bCs/>
        </w:rPr>
        <w:t xml:space="preserve">, установленной п. </w:t>
      </w:r>
      <w:r w:rsidR="00224A1E" w:rsidRPr="000268A3">
        <w:rPr>
          <w:bCs/>
        </w:rPr>
        <w:t>7.9 договора,</w:t>
      </w:r>
      <w:r w:rsidRPr="000268A3">
        <w:rPr>
          <w:bCs/>
        </w:rPr>
        <w:t xml:space="preserve"> письменно </w:t>
      </w:r>
      <w:r w:rsidR="0070076C" w:rsidRPr="000268A3">
        <w:rPr>
          <w:bCs/>
        </w:rPr>
        <w:t xml:space="preserve">согласовывается </w:t>
      </w:r>
      <w:r w:rsidRPr="000268A3">
        <w:rPr>
          <w:bCs/>
        </w:rPr>
        <w:t xml:space="preserve">Сторонами при приемке </w:t>
      </w:r>
      <w:r w:rsidR="0070076C" w:rsidRPr="000268A3">
        <w:rPr>
          <w:bCs/>
        </w:rPr>
        <w:t>Р</w:t>
      </w:r>
      <w:r w:rsidRPr="000268A3">
        <w:rPr>
          <w:bCs/>
        </w:rPr>
        <w:t>езультата Работ</w:t>
      </w:r>
      <w:r w:rsidR="0070076C" w:rsidRPr="000268A3">
        <w:rPr>
          <w:bCs/>
        </w:rPr>
        <w:t xml:space="preserve"> по Договору</w:t>
      </w:r>
      <w:r w:rsidRPr="000268A3">
        <w:rPr>
          <w:bCs/>
        </w:rPr>
        <w:t>.</w:t>
      </w:r>
    </w:p>
    <w:p w:rsidR="002849DC" w:rsidRPr="000268A3" w:rsidRDefault="00073720" w:rsidP="000268A3">
      <w:pPr>
        <w:pStyle w:val="ae"/>
        <w:numPr>
          <w:ilvl w:val="1"/>
          <w:numId w:val="6"/>
        </w:numPr>
        <w:tabs>
          <w:tab w:val="left" w:pos="1134"/>
        </w:tabs>
        <w:ind w:left="0" w:firstLine="709"/>
        <w:jc w:val="both"/>
        <w:rPr>
          <w:bCs/>
        </w:rPr>
      </w:pPr>
      <w:r w:rsidRPr="000268A3">
        <w:rPr>
          <w:bCs/>
        </w:rPr>
        <w:t xml:space="preserve">Подрядчик несет ответственность перед Заказчиком за причиненный ущерб </w:t>
      </w:r>
      <w:r w:rsidR="00263597" w:rsidRPr="000268A3">
        <w:rPr>
          <w:bCs/>
        </w:rPr>
        <w:br/>
      </w:r>
      <w:r w:rsidRPr="000268A3">
        <w:rPr>
          <w:bCs/>
        </w:rPr>
        <w:t xml:space="preserve">в размере фактически понесенных и документально подтвержденных расходов, возникших </w:t>
      </w:r>
      <w:r w:rsidR="00263597" w:rsidRPr="000268A3">
        <w:rPr>
          <w:bCs/>
        </w:rPr>
        <w:br/>
      </w:r>
      <w:r w:rsidRPr="000268A3">
        <w:rPr>
          <w:bCs/>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sidRPr="000268A3">
        <w:rPr>
          <w:bCs/>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r w:rsidRPr="0047622F">
        <w:rPr>
          <w:sz w:val="20"/>
          <w:szCs w:val="20"/>
          <w:vertAlign w:val="superscript"/>
        </w:rPr>
        <w:footnoteReference w:id="9"/>
      </w:r>
    </w:p>
    <w:p w:rsidR="00F303B6" w:rsidRPr="0047622F" w:rsidRDefault="00F303B6" w:rsidP="00F303B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997552" w:rsidRPr="00BC4883" w:rsidRDefault="00997552" w:rsidP="00997552">
      <w:pPr>
        <w:pStyle w:val="ae"/>
        <w:numPr>
          <w:ilvl w:val="1"/>
          <w:numId w:val="6"/>
        </w:numPr>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w:t>
      </w:r>
      <w:r w:rsidR="00300ECD" w:rsidRPr="00BC4883">
        <w:t xml:space="preserve">пунктом </w:t>
      </w:r>
      <w:r w:rsidR="000268A3">
        <w:t>2</w:t>
      </w:r>
      <w:r w:rsidRPr="00BC4883">
        <w:t xml:space="preserve">.1.1 </w:t>
      </w:r>
      <w:r w:rsidRPr="00BC4883">
        <w:rPr>
          <w:bCs/>
        </w:rPr>
        <w:t>Регламента взаимодействия в ходе исполнения процессов управления проектом (</w:t>
      </w:r>
      <w:r w:rsidR="00EF4A7F">
        <w:t>П</w:t>
      </w:r>
      <w:r w:rsidRPr="00BC4883">
        <w:t>риложение № 1</w:t>
      </w:r>
      <w:r w:rsidR="00224A1E">
        <w:t>1</w:t>
      </w:r>
      <w:r w:rsidRPr="00BC4883">
        <w:t xml:space="preserve"> к Договору), Заказчик вправе потребовать уплаты Подрядчиком </w:t>
      </w:r>
      <w:r w:rsidR="00A63D79">
        <w:t>штрафа</w:t>
      </w:r>
      <w:r w:rsidR="00A63D79" w:rsidRPr="00BC4883">
        <w:t xml:space="preserve"> </w:t>
      </w:r>
      <w:r w:rsidRPr="00BC4883">
        <w:t>в размере 50 000 (Пятьдесят тысяч) рублей за каждый случай нарушения.</w:t>
      </w:r>
    </w:p>
    <w:p w:rsidR="00997552" w:rsidRDefault="00997552" w:rsidP="00D949C5">
      <w:pPr>
        <w:pStyle w:val="ae"/>
        <w:shd w:val="clear" w:color="auto" w:fill="FFFFFF"/>
        <w:tabs>
          <w:tab w:val="left" w:pos="1134"/>
        </w:tabs>
        <w:ind w:left="0" w:firstLine="709"/>
        <w:jc w:val="both"/>
        <w:rPr>
          <w:bCs/>
        </w:rPr>
      </w:pPr>
      <w:r w:rsidRPr="00BC4883">
        <w:t xml:space="preserve">В случае нарушения Подрядчиком сроков исполнения обязательств, установленных </w:t>
      </w:r>
      <w:r w:rsidR="0092461D">
        <w:br/>
      </w:r>
      <w:r w:rsidRPr="00BC4883">
        <w:t xml:space="preserve">и </w:t>
      </w:r>
      <w:r w:rsidR="00300ECD" w:rsidRPr="00BC4883">
        <w:t xml:space="preserve">пунктом </w:t>
      </w:r>
      <w:r w:rsidR="000268A3">
        <w:t>2</w:t>
      </w:r>
      <w:r w:rsidRPr="00BC4883">
        <w:t xml:space="preserve">.2.6 </w:t>
      </w:r>
      <w:r w:rsidRPr="00BC4883">
        <w:rPr>
          <w:bCs/>
        </w:rPr>
        <w:t>Регламента взаимодействия в ходе исполнения процессов управления проектом (</w:t>
      </w:r>
      <w:r w:rsidR="00EF4A7F">
        <w:t>П</w:t>
      </w:r>
      <w:r w:rsidRPr="00BC4883">
        <w:t>риложение № 1</w:t>
      </w:r>
      <w:r w:rsidR="00224A1E">
        <w:t>1</w:t>
      </w:r>
      <w:r w:rsidRPr="00BC4883">
        <w:t xml:space="preserve"> к Договору), Заказчик вправе потребовать уплаты Подрядчиком</w:t>
      </w:r>
      <w:r w:rsidR="00AA6051">
        <w:t xml:space="preserve"> </w:t>
      </w:r>
      <w:r w:rsidR="00A63D79">
        <w:t>штрафа</w:t>
      </w:r>
      <w:r w:rsidR="00AA6051">
        <w:t xml:space="preserve"> </w:t>
      </w:r>
      <w:r w:rsidRPr="00BC4883">
        <w:t>в размере 15 000 (Пятнадцать тысяч) рублей за каждый случай нарушения</w:t>
      </w:r>
      <w:r w:rsidRPr="00EC1D4D">
        <w:t>.</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 xml:space="preserve">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w:t>
      </w:r>
      <w:r w:rsidRPr="00BD336D">
        <w:lastRenderedPageBreak/>
        <w:t>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9" w:name="_Ref361337777"/>
      <w:r w:rsidRPr="00D949C5">
        <w:rPr>
          <w:sz w:val="24"/>
          <w:szCs w:val="24"/>
        </w:rPr>
        <w:t>Гарантийный</w:t>
      </w:r>
      <w:r w:rsidRPr="00D949C5">
        <w:rPr>
          <w:bCs/>
          <w:sz w:val="24"/>
          <w:szCs w:val="24"/>
        </w:rPr>
        <w:t xml:space="preserve"> срок по </w:t>
      </w:r>
      <w:r w:rsidRPr="00224A1E">
        <w:rPr>
          <w:bCs/>
          <w:sz w:val="24"/>
          <w:szCs w:val="24"/>
        </w:rPr>
        <w:t xml:space="preserve">Договору </w:t>
      </w:r>
      <w:r w:rsidR="002B79F2" w:rsidRPr="00224A1E">
        <w:rPr>
          <w:bCs/>
          <w:sz w:val="24"/>
          <w:szCs w:val="24"/>
        </w:rPr>
        <w:t>составляет</w:t>
      </w:r>
      <w:r w:rsidR="004B090F" w:rsidRPr="00224A1E">
        <w:rPr>
          <w:bCs/>
          <w:sz w:val="24"/>
          <w:szCs w:val="24"/>
        </w:rPr>
        <w:t xml:space="preserve"> </w:t>
      </w:r>
      <w:r w:rsidR="00224A1E" w:rsidRPr="00224A1E">
        <w:rPr>
          <w:sz w:val="24"/>
          <w:szCs w:val="24"/>
        </w:rPr>
        <w:t>60</w:t>
      </w:r>
      <w:r w:rsidR="0087405F" w:rsidRPr="00224A1E">
        <w:rPr>
          <w:sz w:val="24"/>
          <w:szCs w:val="24"/>
        </w:rPr>
        <w:t xml:space="preserve"> </w:t>
      </w:r>
      <w:r w:rsidR="0087405F" w:rsidRPr="00224A1E">
        <w:rPr>
          <w:bCs/>
          <w:sz w:val="24"/>
          <w:szCs w:val="24"/>
        </w:rPr>
        <w:t>(</w:t>
      </w:r>
      <w:r w:rsidR="00224A1E" w:rsidRPr="00224A1E">
        <w:rPr>
          <w:bCs/>
          <w:sz w:val="24"/>
          <w:szCs w:val="24"/>
        </w:rPr>
        <w:t>шестьдесят</w:t>
      </w:r>
      <w:r w:rsidR="0087405F" w:rsidRPr="00224A1E">
        <w:rPr>
          <w:bCs/>
          <w:sz w:val="24"/>
          <w:szCs w:val="24"/>
        </w:rPr>
        <w:t>)</w:t>
      </w:r>
      <w:r w:rsidR="0087405F" w:rsidRPr="00224A1E">
        <w:rPr>
          <w:sz w:val="24"/>
          <w:szCs w:val="24"/>
        </w:rPr>
        <w:t xml:space="preserve"> месяцев</w:t>
      </w:r>
      <w:r w:rsidR="00B619CB" w:rsidRPr="00224A1E">
        <w:rPr>
          <w:bCs/>
          <w:sz w:val="24"/>
          <w:szCs w:val="24"/>
        </w:rPr>
        <w:t xml:space="preserve"> </w:t>
      </w:r>
      <w:r w:rsidR="00A61D62" w:rsidRPr="00224A1E">
        <w:rPr>
          <w:bCs/>
          <w:sz w:val="24"/>
          <w:szCs w:val="24"/>
        </w:rPr>
        <w:br/>
      </w:r>
      <w:r w:rsidR="002B79F2" w:rsidRPr="00224A1E">
        <w:rPr>
          <w:bCs/>
          <w:sz w:val="24"/>
          <w:szCs w:val="24"/>
        </w:rPr>
        <w:t xml:space="preserve">и начинает течь </w:t>
      </w:r>
      <w:r w:rsidR="004B090F" w:rsidRPr="00224A1E">
        <w:rPr>
          <w:bCs/>
          <w:sz w:val="24"/>
          <w:szCs w:val="24"/>
        </w:rPr>
        <w:t>с даты подписания</w:t>
      </w:r>
      <w:r w:rsidR="00031040" w:rsidRPr="00224A1E">
        <w:rPr>
          <w:bCs/>
          <w:sz w:val="24"/>
          <w:szCs w:val="24"/>
        </w:rPr>
        <w:t xml:space="preserve"> </w:t>
      </w:r>
      <w:r w:rsidR="00061C32" w:rsidRPr="00224A1E">
        <w:rPr>
          <w:bCs/>
          <w:sz w:val="24"/>
          <w:szCs w:val="24"/>
        </w:rPr>
        <w:t>С</w:t>
      </w:r>
      <w:r w:rsidR="00031040" w:rsidRPr="00224A1E">
        <w:rPr>
          <w:bCs/>
          <w:sz w:val="24"/>
          <w:szCs w:val="24"/>
        </w:rPr>
        <w:t>торонами</w:t>
      </w:r>
      <w:r w:rsidR="004B090F" w:rsidRPr="00224A1E">
        <w:rPr>
          <w:bCs/>
          <w:sz w:val="24"/>
          <w:szCs w:val="24"/>
        </w:rPr>
        <w:t xml:space="preserve"> </w:t>
      </w:r>
      <w:r w:rsidR="005A303B" w:rsidRPr="00224A1E">
        <w:rPr>
          <w:bCs/>
          <w:sz w:val="24"/>
          <w:szCs w:val="24"/>
        </w:rPr>
        <w:t>А</w:t>
      </w:r>
      <w:r w:rsidR="005A303B" w:rsidRPr="00224A1E">
        <w:rPr>
          <w:sz w:val="24"/>
          <w:szCs w:val="24"/>
        </w:rPr>
        <w:t xml:space="preserve">кта </w:t>
      </w:r>
      <w:r w:rsidR="00F52A76" w:rsidRPr="00224A1E">
        <w:rPr>
          <w:sz w:val="24"/>
          <w:szCs w:val="24"/>
        </w:rPr>
        <w:t>КС-</w:t>
      </w:r>
      <w:r w:rsidR="00766F65" w:rsidRPr="00224A1E">
        <w:rPr>
          <w:sz w:val="24"/>
          <w:szCs w:val="24"/>
        </w:rPr>
        <w:t>1</w:t>
      </w:r>
      <w:r w:rsidR="007B2C66" w:rsidRPr="00224A1E">
        <w:rPr>
          <w:sz w:val="24"/>
          <w:szCs w:val="24"/>
        </w:rPr>
        <w:t>1</w:t>
      </w:r>
      <w:r w:rsidR="00061C32" w:rsidRPr="00224A1E">
        <w:rPr>
          <w:bCs/>
          <w:sz w:val="24"/>
          <w:szCs w:val="24"/>
        </w:rPr>
        <w:t xml:space="preserve"> </w:t>
      </w:r>
      <w:bookmarkEnd w:id="29"/>
      <w:r w:rsidRPr="00224A1E">
        <w:rPr>
          <w:bCs/>
          <w:sz w:val="24"/>
          <w:szCs w:val="24"/>
        </w:rPr>
        <w:t xml:space="preserve">либо с даты </w:t>
      </w:r>
      <w:r w:rsidR="00A222BE" w:rsidRPr="00224A1E">
        <w:rPr>
          <w:bCs/>
          <w:sz w:val="24"/>
          <w:szCs w:val="24"/>
        </w:rPr>
        <w:t>прекращения (</w:t>
      </w:r>
      <w:r w:rsidRPr="00224A1E">
        <w:rPr>
          <w:bCs/>
          <w:sz w:val="24"/>
          <w:szCs w:val="24"/>
        </w:rPr>
        <w:t>расторжения</w:t>
      </w:r>
      <w:r w:rsidR="00A222BE" w:rsidRPr="00224A1E">
        <w:rPr>
          <w:bCs/>
          <w:sz w:val="24"/>
          <w:szCs w:val="24"/>
        </w:rPr>
        <w:t>)</w:t>
      </w:r>
      <w:r w:rsidRPr="00224A1E">
        <w:rPr>
          <w:bCs/>
          <w:sz w:val="24"/>
          <w:szCs w:val="24"/>
        </w:rPr>
        <w:t xml:space="preserve"> Договора. </w:t>
      </w:r>
      <w:r w:rsidR="00645523" w:rsidRPr="00224A1E">
        <w:rPr>
          <w:bCs/>
          <w:snapToGrid/>
          <w:sz w:val="24"/>
          <w:szCs w:val="24"/>
        </w:rPr>
        <w:t>Гарантийный срок может быть продлен в соответствии</w:t>
      </w:r>
      <w:r w:rsidR="00645523" w:rsidRPr="00C2118D">
        <w:rPr>
          <w:bCs/>
          <w:snapToGrid/>
          <w:sz w:val="24"/>
          <w:szCs w:val="24"/>
        </w:rPr>
        <w:t xml:space="preserve">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Подрядчик гарантирует</w:t>
      </w:r>
      <w:r w:rsidR="00254121" w:rsidRPr="00C2118D">
        <w:rPr>
          <w:bCs/>
        </w:rPr>
        <w:t xml:space="preserve"> </w:t>
      </w:r>
      <w:r w:rsidR="00576D4D" w:rsidRPr="00C2118D">
        <w:rPr>
          <w:bCs/>
        </w:rPr>
        <w:t xml:space="preserve">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 Заказчиком требован</w:t>
      </w:r>
      <w:r w:rsidR="00224A1E">
        <w:rPr>
          <w:bCs/>
        </w:rPr>
        <w:t>ий по эксплуатации Оборудования</w:t>
      </w:r>
      <w:r w:rsidR="007A39A0" w:rsidRPr="00C2118D">
        <w:rPr>
          <w:bCs/>
        </w:rPr>
        <w:t xml:space="preserve">.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30"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30"/>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1" w:name="OLE_LINK5"/>
      <w:bookmarkStart w:id="32"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224A1E">
        <w:rPr>
          <w:bCs/>
        </w:rPr>
        <w:t>8</w:t>
      </w:r>
      <w:r w:rsidR="00F25F25" w:rsidRPr="00C2118D">
        <w:rPr>
          <w:bCs/>
        </w:rPr>
        <w:t>.</w:t>
      </w:r>
      <w:r w:rsidR="00307307" w:rsidRPr="00C2118D">
        <w:rPr>
          <w:bCs/>
        </w:rPr>
        <w:t xml:space="preserve">5 </w:t>
      </w:r>
      <w:r w:rsidR="00D26AFA" w:rsidRPr="00C2118D">
        <w:rPr>
          <w:bCs/>
        </w:rPr>
        <w:t>Договора</w:t>
      </w:r>
      <w:bookmarkEnd w:id="31"/>
      <w:bookmarkEnd w:id="32"/>
      <w:r w:rsidR="00773634" w:rsidRPr="00C2118D">
        <w:rPr>
          <w:bCs/>
        </w:rPr>
        <w:t>.</w:t>
      </w:r>
      <w:r w:rsidRPr="00C2118D">
        <w:t xml:space="preserve"> </w:t>
      </w:r>
    </w:p>
    <w:p w:rsidR="00487AC0"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224A1E">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224A1E">
        <w:rPr>
          <w:bCs/>
        </w:rPr>
        <w:t>8</w:t>
      </w:r>
      <w:r w:rsidR="00C76893">
        <w:rPr>
          <w:bCs/>
        </w:rPr>
        <w:t>.5</w:t>
      </w:r>
      <w:r w:rsidR="005735A5" w:rsidRPr="00C2118D">
        <w:rPr>
          <w:bCs/>
        </w:rPr>
        <w:t xml:space="preserve"> </w:t>
      </w:r>
      <w:r w:rsidRPr="00C2118D">
        <w:rPr>
          <w:bCs/>
        </w:rPr>
        <w:t xml:space="preserve">Договора, </w:t>
      </w:r>
      <w:r w:rsidR="00A61D62">
        <w:rPr>
          <w:bCs/>
        </w:rPr>
        <w:br/>
      </w:r>
      <w:r w:rsidRPr="00C2118D">
        <w:rPr>
          <w:bCs/>
        </w:rPr>
        <w:lastRenderedPageBreak/>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lastRenderedPageBreak/>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3"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3"/>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224A1E">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lastRenderedPageBreak/>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4"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4"/>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5"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5"/>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A61D62">
        <w:rPr>
          <w:bCs/>
        </w:rPr>
        <w:br/>
      </w:r>
      <w:r w:rsidR="00542078" w:rsidRPr="00C2118D">
        <w:rPr>
          <w:bCs/>
        </w:rPr>
        <w:t xml:space="preserve">и / </w:t>
      </w:r>
      <w:r w:rsidRPr="00C2118D">
        <w:rPr>
          <w:bCs/>
        </w:rPr>
        <w:t xml:space="preserve">или представителям другой Стороны, а также лицам, аффилированным по отношению </w:t>
      </w:r>
      <w:r w:rsidR="00A61D62">
        <w:rPr>
          <w:bCs/>
        </w:rPr>
        <w:br/>
      </w:r>
      <w:r w:rsidRPr="00C2118D">
        <w:rPr>
          <w:bCs/>
        </w:rPr>
        <w:t>к таким работникам</w:t>
      </w:r>
      <w:r w:rsidR="00542078" w:rsidRPr="00C2118D">
        <w:rPr>
          <w:bCs/>
        </w:rPr>
        <w:t xml:space="preserve"> и / </w:t>
      </w:r>
      <w:r w:rsidRPr="00C2118D">
        <w:rPr>
          <w:bCs/>
        </w:rPr>
        <w:t>или представителям, для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При исполнении своих обязательств по Договору, Стороны, </w:t>
      </w:r>
      <w:r w:rsidR="00A61D62">
        <w:rPr>
          <w:bCs/>
        </w:rPr>
        <w:br/>
      </w:r>
      <w:r w:rsidRPr="00C2118D">
        <w:rPr>
          <w:bCs/>
        </w:rPr>
        <w:t xml:space="preserve">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w:t>
      </w:r>
      <w:r w:rsidR="00A61D62">
        <w:rPr>
          <w:bCs/>
        </w:rPr>
        <w:br/>
      </w:r>
      <w:r w:rsidR="00542078" w:rsidRPr="00C2118D">
        <w:rPr>
          <w:bCs/>
        </w:rPr>
        <w:t xml:space="preserve">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00A61D62">
        <w:rPr>
          <w:bCs/>
        </w:rPr>
        <w:br/>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w:t>
      </w:r>
      <w:r w:rsidR="00A61D62">
        <w:rPr>
          <w:bCs/>
        </w:rPr>
        <w:br/>
      </w:r>
      <w:r w:rsidRPr="00C2118D">
        <w:rPr>
          <w:bCs/>
        </w:rPr>
        <w:t xml:space="preserve">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C2118D">
      <w:pPr>
        <w:pStyle w:val="ae"/>
        <w:numPr>
          <w:ilvl w:val="1"/>
          <w:numId w:val="6"/>
        </w:numPr>
        <w:shd w:val="clear" w:color="auto" w:fill="FFFFFF"/>
        <w:tabs>
          <w:tab w:val="left" w:pos="1134"/>
        </w:tabs>
        <w:ind w:left="0" w:firstLine="709"/>
        <w:jc w:val="both"/>
        <w:rPr>
          <w:bCs/>
        </w:rPr>
      </w:pPr>
      <w:r w:rsidRPr="00C2118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 xml:space="preserve">Каналы связи «Линия доверия» ПАО «РусГидро»: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BD336D" w:rsidRPr="0095570E">
        <w:rPr>
          <w:color w:val="000000"/>
        </w:rPr>
        <w:t>785-09-37</w:t>
      </w:r>
      <w:r w:rsidRPr="00C2118D">
        <w:t xml:space="preserve"> и форма обратной связи на сайте </w:t>
      </w:r>
      <w:hyperlink r:id="rId9" w:history="1">
        <w:r w:rsidR="00564B44" w:rsidRPr="00D979EE">
          <w:rPr>
            <w:rStyle w:val="aff0"/>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w:t>
      </w:r>
      <w:r w:rsidR="00937C95" w:rsidRPr="00C2118D">
        <w:rPr>
          <w:bCs/>
        </w:rPr>
        <w:lastRenderedPageBreak/>
        <w:t xml:space="preserve">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1"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2"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24A1E">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7"/>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24A1E">
        <w:rPr>
          <w:bCs/>
        </w:rPr>
        <w:t>3</w:t>
      </w:r>
      <w:r w:rsidR="0071574B" w:rsidRPr="00C2118D">
        <w:rPr>
          <w:bCs/>
        </w:rPr>
        <w:t>.1</w:t>
      </w:r>
      <w:r w:rsidRPr="00C2118D">
        <w:rPr>
          <w:bCs/>
        </w:rPr>
        <w:t xml:space="preserve">, </w:t>
      </w:r>
      <w:r w:rsidR="0071574B" w:rsidRPr="00C2118D">
        <w:rPr>
          <w:bCs/>
        </w:rPr>
        <w:t>1</w:t>
      </w:r>
      <w:r w:rsidR="00885F50">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lastRenderedPageBreak/>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8"/>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9"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224A1E">
        <w:rPr>
          <w:bCs/>
        </w:rPr>
        <w:t>3</w:t>
      </w:r>
      <w:r w:rsidR="0071574B" w:rsidRPr="00C2118D">
        <w:rPr>
          <w:bCs/>
        </w:rPr>
        <w:t>.1,</w:t>
      </w:r>
      <w:r w:rsidR="00564B44">
        <w:rPr>
          <w:bCs/>
        </w:rPr>
        <w:t xml:space="preserve"> </w:t>
      </w:r>
      <w:r w:rsidR="0071574B" w:rsidRPr="00C2118D">
        <w:rPr>
          <w:bCs/>
        </w:rPr>
        <w:t>1</w:t>
      </w:r>
      <w:r w:rsidR="00224A1E">
        <w:rPr>
          <w:bCs/>
        </w:rPr>
        <w:t>3</w:t>
      </w:r>
      <w:r w:rsidR="0071574B" w:rsidRPr="00C2118D">
        <w:rPr>
          <w:bCs/>
        </w:rPr>
        <w:t>.2</w:t>
      </w:r>
      <w:r w:rsidRPr="00C2118D">
        <w:rPr>
          <w:bCs/>
        </w:rPr>
        <w:t> Договора.</w:t>
      </w:r>
      <w:bookmarkEnd w:id="39"/>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40"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B72047">
        <w:rPr>
          <w:bCs/>
        </w:rPr>
        <w:t>1</w:t>
      </w:r>
      <w:r w:rsidR="00224A1E">
        <w:rPr>
          <w:bCs/>
        </w:rPr>
        <w:t>3</w:t>
      </w:r>
      <w:r w:rsidR="00B72047">
        <w:rPr>
          <w:bCs/>
        </w:rPr>
        <w:t>.4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224A1E">
        <w:rPr>
          <w:bCs/>
        </w:rPr>
        <w:t>3</w:t>
      </w:r>
      <w:r w:rsidR="0071574B" w:rsidRPr="00C2118D">
        <w:rPr>
          <w:bCs/>
        </w:rPr>
        <w:t>.3</w:t>
      </w:r>
      <w:r w:rsidR="005735A5" w:rsidRPr="00C2118D">
        <w:rPr>
          <w:bCs/>
        </w:rPr>
        <w:t xml:space="preserve"> </w:t>
      </w:r>
      <w:r w:rsidRPr="00C2118D">
        <w:rPr>
          <w:bCs/>
        </w:rPr>
        <w:t>Договора.</w:t>
      </w:r>
      <w:bookmarkEnd w:id="40"/>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41"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224A1E">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1"/>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224A1E">
        <w:rPr>
          <w:bCs/>
        </w:rPr>
        <w:t>3</w:t>
      </w:r>
      <w:r w:rsidR="0071574B" w:rsidRPr="00C2118D">
        <w:rPr>
          <w:bCs/>
        </w:rPr>
        <w:t>.4, 1</w:t>
      </w:r>
      <w:r w:rsidR="00224A1E">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w:t>
      </w:r>
      <w:r w:rsidR="00436256" w:rsidRPr="00C2118D">
        <w:lastRenderedPageBreak/>
        <w:t>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xml:space="preserve">, </w:t>
      </w:r>
      <w:r w:rsidR="00436256" w:rsidRPr="00224A1E">
        <w:t>основанной на членстве лиц, подгото</w:t>
      </w:r>
      <w:r w:rsidR="00224A1E" w:rsidRPr="00224A1E">
        <w:t>вку проектной документации и</w:t>
      </w:r>
      <w:r w:rsidR="00436256" w:rsidRPr="00224A1E">
        <w:t xml:space="preserve"> осуществляющих строительство</w:t>
      </w:r>
      <w:r w:rsidR="00872059" w:rsidRPr="00224A1E">
        <w:rPr>
          <w:rStyle w:val="a8"/>
        </w:rPr>
        <w:footnoteReference w:id="10"/>
      </w:r>
      <w:r w:rsidR="00436256" w:rsidRPr="00224A1E">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имеет </w:t>
      </w:r>
      <w:r w:rsidR="00872059" w:rsidRPr="00C2118D">
        <w:t xml:space="preserve">в </w:t>
      </w:r>
      <w:r w:rsidR="00872059" w:rsidRPr="00224A1E">
        <w:t xml:space="preserve">штате по основному месту работы не менее 2 (двух) </w:t>
      </w:r>
      <w:r w:rsidR="00436256" w:rsidRPr="00224A1E">
        <w:t>специалистов по организации архитектурно-строительного проектирования / по организации строительства, сведения о которых включены</w:t>
      </w:r>
      <w:r w:rsidR="00AA6051" w:rsidRPr="00224A1E">
        <w:t xml:space="preserve"> </w:t>
      </w:r>
      <w:r w:rsidR="00436256" w:rsidRPr="00224A1E">
        <w:t>в национальный</w:t>
      </w:r>
      <w:r w:rsidR="00436256" w:rsidRPr="00C2118D">
        <w:t xml:space="preserve">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sidR="00872059" w:rsidRPr="00C2118D">
        <w:rPr>
          <w:rStyle w:val="a8"/>
        </w:rPr>
        <w:footnoteReference w:id="11"/>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224A1E">
        <w:t>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224A1E">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w:t>
      </w:r>
      <w:r w:rsidRPr="00C2118D">
        <w:lastRenderedPageBreak/>
        <w:t xml:space="preserve">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w:t>
      </w:r>
      <w:r w:rsidR="00224A1E">
        <w:t>2</w:t>
      </w:r>
      <w:r w:rsidR="00CD2F37" w:rsidRPr="00C2118D">
        <w:t xml:space="preserve">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Pr="00224A1E"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w:t>
      </w:r>
      <w:r w:rsidR="00FE35C0" w:rsidRPr="00224A1E">
        <w:t>по другим основаниям</w:t>
      </w:r>
      <w:r w:rsidRPr="00224A1E">
        <w:t>)</w:t>
      </w:r>
      <w:r w:rsidR="007A792E" w:rsidRPr="00224A1E">
        <w:t xml:space="preserve"> </w:t>
      </w:r>
      <w:r w:rsidR="008F5AD0" w:rsidRPr="00224A1E">
        <w:t xml:space="preserve">допусков, </w:t>
      </w:r>
      <w:r w:rsidR="009E7BDC" w:rsidRPr="00224A1E">
        <w:t>разрешений и / или лицензий;</w:t>
      </w:r>
    </w:p>
    <w:p w:rsidR="00FE35C0" w:rsidRPr="00224A1E" w:rsidRDefault="00502CFD" w:rsidP="00FE35C0">
      <w:pPr>
        <w:pStyle w:val="ae"/>
        <w:numPr>
          <w:ilvl w:val="0"/>
          <w:numId w:val="86"/>
        </w:numPr>
        <w:tabs>
          <w:tab w:val="left" w:pos="1134"/>
        </w:tabs>
        <w:ind w:left="0" w:right="23" w:firstLine="709"/>
        <w:jc w:val="both"/>
      </w:pPr>
      <w:r w:rsidRPr="00224A1E">
        <w:t xml:space="preserve">прекращение членства в </w:t>
      </w:r>
      <w:r w:rsidR="00027666" w:rsidRPr="00224A1E">
        <w:t>СРО</w:t>
      </w:r>
      <w:r w:rsidRPr="00224A1E">
        <w:t>, основанной на членстве лиц, осуществляющих подготовку проектной документации или / осуществляющих строительство, предоставляющих Подрядчику право на производство Работ по Договору;</w:t>
      </w:r>
    </w:p>
    <w:p w:rsidR="007A792E" w:rsidRPr="00224A1E" w:rsidRDefault="00502CFD" w:rsidP="00BC4883">
      <w:pPr>
        <w:pStyle w:val="ae"/>
        <w:numPr>
          <w:ilvl w:val="0"/>
          <w:numId w:val="86"/>
        </w:numPr>
        <w:tabs>
          <w:tab w:val="left" w:pos="1134"/>
        </w:tabs>
        <w:ind w:left="0" w:right="23" w:firstLine="709"/>
        <w:jc w:val="both"/>
      </w:pPr>
      <w:r w:rsidRPr="00224A1E">
        <w:t>принятие</w:t>
      </w:r>
      <w:r w:rsidR="007A792E" w:rsidRPr="00224A1E">
        <w:t xml:space="preserve"> </w:t>
      </w:r>
      <w:r w:rsidR="00C76893" w:rsidRPr="00224A1E">
        <w:t>а</w:t>
      </w:r>
      <w:r w:rsidR="007A792E" w:rsidRPr="00224A1E">
        <w:t xml:space="preserve">ктов государственных органов или организаций, лишающих Подрядчика </w:t>
      </w:r>
      <w:r w:rsidRPr="00224A1E">
        <w:t xml:space="preserve">в установленном порядке </w:t>
      </w:r>
      <w:r w:rsidR="007A792E" w:rsidRPr="00224A1E">
        <w:t>права на производство Работ</w:t>
      </w:r>
      <w:r w:rsidRPr="00224A1E">
        <w:t xml:space="preserve"> по Договору</w:t>
      </w:r>
      <w:r w:rsidR="007A792E" w:rsidRPr="00224A1E">
        <w:t>;</w:t>
      </w:r>
      <w:r w:rsidR="00197D2C" w:rsidRPr="00224A1E">
        <w:rPr>
          <w:rStyle w:val="a8"/>
        </w:rPr>
        <w:footnoteReference w:id="12"/>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0123E4">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0123E4">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0123E4">
        <w:t>5</w:t>
      </w:r>
      <w:r w:rsidR="00C76893">
        <w:t>.2,</w:t>
      </w:r>
      <w:r w:rsidR="00112EB2">
        <w:t xml:space="preserve"> </w:t>
      </w:r>
      <w:r w:rsidR="00826005" w:rsidRPr="00C2118D">
        <w:t>1</w:t>
      </w:r>
      <w:r w:rsidR="000123E4">
        <w:t>5</w:t>
      </w:r>
      <w:r w:rsidR="00826005" w:rsidRPr="00C2118D">
        <w:t>.3</w:t>
      </w:r>
      <w:r w:rsidR="00B0762B" w:rsidRPr="00C2118D">
        <w:t xml:space="preserve">, </w:t>
      </w:r>
      <w:r w:rsidR="00826005" w:rsidRPr="00C2118D">
        <w:t>1</w:t>
      </w:r>
      <w:r w:rsidR="000123E4">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lastRenderedPageBreak/>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0123E4">
        <w:t>3</w:t>
      </w:r>
      <w:r w:rsidRPr="00C2118D">
        <w:t>.5.9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0123E4">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0123E4">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0123E4">
        <w:rPr>
          <w:bCs/>
        </w:rPr>
        <w:t>Еврейской Автономной Области</w:t>
      </w:r>
      <w:r w:rsidRPr="00C2118D">
        <w:rPr>
          <w:bCs/>
        </w:rPr>
        <w:t xml:space="preserve"> в соответствии с законодательством Российской Федерации</w:t>
      </w:r>
      <w:r w:rsidR="000D577A" w:rsidRPr="00C2118D">
        <w:rPr>
          <w:bCs/>
        </w:rPr>
        <w:t xml:space="preserve">, </w:t>
      </w:r>
      <w:r w:rsidR="00A61D62">
        <w:rPr>
          <w:bCs/>
        </w:rPr>
        <w:br/>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0123E4">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0123E4">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C2118D">
      <w:pPr>
        <w:pStyle w:val="ae"/>
        <w:numPr>
          <w:ilvl w:val="1"/>
          <w:numId w:val="6"/>
        </w:numPr>
        <w:shd w:val="clear" w:color="auto" w:fill="FFFFFF"/>
        <w:tabs>
          <w:tab w:val="left" w:pos="1134"/>
        </w:tabs>
        <w:ind w:left="0" w:firstLine="709"/>
        <w:jc w:val="both"/>
      </w:pPr>
      <w:r w:rsidRPr="00C2118D">
        <w:t xml:space="preserve">Договор вступает в силу с </w:t>
      </w:r>
      <w:r w:rsidR="00D333F7" w:rsidRPr="00C2118D">
        <w:t xml:space="preserve">даты </w:t>
      </w:r>
      <w:r w:rsidRPr="00C2118D">
        <w:t xml:space="preserve">его подписания </w:t>
      </w:r>
      <w:r w:rsidR="00032356" w:rsidRPr="00C2118D">
        <w:t>Сторонами</w:t>
      </w:r>
      <w:r w:rsidR="00D478BC" w:rsidRPr="00C2118D">
        <w:t xml:space="preserve"> </w:t>
      </w:r>
      <w:r w:rsidRPr="00C2118D">
        <w:t xml:space="preserve">и действует </w:t>
      </w:r>
      <w:r w:rsidR="00FB46F2">
        <w:br/>
      </w:r>
      <w:r w:rsidRPr="00C2118D">
        <w:t xml:space="preserve">до </w:t>
      </w:r>
      <w:r w:rsidR="00FD5D6A" w:rsidRPr="00C2118D">
        <w:t xml:space="preserve">полного </w:t>
      </w:r>
      <w:r w:rsidR="00FD5D6A" w:rsidRPr="000123E4">
        <w:t xml:space="preserve">исполнения </w:t>
      </w:r>
      <w:r w:rsidR="001C485B" w:rsidRPr="000123E4">
        <w:t>ими</w:t>
      </w:r>
      <w:r w:rsidR="00032356" w:rsidRPr="000123E4">
        <w:t xml:space="preserve"> </w:t>
      </w:r>
      <w:r w:rsidR="001C485B" w:rsidRPr="000123E4">
        <w:t xml:space="preserve">принятых на себя </w:t>
      </w:r>
      <w:r w:rsidR="00FD5D6A" w:rsidRPr="000123E4">
        <w:t>обязательств</w:t>
      </w:r>
      <w:r w:rsidR="00D45657" w:rsidRPr="000123E4">
        <w:t xml:space="preserve">. </w:t>
      </w:r>
      <w:r w:rsidR="00D333F7" w:rsidRPr="000123E4">
        <w:t xml:space="preserve">В соответствии с </w:t>
      </w:r>
      <w:r w:rsidR="00300ECD" w:rsidRPr="000123E4">
        <w:t xml:space="preserve">пунктом </w:t>
      </w:r>
      <w:r w:rsidR="00D333F7" w:rsidRPr="000123E4">
        <w:t>2 ст</w:t>
      </w:r>
      <w:r w:rsidR="009E7BDC" w:rsidRPr="000123E4">
        <w:t xml:space="preserve">атьи </w:t>
      </w:r>
      <w:r w:rsidR="00D333F7" w:rsidRPr="000123E4">
        <w:t xml:space="preserve">425 ГК РФ, условия </w:t>
      </w:r>
      <w:r w:rsidR="00240352" w:rsidRPr="000123E4">
        <w:t xml:space="preserve">Договора применяются к отношениям Сторон, возникшим </w:t>
      </w:r>
      <w:r w:rsidR="00C83B2C" w:rsidRPr="000123E4">
        <w:br/>
      </w:r>
      <w:r w:rsidR="00240352" w:rsidRPr="000123E4">
        <w:t>с __________.</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0123E4">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0123E4">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42"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885F50">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0123E4">
        <w:t>7</w:t>
      </w:r>
      <w:r w:rsidR="00B572E1" w:rsidRPr="00C2118D">
        <w:t>.7</w:t>
      </w:r>
      <w:r w:rsidR="006E1409" w:rsidRPr="00C2118D">
        <w:t xml:space="preserve"> </w:t>
      </w:r>
      <w:r w:rsidR="00BF6DA3" w:rsidRPr="00C2118D">
        <w:t>Договора</w:t>
      </w:r>
      <w:r w:rsidRPr="00C2118D">
        <w:t>.</w:t>
      </w:r>
      <w:bookmarkEnd w:id="42"/>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3" w:name="_Ref361338019"/>
      <w:r w:rsidRPr="00C2118D">
        <w:t xml:space="preserve">Письма, уведомления и / или сообщения направляются Стороне-получателю </w:t>
      </w:r>
      <w:r w:rsidR="00FB46F2">
        <w:br/>
      </w:r>
      <w:r w:rsidRPr="00C2118D">
        <w:t>по адресу ее места нахождения, указанному в разделе 2</w:t>
      </w:r>
      <w:r w:rsidR="00885F50">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3"/>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4"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4"/>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0123E4">
        <w:rPr>
          <w:bCs/>
        </w:rPr>
        <w:t>7</w:t>
      </w:r>
      <w:r w:rsidRPr="00C2118D">
        <w:rPr>
          <w:bCs/>
        </w:rPr>
        <w:t>.7.1</w:t>
      </w:r>
      <w:r>
        <w:rPr>
          <w:bCs/>
        </w:rPr>
        <w:t xml:space="preserve"> – </w:t>
      </w:r>
      <w:r w:rsidRPr="00C2118D">
        <w:rPr>
          <w:bCs/>
        </w:rPr>
        <w:t>1</w:t>
      </w:r>
      <w:r w:rsidR="000123E4">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3"/>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72047" w:rsidRPr="00C2118D" w:rsidRDefault="00B72047" w:rsidP="00885F50">
      <w:pPr>
        <w:shd w:val="clear" w:color="auto" w:fill="FFFFFF"/>
        <w:tabs>
          <w:tab w:val="left" w:pos="1134"/>
        </w:tabs>
        <w:ind w:left="709" w:firstLine="0"/>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r w:rsidR="00A61D62">
        <w:rPr>
          <w:bCs/>
        </w:rPr>
        <w:t>.</w:t>
      </w:r>
    </w:p>
    <w:p w:rsidR="00B93EE3" w:rsidRPr="00C2118D" w:rsidRDefault="00DC2B59" w:rsidP="00C2118D">
      <w:pPr>
        <w:pStyle w:val="ae"/>
        <w:shd w:val="clear" w:color="auto" w:fill="FFFFFF"/>
        <w:ind w:left="0"/>
        <w:jc w:val="both"/>
        <w:rPr>
          <w:bCs/>
        </w:rPr>
      </w:pPr>
      <w:r w:rsidRPr="00C2118D">
        <w:rPr>
          <w:bCs/>
        </w:rPr>
        <w:t xml:space="preserve">Приложение № </w:t>
      </w:r>
      <w:r w:rsidR="00B72047">
        <w:rPr>
          <w:bCs/>
        </w:rPr>
        <w:t>2</w:t>
      </w:r>
      <w:r w:rsidRPr="00C2118D">
        <w:rPr>
          <w:bCs/>
        </w:rPr>
        <w:t xml:space="preserve"> – </w:t>
      </w:r>
      <w:r w:rsidR="00B93EE3" w:rsidRPr="00C2118D">
        <w:rPr>
          <w:bCs/>
        </w:rPr>
        <w:t>Календарный график выполнения Работ</w:t>
      </w:r>
      <w:r w:rsidR="00A61D62">
        <w:rPr>
          <w:bCs/>
        </w:rPr>
        <w:t>.</w:t>
      </w:r>
    </w:p>
    <w:p w:rsidR="00DC2B59" w:rsidRPr="00C2118D" w:rsidRDefault="00B93EE3" w:rsidP="00C2118D">
      <w:pPr>
        <w:pStyle w:val="ae"/>
        <w:shd w:val="clear" w:color="auto" w:fill="FFFFFF"/>
        <w:ind w:left="0"/>
        <w:jc w:val="both"/>
        <w:rPr>
          <w:bCs/>
        </w:rPr>
      </w:pPr>
      <w:r w:rsidRPr="00C2118D">
        <w:rPr>
          <w:bCs/>
        </w:rPr>
        <w:t xml:space="preserve">Приложение № </w:t>
      </w:r>
      <w:r w:rsidR="00B72047">
        <w:rPr>
          <w:bCs/>
        </w:rPr>
        <w:t>3</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 </w:t>
      </w:r>
      <w:r w:rsidR="00BC2B22" w:rsidRPr="00C2118D">
        <w:rPr>
          <w:bCs/>
        </w:rPr>
        <w:t>с приложениями</w:t>
      </w:r>
      <w:r w:rsidR="00A61D62">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B72047">
        <w:rPr>
          <w:bCs/>
        </w:rPr>
        <w:t>4</w:t>
      </w:r>
      <w:r w:rsidR="00DC2B59" w:rsidRPr="00C2118D">
        <w:rPr>
          <w:bCs/>
        </w:rPr>
        <w:t xml:space="preserve"> </w:t>
      </w:r>
      <w:r w:rsidR="00BD6FE4" w:rsidRPr="00C2118D">
        <w:rPr>
          <w:bCs/>
        </w:rPr>
        <w:t>–</w:t>
      </w:r>
      <w:r w:rsidR="00DC2B59" w:rsidRPr="00C2118D">
        <w:rPr>
          <w:bCs/>
        </w:rPr>
        <w:t xml:space="preserve"> </w:t>
      </w:r>
      <w:r w:rsidR="00DD0726" w:rsidRPr="00C2118D">
        <w:rPr>
          <w:bCs/>
        </w:rPr>
        <w:t>Перечень допусков, разрешений и лицензий Подрядчика</w:t>
      </w:r>
      <w:r w:rsidR="00A61D62">
        <w:rPr>
          <w:bCs/>
        </w:rPr>
        <w:t>.</w:t>
      </w:r>
      <w:r w:rsidR="00DD0726" w:rsidRPr="00C2118D">
        <w:rPr>
          <w:bCs/>
        </w:rPr>
        <w:t xml:space="preserve">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B72047">
        <w:rPr>
          <w:bCs/>
        </w:rPr>
        <w:t>5</w:t>
      </w:r>
      <w:r w:rsidRPr="00C2118D">
        <w:rPr>
          <w:bCs/>
        </w:rPr>
        <w:t xml:space="preserve"> – </w:t>
      </w:r>
      <w:r w:rsidR="00501A3B" w:rsidRPr="00C2118D">
        <w:rPr>
          <w:bCs/>
        </w:rPr>
        <w:t xml:space="preserve">Размер ответственности Подрядчика за нарушения пропускного </w:t>
      </w:r>
      <w:r w:rsidR="00FB46F2">
        <w:rPr>
          <w:bCs/>
        </w:rPr>
        <w:br/>
      </w:r>
      <w:r w:rsidR="00501A3B" w:rsidRPr="00C2118D">
        <w:rPr>
          <w:bCs/>
        </w:rPr>
        <w:t xml:space="preserve">и внутриобъектового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A61D62">
        <w:rPr>
          <w:bCs/>
        </w:rPr>
        <w:t>.</w:t>
      </w:r>
    </w:p>
    <w:p w:rsidR="00034EC4" w:rsidRPr="00C2118D" w:rsidRDefault="00034EC4" w:rsidP="00C2118D">
      <w:pPr>
        <w:pStyle w:val="ae"/>
        <w:shd w:val="clear" w:color="auto" w:fill="FFFFFF"/>
        <w:ind w:left="0"/>
        <w:jc w:val="both"/>
        <w:rPr>
          <w:bCs/>
          <w:snapToGrid w:val="0"/>
        </w:rPr>
      </w:pPr>
      <w:r w:rsidRPr="00B72047">
        <w:rPr>
          <w:bCs/>
          <w:snapToGrid w:val="0"/>
        </w:rPr>
        <w:t xml:space="preserve">Приложение № </w:t>
      </w:r>
      <w:r w:rsidR="00B72047">
        <w:rPr>
          <w:bCs/>
          <w:snapToGrid w:val="0"/>
        </w:rPr>
        <w:t>6</w:t>
      </w:r>
      <w:r w:rsidRPr="00B72047">
        <w:rPr>
          <w:bCs/>
          <w:snapToGrid w:val="0"/>
        </w:rPr>
        <w:t xml:space="preserve"> – Форма Акта сдачи-приемки</w:t>
      </w:r>
      <w:r w:rsidR="00D15577" w:rsidRPr="00B72047">
        <w:rPr>
          <w:bCs/>
          <w:snapToGrid w:val="0"/>
        </w:rPr>
        <w:t xml:space="preserve"> Проектных</w:t>
      </w:r>
      <w:r w:rsidRPr="00B72047">
        <w:rPr>
          <w:bCs/>
          <w:snapToGrid w:val="0"/>
        </w:rPr>
        <w:t xml:space="preserve"> работ</w:t>
      </w:r>
      <w:r w:rsidR="00A61D62" w:rsidRPr="00B72047">
        <w:rPr>
          <w:bCs/>
          <w:snapToGrid w:val="0"/>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B72047">
        <w:rPr>
          <w:bCs/>
          <w:snapToGrid w:val="0"/>
        </w:rPr>
        <w:t>7</w:t>
      </w:r>
      <w:r w:rsidRPr="00C2118D">
        <w:rPr>
          <w:bCs/>
          <w:snapToGrid w:val="0"/>
        </w:rPr>
        <w:t xml:space="preserve"> – Форма Акта освидетельствования выполненных работ</w:t>
      </w:r>
      <w:r w:rsidR="00A61D62">
        <w:rPr>
          <w:bCs/>
          <w:snapToGrid w:val="0"/>
        </w:rPr>
        <w:t>.</w:t>
      </w:r>
    </w:p>
    <w:p w:rsidR="006D4F92" w:rsidRPr="00C2118D" w:rsidRDefault="006D4F92" w:rsidP="00C2118D">
      <w:pPr>
        <w:pStyle w:val="ae"/>
        <w:shd w:val="clear" w:color="auto" w:fill="FFFFFF"/>
        <w:ind w:left="0"/>
        <w:jc w:val="both"/>
        <w:rPr>
          <w:bCs/>
        </w:rPr>
      </w:pPr>
      <w:r w:rsidRPr="00C2118D">
        <w:rPr>
          <w:bCs/>
          <w:snapToGrid w:val="0"/>
        </w:rPr>
        <w:t xml:space="preserve">Приложение № </w:t>
      </w:r>
      <w:r w:rsidR="00B72047">
        <w:rPr>
          <w:bCs/>
          <w:snapToGrid w:val="0"/>
        </w:rPr>
        <w:t>8</w:t>
      </w:r>
      <w:r w:rsidR="00AD0DAE" w:rsidRPr="00C2118D">
        <w:rPr>
          <w:bCs/>
          <w:snapToGrid w:val="0"/>
        </w:rPr>
        <w:t xml:space="preserve"> </w:t>
      </w:r>
      <w:r w:rsidRPr="00C2118D">
        <w:rPr>
          <w:bCs/>
          <w:snapToGrid w:val="0"/>
        </w:rPr>
        <w:t>–</w:t>
      </w:r>
      <w:r w:rsidRPr="00C2118D">
        <w:rPr>
          <w:bCs/>
        </w:rPr>
        <w:t xml:space="preserve"> Перечень объектов учета капитальных вложений</w:t>
      </w:r>
      <w:r w:rsidR="00A61D62">
        <w:rPr>
          <w:bCs/>
        </w:rPr>
        <w:t>.</w:t>
      </w:r>
    </w:p>
    <w:p w:rsidR="00054577" w:rsidRPr="00C2118D" w:rsidRDefault="00054577" w:rsidP="00C2118D">
      <w:pPr>
        <w:pStyle w:val="ae"/>
        <w:shd w:val="clear" w:color="auto" w:fill="FFFFFF"/>
        <w:ind w:left="0"/>
        <w:jc w:val="both"/>
        <w:rPr>
          <w:bCs/>
        </w:rPr>
      </w:pPr>
      <w:r w:rsidRPr="00B72047">
        <w:rPr>
          <w:bCs/>
        </w:rPr>
        <w:t xml:space="preserve">Приложение № </w:t>
      </w:r>
      <w:r w:rsidR="00B72047">
        <w:rPr>
          <w:bCs/>
        </w:rPr>
        <w:t>9</w:t>
      </w:r>
      <w:r w:rsidR="00731CFE" w:rsidRPr="00B72047">
        <w:rPr>
          <w:bCs/>
        </w:rPr>
        <w:t xml:space="preserve"> </w:t>
      </w:r>
      <w:r w:rsidRPr="00B72047">
        <w:rPr>
          <w:bCs/>
        </w:rPr>
        <w:t>– Требования к страховой компании и существенные условия договора страхования</w:t>
      </w:r>
      <w:r w:rsidR="00A61D62" w:rsidRPr="00B72047">
        <w:rPr>
          <w:bCs/>
        </w:rPr>
        <w:t>.</w:t>
      </w:r>
      <w:r w:rsidR="00F66D40" w:rsidRPr="00C2118D">
        <w:rPr>
          <w:bCs/>
        </w:rPr>
        <w:t xml:space="preserve"> </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AD0DAE" w:rsidRPr="00C2118D">
        <w:rPr>
          <w:bCs/>
          <w:snapToGrid w:val="0"/>
        </w:rPr>
        <w:t>1</w:t>
      </w:r>
      <w:r w:rsidR="00B72047">
        <w:rPr>
          <w:bCs/>
          <w:snapToGrid w:val="0"/>
        </w:rPr>
        <w:t>0</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w:t>
      </w:r>
      <w:r w:rsidR="00A61D62">
        <w:rPr>
          <w:bCs/>
        </w:rPr>
        <w:br/>
      </w:r>
      <w:r w:rsidRPr="00C2118D">
        <w:rPr>
          <w:bCs/>
        </w:rPr>
        <w:t xml:space="preserve">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A61D62">
        <w:rPr>
          <w:bCs/>
          <w:snapToGrid w:val="0"/>
        </w:rPr>
        <w:t>.</w:t>
      </w:r>
    </w:p>
    <w:p w:rsidR="003977BB" w:rsidRPr="00B72047" w:rsidRDefault="000D3332" w:rsidP="00C2118D">
      <w:pPr>
        <w:pStyle w:val="ae"/>
        <w:shd w:val="clear" w:color="auto" w:fill="FFFFFF"/>
        <w:ind w:left="0"/>
        <w:jc w:val="both"/>
        <w:rPr>
          <w:bCs/>
        </w:rPr>
      </w:pPr>
      <w:r w:rsidRPr="00B72047">
        <w:rPr>
          <w:bCs/>
        </w:rPr>
        <w:t xml:space="preserve">Приложение № </w:t>
      </w:r>
      <w:r w:rsidR="00AD0DAE" w:rsidRPr="00B72047">
        <w:rPr>
          <w:bCs/>
        </w:rPr>
        <w:t>1</w:t>
      </w:r>
      <w:r w:rsidR="00B72047">
        <w:rPr>
          <w:bCs/>
        </w:rPr>
        <w:t>1</w:t>
      </w:r>
      <w:r w:rsidR="00AD0DAE" w:rsidRPr="00B72047">
        <w:rPr>
          <w:bCs/>
        </w:rPr>
        <w:t xml:space="preserve"> </w:t>
      </w:r>
      <w:r w:rsidR="00731CFE" w:rsidRPr="00B72047">
        <w:rPr>
          <w:bCs/>
        </w:rPr>
        <w:t>–</w:t>
      </w:r>
      <w:r w:rsidRPr="00B72047">
        <w:rPr>
          <w:bCs/>
        </w:rPr>
        <w:t xml:space="preserve"> Регламент взаимодействия в ходе исполнения процессов управления проектом.</w:t>
      </w:r>
    </w:p>
    <w:p w:rsidR="002E3213" w:rsidRDefault="002E3213" w:rsidP="002E3213">
      <w:pPr>
        <w:pStyle w:val="ae"/>
        <w:shd w:val="clear" w:color="auto" w:fill="FFFFFF"/>
        <w:ind w:left="0"/>
        <w:jc w:val="both"/>
        <w:rPr>
          <w:bCs/>
        </w:rPr>
      </w:pPr>
      <w:r w:rsidRPr="00B72047">
        <w:rPr>
          <w:bCs/>
        </w:rPr>
        <w:t>Приложение № 1</w:t>
      </w:r>
      <w:r w:rsidR="00B72047">
        <w:rPr>
          <w:bCs/>
        </w:rPr>
        <w:t>2</w:t>
      </w:r>
      <w:r w:rsidRPr="00B72047">
        <w:rPr>
          <w:bCs/>
        </w:rPr>
        <w:t xml:space="preserve"> – Критерии отбора Банков-гарантов.</w:t>
      </w:r>
    </w:p>
    <w:p w:rsidR="002E3213" w:rsidRDefault="002E3213"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lastRenderedPageBreak/>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Место нахождения:</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p>
          <w:p w:rsidR="001E6BC0" w:rsidRDefault="001E6BC0" w:rsidP="001E6BC0">
            <w:pPr>
              <w:spacing w:line="240" w:lineRule="auto"/>
              <w:ind w:firstLine="0"/>
              <w:jc w:val="left"/>
              <w:rPr>
                <w:sz w:val="24"/>
                <w:szCs w:val="24"/>
              </w:rPr>
            </w:pPr>
            <w:r>
              <w:rPr>
                <w:sz w:val="24"/>
                <w:szCs w:val="24"/>
              </w:rPr>
              <w:t>Почтовый адрес:</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ОГРН ___________________________</w:t>
            </w:r>
          </w:p>
          <w:p w:rsidR="001E6BC0" w:rsidRDefault="001E6BC0" w:rsidP="001E6BC0">
            <w:pPr>
              <w:spacing w:line="240" w:lineRule="auto"/>
              <w:ind w:firstLine="0"/>
              <w:jc w:val="left"/>
              <w:rPr>
                <w:sz w:val="24"/>
                <w:szCs w:val="24"/>
              </w:rPr>
            </w:pPr>
            <w:r>
              <w:rPr>
                <w:sz w:val="24"/>
                <w:szCs w:val="24"/>
              </w:rPr>
              <w:t>ИНН ____________ / КПП___________</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 xml:space="preserve"> (номер расчетного счета)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(наименование банка, в котором</w:t>
            </w:r>
          </w:p>
          <w:p w:rsidR="001E6BC0" w:rsidRDefault="001E6BC0" w:rsidP="001E6BC0">
            <w:pPr>
              <w:spacing w:line="240" w:lineRule="auto"/>
              <w:ind w:firstLine="0"/>
              <w:jc w:val="left"/>
              <w:rPr>
                <w:sz w:val="24"/>
                <w:szCs w:val="24"/>
              </w:rPr>
            </w:pPr>
            <w:r>
              <w:rPr>
                <w:sz w:val="24"/>
                <w:szCs w:val="24"/>
              </w:rPr>
              <w:t>открыт расчетный счет)</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корреспондентского счета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(БИК банка)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телефона)</w:t>
            </w:r>
          </w:p>
          <w:p w:rsidR="001E6BC0" w:rsidRDefault="001E6BC0" w:rsidP="001E6BC0">
            <w:pPr>
              <w:spacing w:line="240" w:lineRule="auto"/>
              <w:ind w:firstLine="0"/>
              <w:jc w:val="left"/>
              <w:rPr>
                <w:sz w:val="24"/>
                <w:szCs w:val="24"/>
              </w:rPr>
            </w:pPr>
            <w:r>
              <w:rPr>
                <w:sz w:val="24"/>
                <w:szCs w:val="24"/>
              </w:rPr>
              <w:t>_________________________________</w:t>
            </w:r>
          </w:p>
          <w:p w:rsidR="001E6BC0" w:rsidRDefault="001E6BC0" w:rsidP="001E6BC0">
            <w:pPr>
              <w:spacing w:line="240" w:lineRule="auto"/>
              <w:ind w:firstLine="0"/>
              <w:jc w:val="left"/>
              <w:rPr>
                <w:sz w:val="24"/>
                <w:szCs w:val="24"/>
              </w:rPr>
            </w:pPr>
            <w:r>
              <w:rPr>
                <w:sz w:val="24"/>
                <w:szCs w:val="24"/>
              </w:rPr>
              <w:t>(номер факса)</w:t>
            </w:r>
          </w:p>
          <w:p w:rsidR="00F65662" w:rsidRPr="00BF57D2" w:rsidRDefault="00A7351E" w:rsidP="00BF57D2">
            <w:pPr>
              <w:shd w:val="clear" w:color="auto" w:fill="BFBFBF" w:themeFill="background1" w:themeFillShade="BF"/>
              <w:spacing w:line="240" w:lineRule="auto"/>
              <w:ind w:firstLine="0"/>
              <w:jc w:val="left"/>
              <w:rPr>
                <w:sz w:val="24"/>
                <w:szCs w:val="24"/>
              </w:rPr>
            </w:pPr>
            <w:r w:rsidRPr="00BF57D2">
              <w:rPr>
                <w:color w:val="0000FF"/>
                <w:sz w:val="24"/>
                <w:szCs w:val="24"/>
              </w:rPr>
              <w:t>Почтовый адрес: АДРЕС ФАО</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0A1E90" w:rsidRDefault="000A1E90"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6D4F92" w:rsidRDefault="00B572E1" w:rsidP="00157ED5">
      <w:pPr>
        <w:spacing w:line="240" w:lineRule="auto"/>
        <w:ind w:left="5103" w:firstLine="0"/>
        <w:rPr>
          <w:sz w:val="22"/>
          <w:szCs w:val="22"/>
        </w:rPr>
      </w:pPr>
      <w:r>
        <w:rPr>
          <w:sz w:val="22"/>
          <w:szCs w:val="22"/>
        </w:rPr>
        <w:br w:type="page"/>
      </w: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sidR="00EF4A7F">
        <w:rPr>
          <w:sz w:val="22"/>
          <w:szCs w:val="22"/>
        </w:rPr>
        <w:t xml:space="preserve"> </w:t>
      </w:r>
      <w:r w:rsidR="000123E4">
        <w:rPr>
          <w:sz w:val="22"/>
          <w:szCs w:val="22"/>
        </w:rPr>
        <w:t>2</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4"/>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footerReference w:type="default" r:id="rId13"/>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0123E4">
        <w:rPr>
          <w:sz w:val="22"/>
          <w:szCs w:val="22"/>
        </w:rPr>
        <w:t>3</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Default="00933D09"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Default="00EF4A7F" w:rsidP="00933D09">
      <w:pPr>
        <w:spacing w:line="240" w:lineRule="auto"/>
        <w:ind w:firstLine="0"/>
        <w:rPr>
          <w:b/>
          <w:bCs/>
          <w:sz w:val="24"/>
          <w:szCs w:val="24"/>
        </w:rPr>
      </w:pPr>
    </w:p>
    <w:p w:rsidR="00EF4A7F" w:rsidRPr="00F43F0D" w:rsidRDefault="00EF4A7F" w:rsidP="00933D09">
      <w:pPr>
        <w:spacing w:line="240" w:lineRule="auto"/>
        <w:ind w:firstLine="0"/>
        <w:rPr>
          <w:b/>
          <w:bCs/>
          <w:sz w:val="24"/>
          <w:szCs w:val="24"/>
        </w:rPr>
      </w:pPr>
    </w:p>
    <w:p w:rsidR="00933D09" w:rsidRPr="000123E4" w:rsidRDefault="00BC2B22" w:rsidP="000123E4">
      <w:pPr>
        <w:spacing w:line="240" w:lineRule="auto"/>
        <w:ind w:firstLine="0"/>
        <w:jc w:val="center"/>
        <w:rPr>
          <w:bCs/>
          <w:sz w:val="24"/>
          <w:szCs w:val="24"/>
        </w:rPr>
      </w:pPr>
      <w:r>
        <w:rPr>
          <w:b/>
          <w:sz w:val="24"/>
          <w:szCs w:val="24"/>
        </w:rPr>
        <w:t>СВОДНЫЙ СМЕТНЫЙ РАСЧЕТ 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F43F0D" w:rsidRDefault="00933D09" w:rsidP="00933D09">
      <w:pPr>
        <w:spacing w:line="240" w:lineRule="auto"/>
        <w:ind w:left="5103" w:firstLine="0"/>
        <w:rPr>
          <w:sz w:val="22"/>
          <w:szCs w:val="22"/>
        </w:rPr>
      </w:pPr>
      <w:r w:rsidRPr="00F43F0D">
        <w:rPr>
          <w:sz w:val="22"/>
          <w:szCs w:val="22"/>
        </w:rPr>
        <w:t xml:space="preserve">Приложение № </w:t>
      </w:r>
      <w:r w:rsidR="000123E4">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
        <w:gridCol w:w="1468"/>
        <w:gridCol w:w="1323"/>
        <w:gridCol w:w="1322"/>
        <w:gridCol w:w="1323"/>
        <w:gridCol w:w="1323"/>
        <w:gridCol w:w="1659"/>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0123E4">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9"/>
        <w:gridCol w:w="5454"/>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6C6697" w:rsidRPr="00D949C5" w:rsidRDefault="006C6697" w:rsidP="005F682B">
            <w:pPr>
              <w:shd w:val="clear" w:color="auto" w:fill="FFFFFF"/>
              <w:spacing w:line="240" w:lineRule="auto"/>
              <w:rPr>
                <w:bCs/>
                <w:sz w:val="22"/>
                <w:szCs w:val="22"/>
              </w:rPr>
            </w:pPr>
            <w:r w:rsidRPr="00D949C5">
              <w:rPr>
                <w:bCs/>
                <w:sz w:val="22"/>
                <w:szCs w:val="22"/>
              </w:rPr>
              <w:t xml:space="preserve">Приложение № </w:t>
            </w:r>
            <w:r w:rsidR="000123E4">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Default="006C6697" w:rsidP="006C6697">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803E4F" w:rsidRPr="00BF3F33" w:rsidRDefault="00803E4F" w:rsidP="006C6697">
      <w:pPr>
        <w:shd w:val="clear" w:color="auto" w:fill="FFFFFF"/>
        <w:spacing w:line="240" w:lineRule="auto"/>
        <w:jc w:val="center"/>
        <w:rPr>
          <w:b/>
          <w:bCs/>
          <w:szCs w:val="24"/>
        </w:rPr>
      </w:pPr>
      <w:r>
        <w:rPr>
          <w:b/>
          <w:bCs/>
          <w:szCs w:val="24"/>
        </w:rPr>
        <w:t>(форма)</w:t>
      </w:r>
    </w:p>
    <w:p w:rsidR="006C6697" w:rsidRPr="00BF3F33" w:rsidRDefault="006C6697" w:rsidP="006C6697">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6C6697" w:rsidRPr="0084430F" w:rsidTr="00BC4883">
        <w:tc>
          <w:tcPr>
            <w:tcW w:w="26" w:type="dxa"/>
            <w:tcBorders>
              <w:top w:val="single" w:sz="8" w:space="0" w:color="auto"/>
              <w:left w:val="single" w:sz="8" w:space="0" w:color="auto"/>
              <w:bottom w:val="single" w:sz="8" w:space="0" w:color="auto"/>
              <w:right w:val="single" w:sz="8" w:space="0" w:color="auto"/>
            </w:tcBorders>
          </w:tcPr>
          <w:p w:rsidR="006C6697" w:rsidRPr="0084430F" w:rsidRDefault="006C6697" w:rsidP="005F682B">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6C6697" w:rsidRPr="0084430F" w:rsidRDefault="006C6697" w:rsidP="005F682B">
            <w:pPr>
              <w:spacing w:line="240" w:lineRule="auto"/>
              <w:jc w:val="center"/>
              <w:rPr>
                <w:b/>
                <w:bCs/>
                <w:szCs w:val="24"/>
              </w:rPr>
            </w:pPr>
          </w:p>
          <w:p w:rsidR="006C6697" w:rsidRPr="00D949C5" w:rsidRDefault="006C6697" w:rsidP="005F682B">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6C6697" w:rsidRPr="006C6697" w:rsidTr="00BC4883">
              <w:trPr>
                <w:trHeight w:val="255"/>
              </w:trPr>
              <w:tc>
                <w:tcPr>
                  <w:tcW w:w="9735" w:type="dxa"/>
                  <w:gridSpan w:val="9"/>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8A234D" w:rsidRPr="004D650E" w:rsidTr="00BC4883">
                    <w:trPr>
                      <w:gridAfter w:val="1"/>
                      <w:wAfter w:w="61" w:type="dxa"/>
                      <w:trHeight w:val="255"/>
                    </w:trPr>
                    <w:tc>
                      <w:tcPr>
                        <w:tcW w:w="1357" w:type="dxa"/>
                        <w:noWrap/>
                        <w:tcMar>
                          <w:top w:w="15" w:type="dxa"/>
                          <w:left w:w="15" w:type="dxa"/>
                          <w:bottom w:w="0" w:type="dxa"/>
                          <w:right w:w="15" w:type="dxa"/>
                        </w:tcMar>
                        <w:vAlign w:val="bottom"/>
                        <w:hideMark/>
                      </w:tcPr>
                      <w:p w:rsidR="008A234D" w:rsidRDefault="008A234D" w:rsidP="008A234D">
                        <w:pPr>
                          <w:snapToGrid w:val="0"/>
                          <w:spacing w:line="240" w:lineRule="auto"/>
                          <w:ind w:firstLine="0"/>
                          <w:jc w:val="left"/>
                          <w:rPr>
                            <w:snapToGrid/>
                            <w:sz w:val="22"/>
                            <w:szCs w:val="22"/>
                          </w:rPr>
                        </w:pPr>
                      </w:p>
                      <w:p w:rsidR="008A234D" w:rsidRPr="004D650E" w:rsidRDefault="00FB301C" w:rsidP="008A234D">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8A234D" w:rsidRPr="004D650E" w:rsidRDefault="008A234D" w:rsidP="008A234D">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8A234D" w:rsidRPr="004D650E" w:rsidTr="00BC4883">
                    <w:trPr>
                      <w:trHeight w:val="255"/>
                    </w:trPr>
                    <w:tc>
                      <w:tcPr>
                        <w:tcW w:w="1357" w:type="dxa"/>
                        <w:noWrap/>
                        <w:tcMar>
                          <w:top w:w="15" w:type="dxa"/>
                          <w:left w:w="15" w:type="dxa"/>
                          <w:bottom w:w="0" w:type="dxa"/>
                          <w:right w:w="15" w:type="dxa"/>
                        </w:tcMar>
                        <w:vAlign w:val="bottom"/>
                        <w:hideMark/>
                      </w:tcPr>
                      <w:p w:rsidR="008A234D" w:rsidRPr="004D650E" w:rsidRDefault="008A234D" w:rsidP="008A234D">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r>
                  <w:tr w:rsidR="008A234D" w:rsidRPr="004D650E" w:rsidTr="00BC4883">
                    <w:trPr>
                      <w:trHeight w:val="255"/>
                    </w:trPr>
                    <w:tc>
                      <w:tcPr>
                        <w:tcW w:w="1357" w:type="dxa"/>
                        <w:noWrap/>
                        <w:tcMar>
                          <w:top w:w="15" w:type="dxa"/>
                          <w:left w:w="15" w:type="dxa"/>
                          <w:bottom w:w="0" w:type="dxa"/>
                          <w:right w:w="15" w:type="dxa"/>
                        </w:tcMar>
                        <w:vAlign w:val="bottom"/>
                      </w:tcPr>
                      <w:p w:rsidR="008A234D" w:rsidRPr="004D650E" w:rsidRDefault="008A234D" w:rsidP="008A234D">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8A234D" w:rsidRPr="004D650E" w:rsidRDefault="008A234D" w:rsidP="006F45AB">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8A234D" w:rsidRDefault="008A234D" w:rsidP="008A234D">
                  <w:pPr>
                    <w:spacing w:line="240" w:lineRule="auto"/>
                    <w:ind w:firstLine="0"/>
                    <w:rPr>
                      <w:sz w:val="20"/>
                      <w:szCs w:val="20"/>
                    </w:rPr>
                  </w:pPr>
                </w:p>
                <w:p w:rsidR="008A234D" w:rsidRDefault="008A234D" w:rsidP="008A234D">
                  <w:pPr>
                    <w:spacing w:line="240" w:lineRule="auto"/>
                    <w:ind w:firstLine="0"/>
                    <w:rPr>
                      <w:sz w:val="20"/>
                      <w:szCs w:val="20"/>
                    </w:rPr>
                  </w:pPr>
                  <w:r w:rsidRPr="002E536F">
                    <w:rPr>
                      <w:sz w:val="20"/>
                      <w:szCs w:val="20"/>
                    </w:rPr>
                    <w:t>составили настоящий акт о нижеследующем:</w:t>
                  </w:r>
                </w:p>
                <w:p w:rsidR="008A234D" w:rsidRDefault="008A234D" w:rsidP="008A234D">
                  <w:pPr>
                    <w:spacing w:line="240" w:lineRule="auto"/>
                    <w:ind w:firstLine="0"/>
                    <w:rPr>
                      <w:sz w:val="20"/>
                      <w:szCs w:val="20"/>
                    </w:rPr>
                  </w:pPr>
                </w:p>
                <w:p w:rsidR="006C6697" w:rsidRPr="00D949C5" w:rsidRDefault="006C6697" w:rsidP="00BC4883">
                  <w:pPr>
                    <w:spacing w:line="240" w:lineRule="auto"/>
                    <w:rPr>
                      <w:sz w:val="20"/>
                      <w:szCs w:val="20"/>
                    </w:rPr>
                  </w:pPr>
                </w:p>
              </w:tc>
            </w:tr>
            <w:tr w:rsidR="006C6697" w:rsidRPr="006C6697" w:rsidTr="00BC4883">
              <w:trPr>
                <w:trHeight w:val="255"/>
              </w:trPr>
              <w:tc>
                <w:tcPr>
                  <w:tcW w:w="9735" w:type="dxa"/>
                  <w:gridSpan w:val="9"/>
                  <w:noWrap/>
                  <w:tcMar>
                    <w:top w:w="15" w:type="dxa"/>
                    <w:left w:w="15" w:type="dxa"/>
                    <w:bottom w:w="0" w:type="dxa"/>
                    <w:right w:w="15" w:type="dxa"/>
                  </w:tcMar>
                  <w:vAlign w:val="bottom"/>
                  <w:hideMark/>
                </w:tcPr>
                <w:p w:rsidR="00FB301C" w:rsidRDefault="006C6697" w:rsidP="005F682B">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6C6697" w:rsidRPr="00D949C5" w:rsidRDefault="006C6697" w:rsidP="005F682B">
                  <w:pPr>
                    <w:snapToGrid w:val="0"/>
                    <w:spacing w:line="240" w:lineRule="auto"/>
                    <w:rPr>
                      <w:i/>
                      <w:iCs/>
                      <w:sz w:val="20"/>
                      <w:szCs w:val="20"/>
                    </w:rPr>
                  </w:pPr>
                  <w:r w:rsidRPr="00D949C5">
                    <w:rPr>
                      <w:i/>
                      <w:iCs/>
                      <w:sz w:val="20"/>
                      <w:szCs w:val="20"/>
                    </w:rPr>
                    <w:t xml:space="preserve"> </w:t>
                  </w:r>
                </w:p>
              </w:tc>
            </w:tr>
            <w:tr w:rsidR="006C6697" w:rsidRPr="006C6697" w:rsidTr="00BC4883">
              <w:trPr>
                <w:trHeight w:val="255"/>
              </w:trPr>
              <w:tc>
                <w:tcPr>
                  <w:tcW w:w="5283" w:type="dxa"/>
                  <w:gridSpan w:val="5"/>
                  <w:noWrap/>
                  <w:tcMar>
                    <w:top w:w="15" w:type="dxa"/>
                    <w:left w:w="15" w:type="dxa"/>
                    <w:bottom w:w="0" w:type="dxa"/>
                    <w:right w:w="15" w:type="dxa"/>
                  </w:tcMar>
                  <w:vAlign w:val="bottom"/>
                </w:tcPr>
                <w:p w:rsidR="006C6697" w:rsidRPr="00D949C5" w:rsidRDefault="006C6697" w:rsidP="005F682B">
                  <w:pPr>
                    <w:spacing w:line="240" w:lineRule="auto"/>
                    <w:rPr>
                      <w:sz w:val="20"/>
                      <w:szCs w:val="20"/>
                    </w:rPr>
                  </w:pPr>
                </w:p>
                <w:p w:rsidR="006C6697" w:rsidRPr="00D949C5" w:rsidRDefault="006C6697" w:rsidP="005F682B">
                  <w:pPr>
                    <w:snapToGrid w:val="0"/>
                    <w:spacing w:line="240" w:lineRule="auto"/>
                    <w:rPr>
                      <w:sz w:val="20"/>
                      <w:szCs w:val="20"/>
                    </w:rPr>
                  </w:pPr>
                </w:p>
              </w:tc>
              <w:tc>
                <w:tcPr>
                  <w:tcW w:w="4452" w:type="dxa"/>
                  <w:gridSpan w:val="4"/>
                  <w:hideMark/>
                </w:tcPr>
                <w:p w:rsidR="006C6697" w:rsidRPr="00D949C5" w:rsidRDefault="006C6697" w:rsidP="005F682B">
                  <w:pPr>
                    <w:snapToGrid w:val="0"/>
                    <w:spacing w:line="240" w:lineRule="auto"/>
                    <w:ind w:right="180"/>
                    <w:jc w:val="right"/>
                    <w:rPr>
                      <w:sz w:val="20"/>
                      <w:szCs w:val="20"/>
                    </w:rPr>
                  </w:pPr>
                  <w:r w:rsidRPr="00D949C5">
                    <w:rPr>
                      <w:sz w:val="20"/>
                      <w:szCs w:val="20"/>
                    </w:rPr>
                    <w:t xml:space="preserve">               Этап № ______ </w:t>
                  </w:r>
                </w:p>
              </w:tc>
            </w:tr>
            <w:tr w:rsidR="006C6697" w:rsidRPr="006C6697" w:rsidTr="00BC4883">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41136">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pPr>
                    <w:snapToGrid w:val="0"/>
                    <w:spacing w:line="240" w:lineRule="auto"/>
                    <w:ind w:firstLine="0"/>
                    <w:jc w:val="center"/>
                    <w:rPr>
                      <w:b/>
                      <w:bCs/>
                      <w:sz w:val="20"/>
                      <w:szCs w:val="20"/>
                    </w:rPr>
                  </w:pPr>
                  <w:r w:rsidRPr="00D949C5">
                    <w:rPr>
                      <w:b/>
                      <w:bCs/>
                      <w:sz w:val="20"/>
                      <w:szCs w:val="20"/>
                    </w:rPr>
                    <w:t>Выполнено работ</w:t>
                  </w:r>
                </w:p>
              </w:tc>
            </w:tr>
            <w:tr w:rsidR="006C6697" w:rsidRPr="006C6697" w:rsidTr="00BC4883">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6C6697" w:rsidRPr="00D949C5" w:rsidRDefault="006C6697">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ед. </w:t>
                  </w:r>
                </w:p>
                <w:p w:rsidR="006C6697" w:rsidRPr="00D949C5" w:rsidRDefault="006C6697">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цена за </w:t>
                  </w:r>
                </w:p>
                <w:p w:rsidR="006C6697" w:rsidRPr="00D949C5" w:rsidRDefault="006C6697">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pacing w:line="240" w:lineRule="auto"/>
                    <w:ind w:firstLine="0"/>
                    <w:jc w:val="center"/>
                    <w:rPr>
                      <w:b/>
                      <w:bCs/>
                      <w:sz w:val="20"/>
                      <w:szCs w:val="20"/>
                    </w:rPr>
                  </w:pPr>
                  <w:r w:rsidRPr="00D949C5">
                    <w:rPr>
                      <w:b/>
                      <w:bCs/>
                      <w:sz w:val="20"/>
                      <w:szCs w:val="20"/>
                    </w:rPr>
                    <w:t xml:space="preserve">стоимость, </w:t>
                  </w:r>
                </w:p>
                <w:p w:rsidR="006C6697" w:rsidRPr="00D949C5" w:rsidRDefault="006C6697">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pPr>
                    <w:snapToGrid w:val="0"/>
                    <w:spacing w:line="240" w:lineRule="auto"/>
                    <w:ind w:firstLine="0"/>
                    <w:jc w:val="center"/>
                    <w:rPr>
                      <w:b/>
                      <w:bCs/>
                      <w:sz w:val="20"/>
                      <w:szCs w:val="20"/>
                    </w:rPr>
                  </w:pPr>
                  <w:r w:rsidRPr="00D949C5">
                    <w:rPr>
                      <w:b/>
                      <w:bCs/>
                      <w:sz w:val="20"/>
                      <w:szCs w:val="20"/>
                    </w:rPr>
                    <w:t>в т.</w:t>
                  </w:r>
                  <w:r w:rsidR="00BF2D02">
                    <w:rPr>
                      <w:b/>
                      <w:bCs/>
                      <w:sz w:val="20"/>
                      <w:szCs w:val="20"/>
                    </w:rPr>
                    <w:t xml:space="preserve"> </w:t>
                  </w:r>
                  <w:r w:rsidRPr="00D949C5">
                    <w:rPr>
                      <w:b/>
                      <w:bCs/>
                      <w:sz w:val="20"/>
                      <w:szCs w:val="20"/>
                    </w:rPr>
                    <w:t>ч. НДС, руб.</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6C6697" w:rsidRPr="00D949C5" w:rsidRDefault="006C6697" w:rsidP="00BC4883">
                  <w:pPr>
                    <w:snapToGrid w:val="0"/>
                    <w:spacing w:line="240" w:lineRule="auto"/>
                    <w:ind w:firstLine="0"/>
                    <w:jc w:val="center"/>
                    <w:rPr>
                      <w:b/>
                      <w:bCs/>
                      <w:sz w:val="20"/>
                      <w:szCs w:val="20"/>
                    </w:rPr>
                  </w:pPr>
                  <w:r w:rsidRPr="00D949C5">
                    <w:rPr>
                      <w:b/>
                      <w:bCs/>
                      <w:sz w:val="20"/>
                      <w:szCs w:val="20"/>
                    </w:rPr>
                    <w:t>7</w:t>
                  </w: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BC4883">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C6697" w:rsidRPr="00D949C5" w:rsidRDefault="006C6697" w:rsidP="005F682B">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6C6697" w:rsidRPr="00D949C5" w:rsidRDefault="006C6697" w:rsidP="005F682B">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bl>
          <w:p w:rsidR="006C6697" w:rsidRPr="00D949C5" w:rsidRDefault="006C6697" w:rsidP="005F682B">
            <w:pPr>
              <w:spacing w:line="240" w:lineRule="auto"/>
              <w:rPr>
                <w:sz w:val="20"/>
                <w:szCs w:val="20"/>
              </w:rPr>
            </w:pPr>
          </w:p>
          <w:p w:rsidR="006C6697" w:rsidRPr="00D949C5" w:rsidRDefault="006C6697" w:rsidP="005F682B">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A45AC1" w:rsidRPr="00A45AC1" w:rsidRDefault="006C6697" w:rsidP="005F682B">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00A45AC1" w:rsidRPr="00A45AC1">
              <w:rPr>
                <w:sz w:val="20"/>
                <w:szCs w:val="20"/>
              </w:rPr>
              <w:t>аком носителе, в каком формате)</w:t>
            </w:r>
          </w:p>
          <w:p w:rsidR="006C6697" w:rsidRPr="00D949C5" w:rsidRDefault="006C6697" w:rsidP="005F682B">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6C6697" w:rsidRPr="00803E4F" w:rsidTr="005F682B">
              <w:trPr>
                <w:cantSplit/>
              </w:trPr>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500" w:type="dxa"/>
                  <w:gridSpan w:val="2"/>
                  <w:tcMar>
                    <w:top w:w="0" w:type="dxa"/>
                    <w:left w:w="108" w:type="dxa"/>
                    <w:bottom w:w="0" w:type="dxa"/>
                    <w:right w:w="108" w:type="dxa"/>
                  </w:tcMar>
                  <w:hideMark/>
                </w:tcPr>
                <w:p w:rsidR="006C6697" w:rsidRPr="00803E4F" w:rsidRDefault="006C6697" w:rsidP="00803E4F">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6C6697" w:rsidRPr="00803E4F" w:rsidTr="005F682B">
              <w:trPr>
                <w:cantSplit/>
              </w:trPr>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c>
                <w:tcPr>
                  <w:tcW w:w="0" w:type="auto"/>
                  <w:vMerge/>
                  <w:vAlign w:val="center"/>
                  <w:hideMark/>
                </w:tcPr>
                <w:p w:rsidR="006C6697" w:rsidRPr="00803E4F" w:rsidRDefault="006C6697" w:rsidP="005F682B">
                  <w:pPr>
                    <w:spacing w:line="240" w:lineRule="auto"/>
                    <w:rPr>
                      <w:sz w:val="20"/>
                      <w:szCs w:val="20"/>
                    </w:rPr>
                  </w:pPr>
                </w:p>
              </w:tc>
              <w:tc>
                <w:tcPr>
                  <w:tcW w:w="4500" w:type="dxa"/>
                  <w:gridSpan w:val="2"/>
                  <w:tcMar>
                    <w:top w:w="0" w:type="dxa"/>
                    <w:left w:w="108" w:type="dxa"/>
                    <w:bottom w:w="0" w:type="dxa"/>
                    <w:right w:w="108" w:type="dxa"/>
                  </w:tcMar>
                </w:tcPr>
                <w:p w:rsidR="006C6697" w:rsidRPr="00803E4F" w:rsidRDefault="006C6697" w:rsidP="005F682B">
                  <w:pPr>
                    <w:snapToGrid w:val="0"/>
                    <w:spacing w:line="240" w:lineRule="auto"/>
                    <w:rPr>
                      <w:b/>
                      <w:bCs/>
                      <w:sz w:val="20"/>
                      <w:szCs w:val="20"/>
                    </w:rPr>
                  </w:pPr>
                </w:p>
              </w:tc>
            </w:tr>
            <w:tr w:rsidR="006C6697" w:rsidRPr="006C6697" w:rsidTr="005F682B">
              <w:trPr>
                <w:cantSplit/>
              </w:trPr>
              <w:tc>
                <w:tcPr>
                  <w:tcW w:w="454" w:type="dxa"/>
                  <w:vMerge w:val="restart"/>
                  <w:tcMar>
                    <w:top w:w="0" w:type="dxa"/>
                    <w:left w:w="108" w:type="dxa"/>
                    <w:bottom w:w="0" w:type="dxa"/>
                    <w:right w:w="108" w:type="dxa"/>
                  </w:tcMar>
                </w:tcPr>
                <w:p w:rsidR="006C6697" w:rsidRPr="00803E4F" w:rsidRDefault="006C6697" w:rsidP="005F682B">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6C6697" w:rsidRPr="00803E4F" w:rsidRDefault="006C6697" w:rsidP="005F682B">
                  <w:pPr>
                    <w:spacing w:line="240" w:lineRule="auto"/>
                    <w:rPr>
                      <w:sz w:val="20"/>
                      <w:szCs w:val="20"/>
                    </w:rPr>
                  </w:pPr>
                </w:p>
              </w:tc>
              <w:tc>
                <w:tcPr>
                  <w:tcW w:w="337" w:type="dxa"/>
                  <w:vMerge w:val="restart"/>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(должность)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(подпись)</w:t>
                  </w: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6C6697" w:rsidRPr="006C6697"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6C6697" w:rsidRPr="00D949C5" w:rsidRDefault="006C6697" w:rsidP="005F682B">
                  <w:pPr>
                    <w:snapToGrid w:val="0"/>
                    <w:spacing w:line="240" w:lineRule="auto"/>
                    <w:rPr>
                      <w:sz w:val="20"/>
                      <w:szCs w:val="20"/>
                    </w:rPr>
                  </w:pPr>
                </w:p>
              </w:tc>
            </w:tr>
            <w:tr w:rsidR="006C6697" w:rsidRPr="006C6697"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6C6697" w:rsidRPr="006C6697" w:rsidRDefault="006C6697" w:rsidP="005F682B">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6C6697" w:rsidRPr="00D949C5" w:rsidRDefault="006C6697" w:rsidP="005F682B">
                  <w:pPr>
                    <w:snapToGrid w:val="0"/>
                    <w:spacing w:line="240" w:lineRule="auto"/>
                    <w:jc w:val="center"/>
                    <w:rPr>
                      <w:sz w:val="20"/>
                      <w:szCs w:val="20"/>
                    </w:rPr>
                  </w:pPr>
                  <w:r w:rsidRPr="00D949C5">
                    <w:rPr>
                      <w:i/>
                      <w:iCs/>
                      <w:sz w:val="20"/>
                      <w:szCs w:val="20"/>
                    </w:rPr>
                    <w:t>(расшифровка подписи)</w:t>
                  </w:r>
                </w:p>
              </w:tc>
            </w:tr>
            <w:tr w:rsidR="006C6697" w:rsidRPr="00803E4F" w:rsidTr="005F682B">
              <w:trPr>
                <w:cantSplit/>
              </w:trPr>
              <w:tc>
                <w:tcPr>
                  <w:tcW w:w="0" w:type="auto"/>
                  <w:vMerge/>
                  <w:vAlign w:val="center"/>
                  <w:hideMark/>
                </w:tcPr>
                <w:p w:rsidR="006C6697" w:rsidRPr="00D949C5" w:rsidRDefault="006C6697" w:rsidP="005F682B">
                  <w:pPr>
                    <w:spacing w:line="240" w:lineRule="auto"/>
                    <w:rPr>
                      <w:sz w:val="20"/>
                      <w:szCs w:val="20"/>
                    </w:rPr>
                  </w:pPr>
                </w:p>
              </w:tc>
              <w:tc>
                <w:tcPr>
                  <w:tcW w:w="4046" w:type="dxa"/>
                  <w:tcMar>
                    <w:top w:w="0" w:type="dxa"/>
                    <w:left w:w="108" w:type="dxa"/>
                    <w:bottom w:w="0" w:type="dxa"/>
                    <w:right w:w="108" w:type="dxa"/>
                  </w:tcMar>
                </w:tcPr>
                <w:p w:rsidR="006C6697" w:rsidRPr="00D949C5" w:rsidRDefault="006C6697" w:rsidP="005F682B">
                  <w:pPr>
                    <w:snapToGrid w:val="0"/>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0" w:type="auto"/>
                  <w:vMerge/>
                  <w:vAlign w:val="center"/>
                  <w:hideMark/>
                </w:tcPr>
                <w:p w:rsidR="006C6697" w:rsidRPr="00D949C5" w:rsidRDefault="006C6697" w:rsidP="005F682B">
                  <w:pPr>
                    <w:spacing w:line="240" w:lineRule="auto"/>
                    <w:rPr>
                      <w:sz w:val="20"/>
                      <w:szCs w:val="20"/>
                    </w:rPr>
                  </w:pPr>
                </w:p>
              </w:tc>
              <w:tc>
                <w:tcPr>
                  <w:tcW w:w="4163" w:type="dxa"/>
                  <w:tcMar>
                    <w:top w:w="0" w:type="dxa"/>
                    <w:left w:w="108" w:type="dxa"/>
                    <w:bottom w:w="0" w:type="dxa"/>
                    <w:right w:w="108" w:type="dxa"/>
                  </w:tcMar>
                </w:tcPr>
                <w:p w:rsidR="006C6697" w:rsidRPr="00803E4F" w:rsidRDefault="006C6697" w:rsidP="005F682B">
                  <w:pPr>
                    <w:snapToGrid w:val="0"/>
                    <w:spacing w:line="240" w:lineRule="auto"/>
                    <w:rPr>
                      <w:sz w:val="20"/>
                      <w:szCs w:val="20"/>
                    </w:rPr>
                  </w:pPr>
                </w:p>
              </w:tc>
            </w:tr>
          </w:tbl>
          <w:p w:rsidR="006C6697" w:rsidRPr="0084430F" w:rsidRDefault="006C6697" w:rsidP="005F682B">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0123E4">
            <w:pPr>
              <w:spacing w:line="240" w:lineRule="auto"/>
              <w:ind w:firstLine="0"/>
              <w:jc w:val="left"/>
              <w:rPr>
                <w:snapToGrid/>
                <w:sz w:val="18"/>
                <w:szCs w:val="18"/>
              </w:rPr>
            </w:pPr>
            <w:r w:rsidRPr="00FA0444">
              <w:rPr>
                <w:snapToGrid/>
                <w:sz w:val="18"/>
                <w:szCs w:val="18"/>
              </w:rPr>
              <w:t>Приложение №</w:t>
            </w:r>
            <w:r w:rsidR="000123E4">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5" w:name="RANGE!A1:AG42"/>
      <w:bookmarkStart w:id="46" w:name="RANGE!A1:AG40"/>
      <w:bookmarkEnd w:id="45"/>
      <w:bookmarkEnd w:id="46"/>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0123E4">
        <w:rPr>
          <w:sz w:val="22"/>
          <w:szCs w:val="22"/>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
        <w:gridCol w:w="4305"/>
        <w:gridCol w:w="4382"/>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0123E4" w:rsidRDefault="00CA39EC" w:rsidP="006D4F92">
      <w:pPr>
        <w:spacing w:line="240" w:lineRule="auto"/>
        <w:ind w:left="5103" w:firstLine="0"/>
        <w:rPr>
          <w:sz w:val="22"/>
        </w:rPr>
      </w:pPr>
      <w:r>
        <w:rPr>
          <w:sz w:val="22"/>
          <w:highlight w:val="yellow"/>
        </w:rPr>
        <w:br w:type="page"/>
      </w:r>
      <w:r w:rsidR="006D4F92" w:rsidRPr="000123E4">
        <w:rPr>
          <w:sz w:val="22"/>
        </w:rPr>
        <w:lastRenderedPageBreak/>
        <w:t xml:space="preserve">Приложение № </w:t>
      </w:r>
      <w:r w:rsidR="000123E4" w:rsidRPr="000123E4">
        <w:rPr>
          <w:sz w:val="22"/>
          <w:szCs w:val="22"/>
        </w:rPr>
        <w:t>9</w:t>
      </w:r>
    </w:p>
    <w:p w:rsidR="006D4F92" w:rsidRPr="000123E4" w:rsidRDefault="006D4F92" w:rsidP="006D4F92">
      <w:pPr>
        <w:spacing w:line="240" w:lineRule="auto"/>
        <w:ind w:left="5103" w:firstLine="0"/>
        <w:rPr>
          <w:sz w:val="22"/>
        </w:rPr>
      </w:pPr>
      <w:r w:rsidRPr="000123E4">
        <w:rPr>
          <w:sz w:val="22"/>
        </w:rPr>
        <w:t>к договору подряда</w:t>
      </w:r>
    </w:p>
    <w:p w:rsidR="006D4F92" w:rsidRPr="000123E4" w:rsidRDefault="006D4F92" w:rsidP="006D4F92">
      <w:pPr>
        <w:spacing w:line="240" w:lineRule="auto"/>
        <w:ind w:left="5103" w:firstLine="0"/>
        <w:rPr>
          <w:sz w:val="22"/>
        </w:rPr>
      </w:pPr>
      <w:r w:rsidRPr="000123E4">
        <w:rPr>
          <w:sz w:val="22"/>
          <w:szCs w:val="22"/>
        </w:rPr>
        <w:t>от «____» __________ 20__ № ____</w:t>
      </w:r>
    </w:p>
    <w:p w:rsidR="006D4F92" w:rsidRPr="000123E4" w:rsidRDefault="006D4F92" w:rsidP="006D4F92">
      <w:pPr>
        <w:spacing w:line="240" w:lineRule="auto"/>
        <w:jc w:val="center"/>
        <w:rPr>
          <w:b/>
          <w:sz w:val="22"/>
        </w:rPr>
      </w:pPr>
    </w:p>
    <w:p w:rsidR="006D4F92" w:rsidRPr="000123E4" w:rsidRDefault="006D4F92" w:rsidP="006D4F92">
      <w:pPr>
        <w:spacing w:line="240" w:lineRule="auto"/>
        <w:jc w:val="center"/>
        <w:rPr>
          <w:b/>
          <w:sz w:val="22"/>
        </w:rPr>
      </w:pPr>
    </w:p>
    <w:p w:rsidR="00F40614" w:rsidRPr="000123E4" w:rsidRDefault="00F40614" w:rsidP="00240F6D">
      <w:pPr>
        <w:spacing w:line="240" w:lineRule="auto"/>
        <w:rPr>
          <w:b/>
          <w:sz w:val="22"/>
        </w:rPr>
      </w:pPr>
    </w:p>
    <w:p w:rsidR="00F40614" w:rsidRPr="000123E4" w:rsidRDefault="00F40614" w:rsidP="00F40614">
      <w:pPr>
        <w:spacing w:line="240" w:lineRule="auto"/>
        <w:jc w:val="center"/>
        <w:rPr>
          <w:b/>
          <w:sz w:val="22"/>
        </w:rPr>
      </w:pPr>
    </w:p>
    <w:p w:rsidR="00F40614" w:rsidRPr="000123E4" w:rsidRDefault="00F40614" w:rsidP="00F40614">
      <w:pPr>
        <w:spacing w:line="240" w:lineRule="auto"/>
        <w:ind w:firstLine="0"/>
        <w:jc w:val="center"/>
        <w:rPr>
          <w:b/>
          <w:color w:val="000000"/>
          <w:spacing w:val="2"/>
          <w:sz w:val="24"/>
        </w:rPr>
      </w:pPr>
      <w:r w:rsidRPr="000123E4">
        <w:rPr>
          <w:b/>
          <w:color w:val="000000"/>
          <w:spacing w:val="2"/>
          <w:sz w:val="24"/>
        </w:rPr>
        <w:t xml:space="preserve">Требования к страховой компании </w:t>
      </w:r>
    </w:p>
    <w:p w:rsidR="00F40614" w:rsidRPr="000123E4" w:rsidRDefault="00F40614" w:rsidP="00F40614">
      <w:pPr>
        <w:spacing w:line="240" w:lineRule="auto"/>
        <w:ind w:firstLine="0"/>
        <w:jc w:val="center"/>
        <w:rPr>
          <w:b/>
          <w:color w:val="000000"/>
          <w:spacing w:val="2"/>
          <w:sz w:val="24"/>
        </w:rPr>
      </w:pPr>
      <w:r w:rsidRPr="000123E4">
        <w:rPr>
          <w:b/>
          <w:color w:val="000000"/>
          <w:spacing w:val="2"/>
          <w:sz w:val="24"/>
        </w:rPr>
        <w:t>и существенные минимальные условия договора страхования</w:t>
      </w:r>
    </w:p>
    <w:p w:rsidR="00F40614" w:rsidRPr="000123E4" w:rsidRDefault="00F40614" w:rsidP="00F40614">
      <w:pPr>
        <w:spacing w:line="240" w:lineRule="auto"/>
        <w:ind w:firstLine="0"/>
        <w:jc w:val="center"/>
        <w:rPr>
          <w:b/>
          <w:color w:val="000000"/>
          <w:spacing w:val="2"/>
        </w:rPr>
      </w:pPr>
    </w:p>
    <w:p w:rsidR="00F40614" w:rsidRPr="000123E4" w:rsidRDefault="00F40614" w:rsidP="00D83527">
      <w:pPr>
        <w:pStyle w:val="ae"/>
        <w:shd w:val="clear" w:color="auto" w:fill="FFFFFF"/>
        <w:tabs>
          <w:tab w:val="left" w:pos="709"/>
        </w:tabs>
        <w:ind w:left="0"/>
        <w:jc w:val="both"/>
        <w:rPr>
          <w:b/>
        </w:rPr>
      </w:pPr>
      <w:r w:rsidRPr="000123E4">
        <w:rPr>
          <w:b/>
        </w:rPr>
        <w:t>1.</w:t>
      </w:r>
      <w:r w:rsidRPr="000123E4">
        <w:rPr>
          <w:b/>
        </w:rPr>
        <w:tab/>
        <w:t>Требования к страховой компании:</w:t>
      </w:r>
    </w:p>
    <w:p w:rsidR="00F40614" w:rsidRPr="000123E4" w:rsidRDefault="00F40614" w:rsidP="00D83527">
      <w:pPr>
        <w:pStyle w:val="ae"/>
        <w:numPr>
          <w:ilvl w:val="0"/>
          <w:numId w:val="37"/>
        </w:numPr>
        <w:shd w:val="clear" w:color="auto" w:fill="FFFFFF"/>
        <w:ind w:left="0" w:firstLine="709"/>
        <w:jc w:val="both"/>
      </w:pPr>
      <w:r w:rsidRPr="000123E4">
        <w:t>регистрация на территории Российской Федерации;</w:t>
      </w:r>
    </w:p>
    <w:p w:rsidR="00F40614" w:rsidRPr="000123E4" w:rsidRDefault="00F40614" w:rsidP="00D83527">
      <w:pPr>
        <w:pStyle w:val="ae"/>
        <w:numPr>
          <w:ilvl w:val="0"/>
          <w:numId w:val="37"/>
        </w:numPr>
        <w:shd w:val="clear" w:color="auto" w:fill="FFFFFF"/>
        <w:ind w:left="0" w:firstLine="709"/>
        <w:jc w:val="both"/>
      </w:pPr>
      <w:r w:rsidRPr="000123E4">
        <w:t>размер оплаченного уставного капитала – не менее 500 млн. рублей;</w:t>
      </w:r>
    </w:p>
    <w:p w:rsidR="00F40614" w:rsidRPr="000123E4" w:rsidRDefault="00F40614" w:rsidP="00D83527">
      <w:pPr>
        <w:pStyle w:val="ae"/>
        <w:numPr>
          <w:ilvl w:val="0"/>
          <w:numId w:val="37"/>
        </w:numPr>
        <w:shd w:val="clear" w:color="auto" w:fill="FFFFFF"/>
        <w:ind w:left="0" w:firstLine="709"/>
        <w:jc w:val="both"/>
      </w:pPr>
      <w:r w:rsidRPr="000123E4">
        <w:t>опыт работы на страховом рынке – не менее 5 лет;</w:t>
      </w:r>
    </w:p>
    <w:p w:rsidR="00F40614" w:rsidRPr="000123E4" w:rsidRDefault="00F40614" w:rsidP="00D83527">
      <w:pPr>
        <w:pStyle w:val="ae"/>
        <w:numPr>
          <w:ilvl w:val="0"/>
          <w:numId w:val="37"/>
        </w:numPr>
        <w:shd w:val="clear" w:color="auto" w:fill="FFFFFF"/>
        <w:ind w:left="0" w:firstLine="709"/>
        <w:jc w:val="both"/>
      </w:pPr>
      <w:r w:rsidRPr="000123E4">
        <w:t>размер собственных средств – не менее 1 млрд. рублей;</w:t>
      </w:r>
    </w:p>
    <w:p w:rsidR="00F40614" w:rsidRPr="000123E4" w:rsidRDefault="00F40614" w:rsidP="00D83527">
      <w:pPr>
        <w:pStyle w:val="ae"/>
        <w:numPr>
          <w:ilvl w:val="0"/>
          <w:numId w:val="37"/>
        </w:numPr>
        <w:shd w:val="clear" w:color="auto" w:fill="FFFFFF"/>
        <w:ind w:left="0" w:firstLine="709"/>
        <w:jc w:val="both"/>
      </w:pPr>
      <w:r w:rsidRPr="000123E4">
        <w:t>отсутствие неисполненных предписаний органа страхового надзора;</w:t>
      </w:r>
    </w:p>
    <w:p w:rsidR="00F40614" w:rsidRPr="000123E4" w:rsidRDefault="00F40614" w:rsidP="00D83527">
      <w:pPr>
        <w:pStyle w:val="ae"/>
        <w:numPr>
          <w:ilvl w:val="0"/>
          <w:numId w:val="37"/>
        </w:numPr>
        <w:shd w:val="clear" w:color="auto" w:fill="FFFFFF"/>
        <w:ind w:left="0" w:firstLine="709"/>
        <w:jc w:val="both"/>
      </w:pPr>
      <w:r w:rsidRPr="000123E4">
        <w:t>страховая компания не должна находиться в процессе ликвидации или реорганизации, на ее имущество не должен быть наложен арест;</w:t>
      </w:r>
    </w:p>
    <w:p w:rsidR="00F40614" w:rsidRPr="000123E4" w:rsidRDefault="00F40614" w:rsidP="00D83527">
      <w:pPr>
        <w:pStyle w:val="ae"/>
        <w:numPr>
          <w:ilvl w:val="0"/>
          <w:numId w:val="37"/>
        </w:numPr>
        <w:shd w:val="clear" w:color="auto" w:fill="FFFFFF"/>
        <w:ind w:left="0" w:firstLine="709"/>
        <w:jc w:val="both"/>
      </w:pPr>
      <w:r w:rsidRPr="000123E4">
        <w:t>наличие отчетности по МСФО;</w:t>
      </w:r>
    </w:p>
    <w:p w:rsidR="00F40614" w:rsidRPr="000123E4" w:rsidRDefault="00F40614" w:rsidP="00D83527">
      <w:pPr>
        <w:pStyle w:val="ae"/>
        <w:numPr>
          <w:ilvl w:val="0"/>
          <w:numId w:val="37"/>
        </w:numPr>
        <w:shd w:val="clear" w:color="auto" w:fill="FFFFFF"/>
        <w:ind w:left="0" w:firstLine="709"/>
        <w:jc w:val="both"/>
      </w:pPr>
      <w:r w:rsidRPr="000123E4">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40614" w:rsidRPr="000123E4" w:rsidRDefault="00F40614" w:rsidP="00D83527">
      <w:pPr>
        <w:pStyle w:val="ae"/>
        <w:numPr>
          <w:ilvl w:val="0"/>
          <w:numId w:val="37"/>
        </w:numPr>
        <w:shd w:val="clear" w:color="auto" w:fill="FFFFFF"/>
        <w:ind w:left="0" w:firstLine="709"/>
        <w:jc w:val="both"/>
      </w:pPr>
      <w:r w:rsidRPr="000123E4">
        <w:t>опыт участия в страховании и/или перестраховании рисков предприятий российской электроэнергетики;</w:t>
      </w:r>
    </w:p>
    <w:p w:rsidR="00F40614" w:rsidRPr="000123E4" w:rsidRDefault="00F40614" w:rsidP="00D83527">
      <w:pPr>
        <w:pStyle w:val="ae"/>
        <w:numPr>
          <w:ilvl w:val="0"/>
          <w:numId w:val="37"/>
        </w:numPr>
        <w:shd w:val="clear" w:color="auto" w:fill="FFFFFF"/>
        <w:ind w:left="0" w:firstLine="709"/>
        <w:jc w:val="both"/>
      </w:pPr>
      <w:r w:rsidRPr="000123E4">
        <w:t>лицензия на право проведения страхования строительно-монтажных рисков;</w:t>
      </w:r>
    </w:p>
    <w:p w:rsidR="00F40614" w:rsidRPr="000123E4" w:rsidRDefault="00F40614" w:rsidP="00D83527">
      <w:pPr>
        <w:pStyle w:val="ae"/>
        <w:numPr>
          <w:ilvl w:val="0"/>
          <w:numId w:val="37"/>
        </w:numPr>
        <w:shd w:val="clear" w:color="auto" w:fill="FFFFFF"/>
        <w:ind w:left="0" w:firstLine="709"/>
        <w:jc w:val="both"/>
      </w:pPr>
      <w:r w:rsidRPr="000123E4">
        <w:t>облигаторная перестраховочная защита огневых и технических рисков объемом не менее 50 млн. долларов США;</w:t>
      </w:r>
    </w:p>
    <w:p w:rsidR="00FE35C0" w:rsidRPr="000123E4" w:rsidRDefault="00FE35C0" w:rsidP="00BC4883">
      <w:pPr>
        <w:pStyle w:val="ae"/>
        <w:numPr>
          <w:ilvl w:val="0"/>
          <w:numId w:val="37"/>
        </w:numPr>
        <w:shd w:val="clear" w:color="auto" w:fill="FFFFFF"/>
        <w:ind w:left="0" w:firstLine="709"/>
        <w:jc w:val="both"/>
      </w:pPr>
      <w:r w:rsidRPr="000123E4">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0123E4">
        <w:br/>
      </w:r>
      <w:r w:rsidRPr="000123E4">
        <w:t>ПАО «РусГидро».</w:t>
      </w:r>
    </w:p>
    <w:p w:rsidR="00F40614" w:rsidRPr="000123E4" w:rsidRDefault="00F40614" w:rsidP="00F40614">
      <w:pPr>
        <w:pStyle w:val="ae"/>
        <w:shd w:val="clear" w:color="auto" w:fill="FFFFFF"/>
        <w:ind w:left="568"/>
        <w:jc w:val="both"/>
      </w:pPr>
    </w:p>
    <w:p w:rsidR="00F40614" w:rsidRPr="000123E4" w:rsidRDefault="00F40614" w:rsidP="00D83527">
      <w:pPr>
        <w:pStyle w:val="ae"/>
        <w:shd w:val="clear" w:color="auto" w:fill="FFFFFF"/>
        <w:tabs>
          <w:tab w:val="left" w:pos="709"/>
        </w:tabs>
        <w:ind w:left="0"/>
        <w:jc w:val="both"/>
        <w:rPr>
          <w:b/>
          <w:sz w:val="28"/>
          <w:szCs w:val="28"/>
        </w:rPr>
      </w:pPr>
      <w:r w:rsidRPr="000123E4">
        <w:rPr>
          <w:b/>
        </w:rPr>
        <w:t>2.</w:t>
      </w:r>
      <w:r w:rsidRPr="000123E4">
        <w:rPr>
          <w:b/>
          <w:sz w:val="28"/>
          <w:szCs w:val="28"/>
        </w:rPr>
        <w:tab/>
      </w:r>
      <w:r w:rsidRPr="000123E4">
        <w:rPr>
          <w:b/>
        </w:rPr>
        <w:t>Существенные минимальные условия договора страхования:</w:t>
      </w:r>
    </w:p>
    <w:p w:rsidR="00F40614" w:rsidRPr="000123E4" w:rsidRDefault="00F40614" w:rsidP="00D83527">
      <w:pPr>
        <w:pStyle w:val="ae"/>
        <w:shd w:val="clear" w:color="auto" w:fill="FFFFFF"/>
        <w:tabs>
          <w:tab w:val="left" w:pos="709"/>
        </w:tabs>
        <w:ind w:left="0"/>
        <w:jc w:val="both"/>
        <w:rPr>
          <w:b/>
        </w:rPr>
      </w:pPr>
      <w:r w:rsidRPr="000123E4">
        <w:rPr>
          <w:b/>
        </w:rPr>
        <w:t>2.1.</w:t>
      </w:r>
      <w:r w:rsidRPr="000123E4">
        <w:rPr>
          <w:b/>
        </w:rPr>
        <w:tab/>
        <w:t>Объект страхования:</w:t>
      </w:r>
    </w:p>
    <w:p w:rsidR="006F40AD" w:rsidRPr="000123E4" w:rsidRDefault="006F40AD" w:rsidP="00240F6D">
      <w:pPr>
        <w:pStyle w:val="ae"/>
        <w:shd w:val="clear" w:color="auto" w:fill="FFFFFF"/>
        <w:ind w:left="0" w:firstLine="708"/>
        <w:jc w:val="both"/>
      </w:pPr>
      <w:r w:rsidRPr="000123E4">
        <w:t xml:space="preserve">Объект страхования </w:t>
      </w:r>
      <w:r w:rsidR="00D83527" w:rsidRPr="000123E4">
        <w:t xml:space="preserve">– </w:t>
      </w:r>
      <w:r w:rsidRPr="000123E4">
        <w:t xml:space="preserve">имущественные интересы Страхователя, возникающие в связи </w:t>
      </w:r>
      <w:r w:rsidR="00BF2D02" w:rsidRPr="000123E4">
        <w:br/>
      </w:r>
      <w:r w:rsidRPr="000123E4">
        <w:t>с исполнением договоров подряда (действующих</w:t>
      </w:r>
      <w:r w:rsidR="00D83527" w:rsidRPr="000123E4">
        <w:t xml:space="preserve"> </w:t>
      </w:r>
      <w:r w:rsidRPr="000123E4">
        <w:t xml:space="preserve">и вновь заключаемых), связанные </w:t>
      </w:r>
      <w:r w:rsidR="00BF2D02" w:rsidRPr="000123E4">
        <w:br/>
      </w:r>
      <w:r w:rsidRPr="000123E4">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0123E4" w:rsidRDefault="006F40AD" w:rsidP="00BC4883">
      <w:pPr>
        <w:pStyle w:val="ae"/>
        <w:numPr>
          <w:ilvl w:val="0"/>
          <w:numId w:val="104"/>
        </w:numPr>
        <w:shd w:val="clear" w:color="auto" w:fill="FFFFFF"/>
        <w:ind w:left="1134" w:hanging="425"/>
        <w:jc w:val="both"/>
      </w:pPr>
      <w:r w:rsidRPr="000123E4">
        <w:t>строительные работы (в т</w:t>
      </w:r>
      <w:r w:rsidR="00D83527" w:rsidRPr="000123E4">
        <w:t>ом числе</w:t>
      </w:r>
      <w:r w:rsidRPr="000123E4">
        <w:t xml:space="preserve"> стоимость строительных материалов </w:t>
      </w:r>
      <w:r w:rsidR="00BF2D02" w:rsidRPr="000123E4">
        <w:br/>
      </w:r>
      <w:r w:rsidRPr="000123E4">
        <w:t>и конструкций, расходы на заработную плату, расходы по перевозке, таможенные сборы и пошлины),</w:t>
      </w:r>
    </w:p>
    <w:p w:rsidR="006F40AD" w:rsidRPr="000123E4" w:rsidRDefault="006F40AD" w:rsidP="00BC4883">
      <w:pPr>
        <w:pStyle w:val="ae"/>
        <w:numPr>
          <w:ilvl w:val="0"/>
          <w:numId w:val="104"/>
        </w:numPr>
        <w:shd w:val="clear" w:color="auto" w:fill="FFFFFF"/>
        <w:ind w:left="1134" w:hanging="425"/>
        <w:jc w:val="both"/>
      </w:pPr>
      <w:r w:rsidRPr="000123E4">
        <w:t>монтажные работы (в т</w:t>
      </w:r>
      <w:r w:rsidR="00D83527" w:rsidRPr="000123E4">
        <w:t xml:space="preserve">ом числе </w:t>
      </w:r>
      <w:r w:rsidRPr="000123E4">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0123E4" w:rsidRDefault="006F40AD" w:rsidP="00BC4883">
      <w:pPr>
        <w:pStyle w:val="ae"/>
        <w:numPr>
          <w:ilvl w:val="0"/>
          <w:numId w:val="104"/>
        </w:numPr>
        <w:shd w:val="clear" w:color="auto" w:fill="FFFFFF"/>
        <w:ind w:left="1134" w:hanging="425"/>
        <w:jc w:val="both"/>
      </w:pPr>
      <w:r w:rsidRPr="000123E4">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0123E4" w:rsidRDefault="006F40AD" w:rsidP="006F40AD">
      <w:pPr>
        <w:pStyle w:val="ae"/>
        <w:shd w:val="clear" w:color="auto" w:fill="FFFFFF"/>
        <w:ind w:left="0"/>
        <w:jc w:val="both"/>
      </w:pPr>
      <w:r w:rsidRPr="000123E4">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0123E4" w:rsidRDefault="00F40614" w:rsidP="00D83527">
      <w:pPr>
        <w:pStyle w:val="ae"/>
        <w:shd w:val="clear" w:color="auto" w:fill="FFFFFF"/>
        <w:ind w:left="0" w:firstLine="709"/>
        <w:jc w:val="both"/>
      </w:pPr>
      <w:r w:rsidRPr="000123E4">
        <w:t>Страховщик осуществляет страхование имущественных интересов Страхователя (Выгодоприобретателя), связанных с:</w:t>
      </w:r>
    </w:p>
    <w:p w:rsidR="00F40614" w:rsidRPr="000123E4" w:rsidRDefault="00FE35C0" w:rsidP="00BC4883">
      <w:pPr>
        <w:pStyle w:val="ae"/>
        <w:numPr>
          <w:ilvl w:val="0"/>
          <w:numId w:val="105"/>
        </w:numPr>
        <w:shd w:val="clear" w:color="auto" w:fill="FFFFFF"/>
        <w:tabs>
          <w:tab w:val="left" w:pos="284"/>
          <w:tab w:val="left" w:pos="1134"/>
        </w:tabs>
        <w:ind w:left="1134" w:hanging="425"/>
        <w:jc w:val="both"/>
      </w:pPr>
      <w:r w:rsidRPr="000123E4">
        <w:t>р</w:t>
      </w:r>
      <w:r w:rsidR="00F40614" w:rsidRPr="000123E4">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0123E4" w:rsidRDefault="00FE35C0" w:rsidP="00BC4883">
      <w:pPr>
        <w:pStyle w:val="ae"/>
        <w:numPr>
          <w:ilvl w:val="0"/>
          <w:numId w:val="105"/>
        </w:numPr>
        <w:shd w:val="clear" w:color="auto" w:fill="FFFFFF"/>
        <w:tabs>
          <w:tab w:val="left" w:pos="284"/>
          <w:tab w:val="left" w:pos="1134"/>
        </w:tabs>
        <w:ind w:left="1134" w:hanging="425"/>
        <w:jc w:val="both"/>
      </w:pPr>
      <w:r w:rsidRPr="000123E4">
        <w:t>е</w:t>
      </w:r>
      <w:r w:rsidR="00F40614" w:rsidRPr="000123E4">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0123E4" w:rsidRDefault="00FE35C0" w:rsidP="00BC4883">
      <w:pPr>
        <w:pStyle w:val="ae"/>
        <w:numPr>
          <w:ilvl w:val="0"/>
          <w:numId w:val="105"/>
        </w:numPr>
        <w:shd w:val="clear" w:color="auto" w:fill="FFFFFF"/>
        <w:tabs>
          <w:tab w:val="left" w:pos="284"/>
          <w:tab w:val="left" w:pos="1134"/>
        </w:tabs>
        <w:ind w:left="1134" w:hanging="425"/>
        <w:jc w:val="both"/>
      </w:pPr>
      <w:r w:rsidRPr="000123E4">
        <w:t>р</w:t>
      </w:r>
      <w:r w:rsidR="00F40614" w:rsidRPr="000123E4">
        <w:t xml:space="preserve">иском утраты (гибели) или повреждения всего или </w:t>
      </w:r>
      <w:r w:rsidR="006F40AD" w:rsidRPr="000123E4">
        <w:t xml:space="preserve">части груза, связанного </w:t>
      </w:r>
      <w:r w:rsidR="00BF2D02" w:rsidRPr="000123E4">
        <w:br/>
      </w:r>
      <w:r w:rsidR="006F40AD" w:rsidRPr="000123E4">
        <w:t>с испол</w:t>
      </w:r>
      <w:r w:rsidR="00F40614" w:rsidRPr="000123E4">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0123E4" w:rsidRDefault="00F40614" w:rsidP="00D83527">
      <w:pPr>
        <w:pStyle w:val="ae"/>
        <w:shd w:val="clear" w:color="auto" w:fill="FFFFFF"/>
        <w:tabs>
          <w:tab w:val="left" w:pos="709"/>
          <w:tab w:val="left" w:pos="851"/>
        </w:tabs>
        <w:ind w:left="0"/>
        <w:jc w:val="both"/>
        <w:rPr>
          <w:b/>
        </w:rPr>
      </w:pPr>
      <w:r w:rsidRPr="000123E4">
        <w:rPr>
          <w:b/>
        </w:rPr>
        <w:t>2.2.</w:t>
      </w:r>
      <w:r w:rsidRPr="000123E4">
        <w:rPr>
          <w:b/>
        </w:rPr>
        <w:tab/>
        <w:t>Страховые случаи, страховые риски:</w:t>
      </w:r>
    </w:p>
    <w:p w:rsidR="00F40614" w:rsidRPr="000123E4" w:rsidRDefault="00F40614" w:rsidP="00D83527">
      <w:pPr>
        <w:pStyle w:val="ae"/>
        <w:shd w:val="clear" w:color="auto" w:fill="FFFFFF"/>
        <w:tabs>
          <w:tab w:val="left" w:pos="1134"/>
        </w:tabs>
        <w:ind w:left="0" w:firstLine="709"/>
        <w:jc w:val="both"/>
      </w:pPr>
      <w:r w:rsidRPr="000123E4">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0123E4" w:rsidRDefault="00F40614" w:rsidP="00D83527">
      <w:pPr>
        <w:pStyle w:val="ae"/>
        <w:shd w:val="clear" w:color="auto" w:fill="FFFFFF"/>
        <w:tabs>
          <w:tab w:val="left" w:pos="1134"/>
        </w:tabs>
        <w:ind w:left="0" w:firstLine="709"/>
        <w:jc w:val="both"/>
      </w:pPr>
      <w:r w:rsidRPr="000123E4">
        <w:t xml:space="preserve">Договор страхования должен предусматривать покрытие риска причинения ущерба </w:t>
      </w:r>
      <w:r w:rsidR="00BF2D02" w:rsidRPr="000123E4">
        <w:br/>
      </w:r>
      <w:r w:rsidRPr="000123E4">
        <w:t xml:space="preserve">в результате гибели или повреждения застрахованных подрядных работ, произошедших </w:t>
      </w:r>
      <w:r w:rsidR="00BF2D02" w:rsidRPr="000123E4">
        <w:br/>
      </w:r>
      <w:r w:rsidRPr="000123E4">
        <w:t xml:space="preserve">во время периода послепусковых гарантийных обязательств (далее – ППГО). </w:t>
      </w:r>
    </w:p>
    <w:p w:rsidR="00F40614" w:rsidRPr="000123E4" w:rsidRDefault="00F40614" w:rsidP="00D83527">
      <w:pPr>
        <w:pStyle w:val="ae"/>
        <w:shd w:val="clear" w:color="auto" w:fill="FFFFFF"/>
        <w:tabs>
          <w:tab w:val="left" w:pos="1134"/>
        </w:tabs>
        <w:ind w:left="0" w:firstLine="709"/>
        <w:jc w:val="both"/>
      </w:pPr>
      <w:r w:rsidRPr="000123E4">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0123E4" w:rsidRDefault="00F40614" w:rsidP="00D83527">
      <w:pPr>
        <w:pStyle w:val="ae"/>
        <w:shd w:val="clear" w:color="auto" w:fill="FFFFFF"/>
        <w:tabs>
          <w:tab w:val="left" w:pos="1134"/>
        </w:tabs>
        <w:ind w:left="0" w:firstLine="709"/>
        <w:jc w:val="both"/>
      </w:pPr>
      <w:r w:rsidRPr="000123E4">
        <w:t xml:space="preserve">По Секции 3 страхование должно осуществляться на условиях «с ответственностью </w:t>
      </w:r>
      <w:r w:rsidR="00BF2D02" w:rsidRPr="000123E4">
        <w:br/>
      </w:r>
      <w:r w:rsidRPr="000123E4">
        <w:t>за все риски», включая риски «террористический акт» и «диверсия».</w:t>
      </w:r>
    </w:p>
    <w:p w:rsidR="00F40614" w:rsidRPr="000123E4" w:rsidRDefault="00F40614" w:rsidP="00D83527">
      <w:pPr>
        <w:pStyle w:val="ae"/>
        <w:shd w:val="clear" w:color="auto" w:fill="FFFFFF"/>
        <w:tabs>
          <w:tab w:val="left" w:pos="1134"/>
        </w:tabs>
        <w:ind w:left="0" w:firstLine="709"/>
        <w:jc w:val="both"/>
      </w:pPr>
      <w:r w:rsidRPr="000123E4">
        <w:t>Во избежание сомнений страховое покрытие может быть расширено и</w:t>
      </w:r>
      <w:r w:rsidR="00FE35C0" w:rsidRPr="000123E4">
        <w:t>/или</w:t>
      </w:r>
      <w:r w:rsidRPr="000123E4">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0123E4">
        <w:t>е</w:t>
      </w:r>
      <w:r w:rsidRPr="000123E4">
        <w:t>тся правилами страхования Страховщика и общепринятой практикой страхования строительно-монтажных рисков.</w:t>
      </w:r>
    </w:p>
    <w:p w:rsidR="00D83527" w:rsidRPr="000123E4" w:rsidRDefault="00D83527" w:rsidP="00D83527">
      <w:pPr>
        <w:pStyle w:val="ae"/>
        <w:shd w:val="clear" w:color="auto" w:fill="FFFFFF"/>
        <w:tabs>
          <w:tab w:val="left" w:pos="1134"/>
        </w:tabs>
        <w:ind w:left="0" w:firstLine="709"/>
        <w:jc w:val="both"/>
      </w:pPr>
    </w:p>
    <w:p w:rsidR="00F40614" w:rsidRPr="000123E4" w:rsidRDefault="00F40614" w:rsidP="00F40614">
      <w:pPr>
        <w:pStyle w:val="ae"/>
        <w:shd w:val="clear" w:color="auto" w:fill="FFFFFF"/>
        <w:tabs>
          <w:tab w:val="left" w:pos="851"/>
        </w:tabs>
        <w:ind w:left="851" w:hanging="851"/>
        <w:jc w:val="both"/>
        <w:rPr>
          <w:b/>
        </w:rPr>
      </w:pPr>
      <w:r w:rsidRPr="000123E4">
        <w:rPr>
          <w:b/>
        </w:rPr>
        <w:t>2.3.</w:t>
      </w:r>
      <w:r w:rsidRPr="000123E4">
        <w:rPr>
          <w:b/>
        </w:rPr>
        <w:tab/>
        <w:t>Страховые суммы, лимиты, франшизы, тариф, премия, срок действия, территория страхования:</w:t>
      </w:r>
    </w:p>
    <w:p w:rsidR="00F40614" w:rsidRPr="000123E4" w:rsidRDefault="00F40614" w:rsidP="00F40614">
      <w:pPr>
        <w:pStyle w:val="ae"/>
        <w:shd w:val="clear" w:color="auto" w:fill="FFFFFF"/>
        <w:ind w:left="0"/>
        <w:jc w:val="both"/>
        <w:rPr>
          <w:i/>
          <w:sz w:val="20"/>
          <w:szCs w:val="20"/>
        </w:rPr>
      </w:pPr>
      <w:r w:rsidRPr="000123E4">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0123E4" w:rsidRDefault="00F40614" w:rsidP="00F40614">
      <w:pPr>
        <w:pStyle w:val="ae"/>
        <w:shd w:val="clear" w:color="auto" w:fill="FFFFFF"/>
        <w:tabs>
          <w:tab w:val="left" w:pos="851"/>
        </w:tabs>
        <w:ind w:left="0"/>
        <w:jc w:val="both"/>
        <w:rPr>
          <w:b/>
        </w:rPr>
      </w:pPr>
      <w:r w:rsidRPr="000123E4">
        <w:rPr>
          <w:b/>
        </w:rPr>
        <w:t>2.3.1.</w:t>
      </w:r>
      <w:r w:rsidRPr="000123E4">
        <w:rPr>
          <w:b/>
        </w:rPr>
        <w:tab/>
        <w:t>Страховая сумма и лимиты по Секции 1:</w:t>
      </w:r>
    </w:p>
    <w:p w:rsidR="00F40614" w:rsidRPr="000123E4" w:rsidRDefault="00F40614" w:rsidP="00F40614">
      <w:pPr>
        <w:pStyle w:val="ae"/>
        <w:shd w:val="clear" w:color="auto" w:fill="FFFFFF"/>
        <w:tabs>
          <w:tab w:val="left" w:pos="1134"/>
        </w:tabs>
        <w:ind w:left="0"/>
        <w:jc w:val="both"/>
      </w:pPr>
      <w:r w:rsidRPr="000123E4">
        <w:t>Страховая сумма по Секции 1 устанавливается в размере стоимости (цены) договора подряда, включая НДС.</w:t>
      </w:r>
    </w:p>
    <w:p w:rsidR="00F40614" w:rsidRPr="000123E4" w:rsidRDefault="00F40614" w:rsidP="00F40614">
      <w:pPr>
        <w:pStyle w:val="ae"/>
        <w:shd w:val="clear" w:color="auto" w:fill="FFFFFF"/>
        <w:tabs>
          <w:tab w:val="left" w:pos="1134"/>
        </w:tabs>
        <w:ind w:left="0"/>
        <w:jc w:val="both"/>
      </w:pPr>
      <w:r w:rsidRPr="000123E4">
        <w:t>Лимит возмещения по каждому и всем страховым случаям: _____________________________.</w:t>
      </w:r>
    </w:p>
    <w:p w:rsidR="00F40614" w:rsidRPr="000123E4" w:rsidRDefault="00F40614" w:rsidP="00F40614">
      <w:pPr>
        <w:pStyle w:val="ae"/>
        <w:shd w:val="clear" w:color="auto" w:fill="FFFFFF"/>
        <w:ind w:left="0"/>
        <w:jc w:val="both"/>
        <w:rPr>
          <w:i/>
          <w:sz w:val="20"/>
          <w:szCs w:val="20"/>
        </w:rPr>
      </w:pPr>
      <w:r w:rsidRPr="000123E4">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0123E4">
        <w:rPr>
          <w:b/>
          <w:i/>
          <w:sz w:val="20"/>
          <w:szCs w:val="20"/>
        </w:rPr>
        <w:t>не устанавливается</w:t>
      </w:r>
      <w:r w:rsidRPr="000123E4">
        <w:rPr>
          <w:i/>
          <w:sz w:val="20"/>
          <w:szCs w:val="20"/>
        </w:rPr>
        <w:t>».</w:t>
      </w:r>
    </w:p>
    <w:p w:rsidR="00F40614" w:rsidRPr="000123E4" w:rsidRDefault="00F40614" w:rsidP="00F40614">
      <w:pPr>
        <w:pStyle w:val="ae"/>
        <w:shd w:val="clear" w:color="auto" w:fill="FFFFFF"/>
        <w:ind w:left="0"/>
        <w:jc w:val="both"/>
        <w:rPr>
          <w:i/>
          <w:sz w:val="20"/>
          <w:szCs w:val="20"/>
        </w:rPr>
      </w:pPr>
      <w:r w:rsidRPr="000123E4">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sidRPr="000123E4">
        <w:rPr>
          <w:i/>
          <w:sz w:val="20"/>
          <w:szCs w:val="20"/>
        </w:rPr>
        <w:br/>
      </w:r>
      <w:r w:rsidRPr="000123E4">
        <w:rPr>
          <w:i/>
          <w:sz w:val="20"/>
          <w:szCs w:val="20"/>
        </w:rPr>
        <w:t xml:space="preserve">и всем страховым случаям указывается размер безусловной франшизы договора страхования имущества </w:t>
      </w:r>
      <w:r w:rsidR="0092461D" w:rsidRPr="000123E4">
        <w:rPr>
          <w:i/>
          <w:sz w:val="20"/>
          <w:szCs w:val="20"/>
        </w:rPr>
        <w:br/>
      </w:r>
      <w:r w:rsidRPr="000123E4">
        <w:rPr>
          <w:i/>
          <w:sz w:val="20"/>
          <w:szCs w:val="20"/>
        </w:rPr>
        <w:t>ПАО «РусГидро».</w:t>
      </w:r>
    </w:p>
    <w:p w:rsidR="00F40614" w:rsidRPr="000123E4" w:rsidRDefault="00F40614" w:rsidP="00F40614">
      <w:pPr>
        <w:pStyle w:val="ae"/>
        <w:shd w:val="clear" w:color="auto" w:fill="FFFFFF"/>
        <w:ind w:left="0"/>
        <w:jc w:val="both"/>
      </w:pPr>
      <w:r w:rsidRPr="000123E4">
        <w:t>Страховая сумма в отношении покрытия рисков ППГО должна соответствовать страховой сумме по Секции 1.</w:t>
      </w:r>
    </w:p>
    <w:p w:rsidR="00F40614" w:rsidRPr="000123E4" w:rsidRDefault="00F40614" w:rsidP="00F40614">
      <w:pPr>
        <w:pStyle w:val="ae"/>
        <w:shd w:val="clear" w:color="auto" w:fill="FFFFFF"/>
        <w:ind w:left="0"/>
        <w:jc w:val="both"/>
      </w:pPr>
      <w:r w:rsidRPr="000123E4">
        <w:t xml:space="preserve">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w:t>
      </w:r>
      <w:r w:rsidRPr="000123E4">
        <w:lastRenderedPageBreak/>
        <w:t>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0123E4" w:rsidRDefault="00F40614" w:rsidP="00F40614">
      <w:pPr>
        <w:pStyle w:val="ae"/>
        <w:shd w:val="clear" w:color="auto" w:fill="FFFFFF"/>
        <w:ind w:left="0"/>
        <w:jc w:val="both"/>
      </w:pPr>
      <w:r w:rsidRPr="000123E4">
        <w:t xml:space="preserve">В случае если увеличение стоимости застрахованных подрядных работ превысит 10% </w:t>
      </w:r>
      <w:r w:rsidR="00287E72" w:rsidRPr="000123E4">
        <w:br/>
      </w:r>
      <w:r w:rsidRPr="000123E4">
        <w:t>от первоначальной страховой суммы по Секции 1, Страхователь направляет Страховщику данные об изменении страховой суммы. Не позднее 15</w:t>
      </w:r>
      <w:r w:rsidRPr="000123E4">
        <w:rPr>
          <w:bCs/>
        </w:rPr>
        <w:t xml:space="preserve"> календарных</w:t>
      </w:r>
      <w:r w:rsidRPr="000123E4">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sidRPr="000123E4">
        <w:br/>
      </w:r>
      <w:r w:rsidRPr="000123E4">
        <w:t>и страховой премии.</w:t>
      </w:r>
    </w:p>
    <w:p w:rsidR="00F40614" w:rsidRPr="000123E4" w:rsidRDefault="00F40614" w:rsidP="00F40614">
      <w:pPr>
        <w:pStyle w:val="ae"/>
        <w:shd w:val="clear" w:color="auto" w:fill="FFFFFF"/>
        <w:tabs>
          <w:tab w:val="left" w:pos="851"/>
        </w:tabs>
        <w:ind w:left="0"/>
        <w:jc w:val="both"/>
        <w:rPr>
          <w:b/>
        </w:rPr>
      </w:pPr>
      <w:r w:rsidRPr="000123E4">
        <w:rPr>
          <w:b/>
        </w:rPr>
        <w:t>2.3.2.</w:t>
      </w:r>
      <w:r w:rsidRPr="000123E4">
        <w:rPr>
          <w:b/>
        </w:rPr>
        <w:tab/>
        <w:t>Страховая сумма по Секции 2:</w:t>
      </w:r>
    </w:p>
    <w:p w:rsidR="00F40614" w:rsidRPr="000123E4" w:rsidRDefault="00F40614" w:rsidP="00F40614">
      <w:pPr>
        <w:pStyle w:val="ae"/>
        <w:shd w:val="clear" w:color="auto" w:fill="FFFFFF"/>
        <w:tabs>
          <w:tab w:val="left" w:pos="1134"/>
        </w:tabs>
        <w:ind w:left="0"/>
        <w:jc w:val="both"/>
      </w:pPr>
      <w:r w:rsidRPr="000123E4">
        <w:t>Страховая сумма по Секции 2 устанавливается в размере 15% от размера страховой суммы по Секции 1.</w:t>
      </w:r>
    </w:p>
    <w:p w:rsidR="00F40614" w:rsidRPr="000123E4" w:rsidRDefault="00F40614" w:rsidP="00F40614">
      <w:pPr>
        <w:pStyle w:val="ae"/>
        <w:shd w:val="clear" w:color="auto" w:fill="FFFFFF"/>
        <w:tabs>
          <w:tab w:val="left" w:pos="851"/>
        </w:tabs>
        <w:ind w:left="0"/>
        <w:jc w:val="both"/>
        <w:rPr>
          <w:b/>
        </w:rPr>
      </w:pPr>
      <w:r w:rsidRPr="000123E4">
        <w:rPr>
          <w:b/>
        </w:rPr>
        <w:t>2.3.3.</w:t>
      </w:r>
      <w:r w:rsidRPr="000123E4">
        <w:rPr>
          <w:b/>
        </w:rPr>
        <w:tab/>
        <w:t>Страховая сумма по Секции 3:</w:t>
      </w:r>
    </w:p>
    <w:p w:rsidR="00F40614" w:rsidRPr="000123E4" w:rsidRDefault="00F40614" w:rsidP="00F40614">
      <w:pPr>
        <w:pStyle w:val="ae"/>
        <w:shd w:val="clear" w:color="auto" w:fill="FFFFFF"/>
        <w:tabs>
          <w:tab w:val="left" w:pos="1134"/>
        </w:tabs>
        <w:ind w:left="0"/>
        <w:jc w:val="both"/>
      </w:pPr>
      <w:r w:rsidRPr="000123E4">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0123E4" w:rsidRDefault="00F40614" w:rsidP="00F40614">
      <w:pPr>
        <w:pStyle w:val="ae"/>
        <w:shd w:val="clear" w:color="auto" w:fill="FFFFFF"/>
        <w:tabs>
          <w:tab w:val="left" w:pos="851"/>
        </w:tabs>
        <w:ind w:left="0"/>
        <w:jc w:val="both"/>
        <w:rPr>
          <w:b/>
        </w:rPr>
      </w:pPr>
      <w:r w:rsidRPr="000123E4">
        <w:rPr>
          <w:b/>
        </w:rPr>
        <w:t>2.3.4.</w:t>
      </w:r>
      <w:r w:rsidRPr="000123E4">
        <w:rPr>
          <w:b/>
        </w:rPr>
        <w:tab/>
        <w:t>Франшиза:</w:t>
      </w:r>
    </w:p>
    <w:p w:rsidR="00F40614" w:rsidRPr="000123E4" w:rsidRDefault="00F40614" w:rsidP="00F40614">
      <w:pPr>
        <w:pStyle w:val="ae"/>
        <w:shd w:val="clear" w:color="auto" w:fill="FFFFFF"/>
        <w:ind w:left="0"/>
        <w:jc w:val="both"/>
        <w:rPr>
          <w:bCs/>
        </w:rPr>
      </w:pPr>
      <w:r w:rsidRPr="000123E4">
        <w:rPr>
          <w:bCs/>
        </w:rPr>
        <w:t>Безусловная франшиза устанавливается в размере: ______________________________.</w:t>
      </w:r>
    </w:p>
    <w:p w:rsidR="00F40614" w:rsidRPr="000123E4" w:rsidRDefault="00F40614" w:rsidP="00F40614">
      <w:pPr>
        <w:pStyle w:val="ae"/>
        <w:shd w:val="clear" w:color="auto" w:fill="FFFFFF"/>
        <w:ind w:left="0"/>
        <w:jc w:val="both"/>
        <w:rPr>
          <w:bCs/>
          <w:sz w:val="20"/>
          <w:szCs w:val="20"/>
        </w:rPr>
      </w:pPr>
      <w:r w:rsidRPr="000123E4">
        <w:rPr>
          <w:bCs/>
          <w:i/>
          <w:sz w:val="20"/>
          <w:szCs w:val="20"/>
        </w:rPr>
        <w:t xml:space="preserve">Устанавливается по результатам последних (актуальных) закупочных мероприятий, осуществленных </w:t>
      </w:r>
      <w:r w:rsidR="00287E72" w:rsidRPr="000123E4">
        <w:rPr>
          <w:bCs/>
          <w:i/>
          <w:sz w:val="20"/>
          <w:szCs w:val="20"/>
        </w:rPr>
        <w:br/>
      </w:r>
      <w:r w:rsidRPr="000123E4">
        <w:rPr>
          <w:bCs/>
          <w:i/>
          <w:sz w:val="20"/>
          <w:szCs w:val="20"/>
        </w:rPr>
        <w:t>ПАО «РусГидро» в отношении строительно-монтажных рисков Группы РусГидро</w:t>
      </w:r>
      <w:r w:rsidRPr="000123E4">
        <w:rPr>
          <w:bCs/>
          <w:sz w:val="20"/>
          <w:szCs w:val="20"/>
        </w:rPr>
        <w:t>.</w:t>
      </w:r>
    </w:p>
    <w:p w:rsidR="00F40614" w:rsidRPr="000123E4" w:rsidRDefault="00F40614" w:rsidP="00F40614">
      <w:pPr>
        <w:pStyle w:val="ae"/>
        <w:shd w:val="clear" w:color="auto" w:fill="FFFFFF"/>
        <w:tabs>
          <w:tab w:val="left" w:pos="851"/>
        </w:tabs>
        <w:ind w:left="0"/>
        <w:jc w:val="both"/>
        <w:rPr>
          <w:b/>
        </w:rPr>
      </w:pPr>
      <w:r w:rsidRPr="000123E4">
        <w:rPr>
          <w:b/>
        </w:rPr>
        <w:t>2.3.5.</w:t>
      </w:r>
      <w:r w:rsidRPr="000123E4">
        <w:rPr>
          <w:b/>
        </w:rPr>
        <w:tab/>
        <w:t>Страховой тариф:</w:t>
      </w:r>
    </w:p>
    <w:p w:rsidR="00F40614" w:rsidRPr="000123E4" w:rsidRDefault="00F40614" w:rsidP="00F40614">
      <w:pPr>
        <w:pStyle w:val="ae"/>
        <w:shd w:val="clear" w:color="auto" w:fill="FFFFFF"/>
        <w:ind w:left="0"/>
        <w:jc w:val="both"/>
        <w:rPr>
          <w:bCs/>
        </w:rPr>
      </w:pPr>
      <w:r w:rsidRPr="000123E4">
        <w:rPr>
          <w:bCs/>
        </w:rPr>
        <w:t>_________________________________</w:t>
      </w:r>
    </w:p>
    <w:p w:rsidR="00F40614" w:rsidRPr="000123E4" w:rsidRDefault="00F40614" w:rsidP="00F40614">
      <w:pPr>
        <w:pStyle w:val="ae"/>
        <w:shd w:val="clear" w:color="auto" w:fill="FFFFFF"/>
        <w:ind w:left="0"/>
        <w:jc w:val="both"/>
        <w:rPr>
          <w:bCs/>
          <w:sz w:val="20"/>
          <w:szCs w:val="20"/>
        </w:rPr>
      </w:pPr>
      <w:r w:rsidRPr="000123E4">
        <w:rPr>
          <w:bCs/>
          <w:i/>
          <w:sz w:val="20"/>
          <w:szCs w:val="20"/>
        </w:rPr>
        <w:t xml:space="preserve">Устанавливается по результатам последних (актуальных) закупочных мероприятий, осуществленных </w:t>
      </w:r>
      <w:r w:rsidR="00287E72" w:rsidRPr="000123E4">
        <w:rPr>
          <w:bCs/>
          <w:i/>
          <w:sz w:val="20"/>
          <w:szCs w:val="20"/>
        </w:rPr>
        <w:br/>
      </w:r>
      <w:r w:rsidRPr="000123E4">
        <w:rPr>
          <w:bCs/>
          <w:i/>
          <w:sz w:val="20"/>
          <w:szCs w:val="20"/>
        </w:rPr>
        <w:t>ПАО «РусГидро» в отношении строительно-монтажных рисков Группы РусГидро</w:t>
      </w:r>
      <w:r w:rsidRPr="000123E4">
        <w:rPr>
          <w:bCs/>
          <w:sz w:val="20"/>
          <w:szCs w:val="20"/>
        </w:rPr>
        <w:t>.</w:t>
      </w:r>
    </w:p>
    <w:p w:rsidR="00F40614" w:rsidRPr="000123E4" w:rsidRDefault="00F40614" w:rsidP="00F40614">
      <w:pPr>
        <w:pStyle w:val="ae"/>
        <w:shd w:val="clear" w:color="auto" w:fill="FFFFFF"/>
        <w:tabs>
          <w:tab w:val="left" w:pos="851"/>
        </w:tabs>
        <w:ind w:left="0"/>
        <w:jc w:val="both"/>
        <w:rPr>
          <w:b/>
        </w:rPr>
      </w:pPr>
      <w:r w:rsidRPr="000123E4">
        <w:rPr>
          <w:b/>
        </w:rPr>
        <w:t>2.3.6.</w:t>
      </w:r>
      <w:r w:rsidRPr="000123E4">
        <w:rPr>
          <w:b/>
        </w:rPr>
        <w:tab/>
        <w:t>Срок действия договора страхования (период страхования):</w:t>
      </w:r>
    </w:p>
    <w:p w:rsidR="00F40614" w:rsidRPr="000123E4" w:rsidRDefault="00F40614" w:rsidP="00F40614">
      <w:pPr>
        <w:pStyle w:val="ae"/>
        <w:shd w:val="clear" w:color="auto" w:fill="FFFFFF"/>
        <w:ind w:left="0"/>
        <w:jc w:val="both"/>
      </w:pPr>
      <w:r w:rsidRPr="000123E4">
        <w:t xml:space="preserve">Секция 1 и Секция 2: Период проведения строительных и/или монтажных работ </w:t>
      </w:r>
      <w:r w:rsidR="00287E72" w:rsidRPr="000123E4">
        <w:br/>
      </w:r>
      <w:r w:rsidRPr="000123E4">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sidRPr="000123E4">
        <w:br/>
      </w:r>
      <w:r w:rsidRPr="000123E4">
        <w:t xml:space="preserve">в гарантийную эксплуатацию. </w:t>
      </w:r>
    </w:p>
    <w:p w:rsidR="00F40614" w:rsidRPr="000123E4" w:rsidRDefault="00F40614" w:rsidP="00F40614">
      <w:pPr>
        <w:pStyle w:val="ae"/>
        <w:shd w:val="clear" w:color="auto" w:fill="FFFFFF"/>
        <w:ind w:left="0"/>
        <w:jc w:val="both"/>
      </w:pPr>
      <w:r w:rsidRPr="000123E4">
        <w:t>Секция 3: Период осуществления грузоперевозки.</w:t>
      </w:r>
    </w:p>
    <w:p w:rsidR="00F40614" w:rsidRPr="000123E4" w:rsidRDefault="00F40614" w:rsidP="00F40614">
      <w:pPr>
        <w:pStyle w:val="ae"/>
        <w:shd w:val="clear" w:color="auto" w:fill="FFFFFF"/>
        <w:tabs>
          <w:tab w:val="left" w:pos="851"/>
        </w:tabs>
        <w:ind w:left="0"/>
        <w:jc w:val="both"/>
        <w:rPr>
          <w:b/>
        </w:rPr>
      </w:pPr>
      <w:r w:rsidRPr="000123E4">
        <w:rPr>
          <w:b/>
        </w:rPr>
        <w:t>2.3.7.</w:t>
      </w:r>
      <w:r w:rsidRPr="000123E4">
        <w:rPr>
          <w:b/>
        </w:rPr>
        <w:tab/>
        <w:t>Территория страхования:</w:t>
      </w:r>
    </w:p>
    <w:p w:rsidR="00F40614" w:rsidRPr="000123E4" w:rsidRDefault="00F40614" w:rsidP="00F40614">
      <w:pPr>
        <w:pStyle w:val="ae"/>
        <w:shd w:val="clear" w:color="auto" w:fill="FFFFFF"/>
        <w:ind w:left="0"/>
        <w:jc w:val="both"/>
      </w:pPr>
      <w:r w:rsidRPr="000123E4">
        <w:t>Секция 1 и 2: Место проведения строительных и/или монтажных работ.</w:t>
      </w:r>
    </w:p>
    <w:p w:rsidR="00F40614" w:rsidRPr="000123E4" w:rsidRDefault="00F40614" w:rsidP="00F40614">
      <w:pPr>
        <w:pStyle w:val="ae"/>
        <w:shd w:val="clear" w:color="auto" w:fill="FFFFFF"/>
        <w:ind w:left="0"/>
        <w:jc w:val="both"/>
      </w:pPr>
      <w:r w:rsidRPr="000123E4">
        <w:t>Секция 3: Маршрут следования груза.</w:t>
      </w:r>
    </w:p>
    <w:p w:rsidR="00F40614" w:rsidRPr="000123E4" w:rsidRDefault="00F40614" w:rsidP="00F40614">
      <w:pPr>
        <w:pStyle w:val="ae"/>
        <w:shd w:val="clear" w:color="auto" w:fill="FFFFFF"/>
        <w:tabs>
          <w:tab w:val="left" w:pos="851"/>
        </w:tabs>
        <w:ind w:left="0"/>
        <w:jc w:val="both"/>
        <w:rPr>
          <w:b/>
        </w:rPr>
      </w:pPr>
      <w:r w:rsidRPr="000123E4">
        <w:rPr>
          <w:b/>
        </w:rPr>
        <w:t>2.3.8.</w:t>
      </w:r>
      <w:r w:rsidRPr="000123E4">
        <w:rPr>
          <w:b/>
        </w:rPr>
        <w:tab/>
        <w:t>Выгодоприобретатель по Секции 1 договора страхования:</w:t>
      </w:r>
    </w:p>
    <w:p w:rsidR="00F40614" w:rsidRPr="000123E4" w:rsidRDefault="00F40614" w:rsidP="00F40614">
      <w:pPr>
        <w:pStyle w:val="ae"/>
        <w:shd w:val="clear" w:color="auto" w:fill="FFFFFF"/>
        <w:ind w:left="0"/>
        <w:jc w:val="both"/>
      </w:pPr>
      <w:r w:rsidRPr="000123E4">
        <w:t>Страхователь (Подрядчик по договору подряда) и Заказчик по договору подряда.</w:t>
      </w:r>
    </w:p>
    <w:p w:rsidR="00F40614" w:rsidRPr="000123E4" w:rsidRDefault="00F40614" w:rsidP="00F40614">
      <w:pPr>
        <w:spacing w:line="240" w:lineRule="auto"/>
        <w:ind w:firstLine="0"/>
        <w:jc w:val="center"/>
        <w:rPr>
          <w:b/>
          <w:color w:val="000000"/>
          <w:spacing w:val="2"/>
        </w:rPr>
      </w:pPr>
    </w:p>
    <w:p w:rsidR="00F40614" w:rsidRPr="000123E4" w:rsidRDefault="00F40614" w:rsidP="00F40614">
      <w:pPr>
        <w:spacing w:line="240" w:lineRule="auto"/>
        <w:ind w:firstLine="0"/>
        <w:jc w:val="center"/>
        <w:rPr>
          <w:b/>
          <w:color w:val="000000"/>
          <w:spacing w:val="2"/>
        </w:rPr>
      </w:pPr>
    </w:p>
    <w:p w:rsidR="00F40614" w:rsidRPr="000123E4" w:rsidRDefault="00F40614" w:rsidP="00F40614">
      <w:pPr>
        <w:spacing w:line="240" w:lineRule="auto"/>
        <w:ind w:firstLine="0"/>
        <w:jc w:val="center"/>
        <w:rPr>
          <w:b/>
          <w:color w:val="000000"/>
          <w:spacing w:val="2"/>
        </w:rPr>
      </w:pPr>
    </w:p>
    <w:p w:rsidR="00F40614" w:rsidRPr="000123E4" w:rsidRDefault="00F40614" w:rsidP="00F40614">
      <w:pPr>
        <w:spacing w:line="240" w:lineRule="auto"/>
        <w:ind w:firstLine="0"/>
        <w:jc w:val="center"/>
        <w:rPr>
          <w:b/>
          <w:color w:val="000000"/>
          <w:spacing w:val="2"/>
        </w:rPr>
      </w:pPr>
    </w:p>
    <w:p w:rsidR="00F40614" w:rsidRPr="000123E4" w:rsidRDefault="00F40614" w:rsidP="00F40614">
      <w:pPr>
        <w:spacing w:line="240" w:lineRule="auto"/>
        <w:ind w:firstLine="0"/>
        <w:jc w:val="center"/>
        <w:rPr>
          <w:b/>
          <w:color w:val="000000"/>
          <w:spacing w:val="2"/>
        </w:rPr>
      </w:pPr>
    </w:p>
    <w:p w:rsidR="00F40614" w:rsidRPr="000123E4"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0123E4" w:rsidTr="00A63D79">
        <w:tc>
          <w:tcPr>
            <w:tcW w:w="4785" w:type="dxa"/>
          </w:tcPr>
          <w:p w:rsidR="00D83527" w:rsidRPr="000123E4" w:rsidRDefault="00D83527" w:rsidP="00A63D79">
            <w:pPr>
              <w:spacing w:line="240" w:lineRule="auto"/>
              <w:ind w:firstLine="0"/>
              <w:rPr>
                <w:b/>
                <w:sz w:val="24"/>
              </w:rPr>
            </w:pPr>
            <w:r w:rsidRPr="000123E4">
              <w:rPr>
                <w:b/>
                <w:sz w:val="24"/>
              </w:rPr>
              <w:t>Заказчик:</w:t>
            </w:r>
          </w:p>
        </w:tc>
        <w:tc>
          <w:tcPr>
            <w:tcW w:w="4786" w:type="dxa"/>
          </w:tcPr>
          <w:p w:rsidR="00D83527" w:rsidRPr="000123E4" w:rsidRDefault="00D83527" w:rsidP="00A63D79">
            <w:pPr>
              <w:spacing w:line="240" w:lineRule="auto"/>
              <w:ind w:firstLine="0"/>
              <w:rPr>
                <w:b/>
                <w:sz w:val="24"/>
              </w:rPr>
            </w:pPr>
            <w:r w:rsidRPr="000123E4">
              <w:rPr>
                <w:b/>
                <w:sz w:val="24"/>
              </w:rPr>
              <w:t>Подрядчик:</w:t>
            </w:r>
          </w:p>
        </w:tc>
      </w:tr>
      <w:tr w:rsidR="00D83527" w:rsidRPr="00F43F0D" w:rsidTr="00A63D79">
        <w:tc>
          <w:tcPr>
            <w:tcW w:w="4785" w:type="dxa"/>
          </w:tcPr>
          <w:p w:rsidR="00D83527" w:rsidRPr="000123E4" w:rsidRDefault="00D83527" w:rsidP="00A63D79">
            <w:pPr>
              <w:spacing w:line="240" w:lineRule="auto"/>
              <w:ind w:firstLine="0"/>
              <w:rPr>
                <w:sz w:val="22"/>
                <w:szCs w:val="22"/>
              </w:rPr>
            </w:pPr>
          </w:p>
          <w:p w:rsidR="00D83527" w:rsidRPr="000123E4" w:rsidRDefault="00D83527" w:rsidP="00A63D79">
            <w:pPr>
              <w:spacing w:line="240" w:lineRule="auto"/>
              <w:ind w:firstLine="0"/>
              <w:rPr>
                <w:sz w:val="22"/>
                <w:szCs w:val="22"/>
              </w:rPr>
            </w:pPr>
          </w:p>
          <w:p w:rsidR="00D83527" w:rsidRPr="000123E4" w:rsidRDefault="00D83527" w:rsidP="00A63D79">
            <w:pPr>
              <w:spacing w:line="240" w:lineRule="auto"/>
              <w:ind w:firstLine="0"/>
              <w:rPr>
                <w:sz w:val="22"/>
                <w:szCs w:val="22"/>
              </w:rPr>
            </w:pPr>
            <w:r w:rsidRPr="000123E4">
              <w:rPr>
                <w:sz w:val="22"/>
                <w:szCs w:val="22"/>
              </w:rPr>
              <w:t xml:space="preserve">_______________ / _______________ </w:t>
            </w:r>
          </w:p>
        </w:tc>
        <w:tc>
          <w:tcPr>
            <w:tcW w:w="4786" w:type="dxa"/>
          </w:tcPr>
          <w:p w:rsidR="00D83527" w:rsidRPr="000123E4" w:rsidRDefault="00D83527" w:rsidP="00A63D79">
            <w:pPr>
              <w:spacing w:line="240" w:lineRule="auto"/>
              <w:ind w:firstLine="0"/>
              <w:rPr>
                <w:sz w:val="22"/>
                <w:szCs w:val="22"/>
              </w:rPr>
            </w:pPr>
          </w:p>
          <w:p w:rsidR="00D83527" w:rsidRPr="000123E4"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0123E4">
              <w:rPr>
                <w:sz w:val="22"/>
                <w:szCs w:val="22"/>
              </w:rPr>
              <w:t>_______________ / _______________</w:t>
            </w:r>
            <w:r w:rsidRPr="00F43F0D">
              <w:rPr>
                <w:sz w:val="22"/>
                <w:szCs w:val="22"/>
              </w:rPr>
              <w:t xml:space="preserve">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0123E4" w:rsidRDefault="00C402A8" w:rsidP="00C402A8">
      <w:pPr>
        <w:spacing w:line="240" w:lineRule="auto"/>
        <w:ind w:left="9781" w:firstLine="0"/>
        <w:rPr>
          <w:sz w:val="22"/>
        </w:rPr>
      </w:pPr>
      <w:r w:rsidRPr="000123E4">
        <w:rPr>
          <w:sz w:val="22"/>
        </w:rPr>
        <w:lastRenderedPageBreak/>
        <w:t xml:space="preserve">Приложение № </w:t>
      </w:r>
      <w:r w:rsidRPr="000123E4">
        <w:rPr>
          <w:sz w:val="22"/>
          <w:szCs w:val="22"/>
        </w:rPr>
        <w:t>1</w:t>
      </w:r>
      <w:r w:rsidR="000123E4" w:rsidRPr="000123E4">
        <w:rPr>
          <w:sz w:val="22"/>
          <w:szCs w:val="22"/>
        </w:rPr>
        <w:t>0</w:t>
      </w:r>
    </w:p>
    <w:p w:rsidR="00C402A8" w:rsidRPr="000123E4" w:rsidRDefault="00C402A8" w:rsidP="00C402A8">
      <w:pPr>
        <w:spacing w:line="240" w:lineRule="auto"/>
        <w:ind w:left="9781" w:firstLine="0"/>
        <w:rPr>
          <w:sz w:val="22"/>
        </w:rPr>
      </w:pPr>
      <w:r w:rsidRPr="000123E4">
        <w:rPr>
          <w:sz w:val="22"/>
        </w:rPr>
        <w:t>к договору подряда</w:t>
      </w:r>
    </w:p>
    <w:p w:rsidR="00C402A8" w:rsidRPr="000123E4" w:rsidRDefault="00C402A8" w:rsidP="00C402A8">
      <w:pPr>
        <w:spacing w:line="240" w:lineRule="auto"/>
        <w:ind w:left="9781" w:firstLine="0"/>
        <w:rPr>
          <w:sz w:val="22"/>
        </w:rPr>
      </w:pPr>
      <w:r w:rsidRPr="000123E4">
        <w:rPr>
          <w:sz w:val="22"/>
          <w:szCs w:val="22"/>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3"/>
        <w:gridCol w:w="2880"/>
        <w:gridCol w:w="1009"/>
        <w:gridCol w:w="3460"/>
        <w:gridCol w:w="2155"/>
        <w:gridCol w:w="2735"/>
        <w:gridCol w:w="230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37"/>
        <w:gridCol w:w="2016"/>
        <w:gridCol w:w="2016"/>
        <w:gridCol w:w="2447"/>
        <w:gridCol w:w="1440"/>
        <w:gridCol w:w="1439"/>
        <w:gridCol w:w="864"/>
        <w:gridCol w:w="2735"/>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4"/>
          <w:footerReference w:type="default" r:id="rId15"/>
          <w:pgSz w:w="16838" w:h="11906" w:orient="landscape" w:code="9"/>
          <w:pgMar w:top="1418" w:right="567" w:bottom="567" w:left="567" w:header="567" w:footer="284" w:gutter="0"/>
          <w:cols w:space="708"/>
          <w:docGrid w:linePitch="360"/>
        </w:sectPr>
      </w:pPr>
    </w:p>
    <w:p w:rsidR="00034EC4" w:rsidRDefault="00034EC4" w:rsidP="000123E4">
      <w:pPr>
        <w:spacing w:line="240" w:lineRule="auto"/>
        <w:ind w:firstLine="0"/>
        <w:jc w:val="left"/>
        <w:rPr>
          <w:bCs/>
          <w:sz w:val="24"/>
          <w:szCs w:val="24"/>
        </w:rPr>
      </w:pPr>
    </w:p>
    <w:p w:rsidR="0003480D" w:rsidRPr="00BC4883" w:rsidRDefault="0003480D" w:rsidP="000123E4">
      <w:pPr>
        <w:snapToGrid w:val="0"/>
        <w:spacing w:line="240" w:lineRule="auto"/>
        <w:ind w:firstLine="5103"/>
        <w:rPr>
          <w:snapToGrid/>
          <w:sz w:val="22"/>
          <w:szCs w:val="22"/>
          <w:highlight w:val="lightGray"/>
        </w:rPr>
      </w:pPr>
      <w:r w:rsidRPr="00BC4883">
        <w:rPr>
          <w:snapToGrid/>
          <w:sz w:val="22"/>
          <w:szCs w:val="22"/>
          <w:highlight w:val="lightGray"/>
        </w:rPr>
        <w:t>Приложение № 1</w:t>
      </w:r>
      <w:r w:rsidR="000123E4">
        <w:rPr>
          <w:snapToGrid/>
          <w:sz w:val="22"/>
          <w:szCs w:val="22"/>
          <w:highlight w:val="lightGray"/>
        </w:rPr>
        <w:t>1</w:t>
      </w:r>
    </w:p>
    <w:p w:rsidR="0003480D" w:rsidRPr="00BC4883" w:rsidRDefault="0003480D" w:rsidP="000123E4">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123E4">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Default="0003480D" w:rsidP="000123E4">
      <w:pPr>
        <w:pStyle w:val="ae"/>
        <w:ind w:left="0"/>
        <w:jc w:val="both"/>
        <w:rPr>
          <w:bCs/>
        </w:rPr>
      </w:pPr>
    </w:p>
    <w:p w:rsidR="0092461D" w:rsidRDefault="0092461D" w:rsidP="000123E4">
      <w:pPr>
        <w:pStyle w:val="ae"/>
        <w:ind w:left="0"/>
        <w:jc w:val="both"/>
        <w:rPr>
          <w:bCs/>
        </w:rPr>
      </w:pPr>
    </w:p>
    <w:p w:rsidR="0092461D" w:rsidRDefault="0092461D" w:rsidP="000123E4">
      <w:pPr>
        <w:pStyle w:val="ae"/>
        <w:ind w:left="0"/>
        <w:jc w:val="both"/>
        <w:rPr>
          <w:bCs/>
        </w:rPr>
      </w:pPr>
    </w:p>
    <w:p w:rsidR="0092461D" w:rsidRDefault="0092461D" w:rsidP="00A807AF">
      <w:pPr>
        <w:pStyle w:val="ae"/>
        <w:shd w:val="clear" w:color="auto" w:fill="FFFFFF"/>
        <w:ind w:left="0"/>
        <w:jc w:val="both"/>
        <w:rPr>
          <w:bCs/>
        </w:rPr>
      </w:pPr>
    </w:p>
    <w:p w:rsidR="002E3213" w:rsidRDefault="002E3213"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Pr="00D949C5" w:rsidRDefault="0092461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2621F9" w:rsidRDefault="00A807AF" w:rsidP="00BC4883">
      <w:pPr>
        <w:pStyle w:val="ae"/>
        <w:shd w:val="clear" w:color="auto" w:fill="FFFFFF"/>
        <w:ind w:left="0"/>
        <w:jc w:val="center"/>
        <w:rPr>
          <w:bCs/>
          <w:sz w:val="28"/>
          <w:szCs w:val="28"/>
        </w:rPr>
      </w:pPr>
      <w:r w:rsidRPr="002621F9">
        <w:rPr>
          <w:bCs/>
          <w:sz w:val="28"/>
          <w:szCs w:val="28"/>
        </w:rPr>
        <w:t>Регламент взаимодействия в ходе исполнения процессов управления проектом</w:t>
      </w: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Pr="000123E4" w:rsidRDefault="002E3213" w:rsidP="002E3213">
      <w:pPr>
        <w:spacing w:line="240" w:lineRule="auto"/>
        <w:ind w:firstLine="5103"/>
        <w:jc w:val="left"/>
        <w:rPr>
          <w:snapToGrid/>
          <w:sz w:val="22"/>
          <w:szCs w:val="22"/>
        </w:rPr>
      </w:pPr>
      <w:r w:rsidRPr="000123E4">
        <w:rPr>
          <w:snapToGrid/>
          <w:sz w:val="22"/>
          <w:szCs w:val="22"/>
        </w:rPr>
        <w:t>Приложение № 1</w:t>
      </w:r>
      <w:r w:rsidR="000123E4" w:rsidRPr="000123E4">
        <w:rPr>
          <w:snapToGrid/>
          <w:sz w:val="22"/>
          <w:szCs w:val="22"/>
        </w:rPr>
        <w:t>2</w:t>
      </w:r>
    </w:p>
    <w:p w:rsidR="002E3213" w:rsidRPr="000123E4" w:rsidRDefault="002E3213" w:rsidP="002E3213">
      <w:pPr>
        <w:spacing w:line="240" w:lineRule="auto"/>
        <w:ind w:firstLine="5103"/>
        <w:jc w:val="left"/>
        <w:rPr>
          <w:rFonts w:eastAsia="Calibri"/>
          <w:snapToGrid/>
          <w:sz w:val="22"/>
          <w:szCs w:val="22"/>
          <w:lang w:eastAsia="en-US"/>
        </w:rPr>
      </w:pPr>
      <w:r w:rsidRPr="000123E4">
        <w:rPr>
          <w:rFonts w:eastAsia="Calibri"/>
          <w:snapToGrid/>
          <w:sz w:val="22"/>
          <w:szCs w:val="22"/>
          <w:lang w:eastAsia="en-US"/>
        </w:rPr>
        <w:t xml:space="preserve">к Договору подряда </w:t>
      </w:r>
    </w:p>
    <w:p w:rsidR="002E3213" w:rsidRPr="000123E4" w:rsidRDefault="002E3213" w:rsidP="002E3213">
      <w:pPr>
        <w:spacing w:line="240" w:lineRule="auto"/>
        <w:ind w:firstLine="5103"/>
        <w:rPr>
          <w:snapToGrid/>
          <w:sz w:val="24"/>
          <w:szCs w:val="24"/>
        </w:rPr>
      </w:pPr>
      <w:r w:rsidRPr="000123E4">
        <w:rPr>
          <w:rFonts w:eastAsia="Calibri"/>
          <w:snapToGrid/>
          <w:sz w:val="22"/>
          <w:szCs w:val="22"/>
          <w:lang w:eastAsia="en-US"/>
        </w:rPr>
        <w:t>от «____» __________ 20 _ г. № ____</w:t>
      </w:r>
    </w:p>
    <w:p w:rsidR="002E3213" w:rsidRPr="000123E4" w:rsidRDefault="002E3213" w:rsidP="002E3213">
      <w:pPr>
        <w:spacing w:line="240" w:lineRule="auto"/>
        <w:ind w:firstLine="709"/>
        <w:jc w:val="right"/>
        <w:rPr>
          <w:snapToGrid/>
          <w:sz w:val="24"/>
          <w:szCs w:val="24"/>
        </w:rPr>
      </w:pPr>
    </w:p>
    <w:p w:rsidR="002E3213" w:rsidRPr="000123E4" w:rsidRDefault="002E3213" w:rsidP="002E3213">
      <w:pPr>
        <w:spacing w:line="240" w:lineRule="auto"/>
        <w:ind w:firstLine="709"/>
        <w:jc w:val="right"/>
        <w:rPr>
          <w:snapToGrid/>
          <w:sz w:val="24"/>
          <w:szCs w:val="24"/>
        </w:rPr>
      </w:pPr>
    </w:p>
    <w:p w:rsidR="002E3213" w:rsidRPr="007D5483" w:rsidRDefault="002E3213" w:rsidP="002E3213">
      <w:pPr>
        <w:tabs>
          <w:tab w:val="left" w:pos="1134"/>
        </w:tabs>
        <w:spacing w:line="240" w:lineRule="auto"/>
        <w:ind w:firstLine="0"/>
        <w:jc w:val="center"/>
        <w:rPr>
          <w:b/>
          <w:sz w:val="24"/>
          <w:szCs w:val="24"/>
        </w:rPr>
      </w:pPr>
      <w:r w:rsidRPr="000123E4">
        <w:rPr>
          <w:b/>
          <w:sz w:val="24"/>
          <w:szCs w:val="24"/>
        </w:rPr>
        <w:t>Критерии отбора Банков-Гарантов</w:t>
      </w:r>
    </w:p>
    <w:p w:rsidR="002E3213" w:rsidRPr="007D5483" w:rsidRDefault="002E3213" w:rsidP="002E3213">
      <w:pPr>
        <w:tabs>
          <w:tab w:val="left" w:pos="1134"/>
        </w:tabs>
        <w:spacing w:line="240" w:lineRule="auto"/>
        <w:ind w:firstLine="709"/>
        <w:jc w:val="center"/>
        <w:rPr>
          <w:sz w:val="24"/>
          <w:szCs w:val="24"/>
        </w:rPr>
      </w:pPr>
    </w:p>
    <w:p w:rsidR="002E3213" w:rsidRPr="004C6232" w:rsidRDefault="002E3213" w:rsidP="002E3213">
      <w:pPr>
        <w:tabs>
          <w:tab w:val="left" w:pos="1134"/>
        </w:tabs>
        <w:spacing w:line="240" w:lineRule="auto"/>
        <w:ind w:firstLine="709"/>
        <w:rPr>
          <w:sz w:val="24"/>
          <w:szCs w:val="24"/>
        </w:rPr>
      </w:pPr>
      <w:r w:rsidRPr="004C6232">
        <w:rPr>
          <w:sz w:val="24"/>
          <w:szCs w:val="24"/>
        </w:rPr>
        <w:t>Банк-Гарант (кредитная организация), выдающий Банковскую гарантию, должен соответствовать следующим критериям</w:t>
      </w:r>
      <w:r w:rsidRPr="004C6232">
        <w:rPr>
          <w:rStyle w:val="a8"/>
          <w:sz w:val="24"/>
          <w:szCs w:val="24"/>
        </w:rPr>
        <w:footnoteReference w:id="15"/>
      </w:r>
      <w:r w:rsidRPr="004C6232">
        <w:rPr>
          <w:sz w:val="24"/>
          <w:szCs w:val="24"/>
        </w:rPr>
        <w:t>:</w:t>
      </w:r>
    </w:p>
    <w:p w:rsidR="002E3213" w:rsidRPr="004C6232" w:rsidRDefault="002E3213" w:rsidP="002E3213">
      <w:pPr>
        <w:pStyle w:val="ae"/>
        <w:numPr>
          <w:ilvl w:val="0"/>
          <w:numId w:val="108"/>
        </w:numPr>
        <w:tabs>
          <w:tab w:val="left" w:pos="1134"/>
        </w:tabs>
        <w:ind w:left="0" w:firstLine="709"/>
        <w:jc w:val="both"/>
      </w:pPr>
      <w:r w:rsidRPr="004C6232">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2E3213" w:rsidRPr="004C6232" w:rsidRDefault="002E3213" w:rsidP="002E3213">
      <w:pPr>
        <w:pStyle w:val="ae"/>
        <w:numPr>
          <w:ilvl w:val="0"/>
          <w:numId w:val="108"/>
        </w:numPr>
        <w:tabs>
          <w:tab w:val="left" w:pos="1134"/>
        </w:tabs>
        <w:ind w:left="0" w:firstLine="709"/>
        <w:jc w:val="both"/>
      </w:pPr>
      <w:r w:rsidRPr="004C6232">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2E3213" w:rsidRPr="004C6232" w:rsidRDefault="002E3213" w:rsidP="002E3213">
      <w:pPr>
        <w:pStyle w:val="ae"/>
        <w:numPr>
          <w:ilvl w:val="0"/>
          <w:numId w:val="108"/>
        </w:numPr>
        <w:tabs>
          <w:tab w:val="left" w:pos="1134"/>
        </w:tabs>
        <w:ind w:left="0" w:firstLine="709"/>
        <w:jc w:val="both"/>
      </w:pPr>
      <w:r w:rsidRPr="004C6232">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sidRPr="004C6232">
          <w:t>www.cbr.ru</w:t>
        </w:r>
      </w:hyperlink>
      <w:r w:rsidRPr="004C6232">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2E3213" w:rsidRPr="004C6232" w:rsidRDefault="002E3213" w:rsidP="002E3213">
      <w:pPr>
        <w:pStyle w:val="ae"/>
        <w:numPr>
          <w:ilvl w:val="0"/>
          <w:numId w:val="108"/>
        </w:numPr>
        <w:tabs>
          <w:tab w:val="left" w:pos="1134"/>
        </w:tabs>
        <w:ind w:left="0" w:firstLine="709"/>
        <w:jc w:val="both"/>
      </w:pPr>
      <w:r w:rsidRPr="004C6232">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4C6232">
        <w:rPr>
          <w:rStyle w:val="a8"/>
        </w:rPr>
        <w:footnoteReference w:id="16"/>
      </w:r>
      <w:r w:rsidRPr="004C6232">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2E3213" w:rsidRPr="004C6232" w:rsidRDefault="002E3213" w:rsidP="002E3213">
      <w:pPr>
        <w:pStyle w:val="ae"/>
        <w:tabs>
          <w:tab w:val="left" w:pos="1134"/>
        </w:tabs>
        <w:ind w:left="0" w:firstLine="709"/>
        <w:jc w:val="both"/>
      </w:pPr>
      <w:r w:rsidRPr="004C6232">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2E3213" w:rsidRPr="004C6232" w:rsidRDefault="002E3213" w:rsidP="002E3213">
      <w:pPr>
        <w:pStyle w:val="ae"/>
        <w:numPr>
          <w:ilvl w:val="0"/>
          <w:numId w:val="108"/>
        </w:numPr>
        <w:tabs>
          <w:tab w:val="left" w:pos="1134"/>
        </w:tabs>
        <w:ind w:left="0" w:firstLine="709"/>
        <w:jc w:val="both"/>
      </w:pPr>
      <w:r w:rsidRPr="004C6232">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2E3213" w:rsidRPr="004C6232" w:rsidRDefault="002E3213" w:rsidP="002E3213">
      <w:pPr>
        <w:pStyle w:val="ae"/>
        <w:numPr>
          <w:ilvl w:val="0"/>
          <w:numId w:val="108"/>
        </w:numPr>
        <w:tabs>
          <w:tab w:val="left" w:pos="1134"/>
        </w:tabs>
        <w:ind w:left="0" w:firstLine="709"/>
        <w:jc w:val="both"/>
        <w:rPr>
          <w:lang w:eastAsia="x-none"/>
        </w:rPr>
      </w:pPr>
      <w:r w:rsidRPr="004C6232">
        <w:t xml:space="preserve">отсутствовать в процессе финансового оздоровления (санации), </w:t>
      </w:r>
      <w:r w:rsidRPr="004C6232">
        <w:br/>
        <w:t>а также в Реестре банков, находящихся в процессе финансового оздоровления (опубликован</w:t>
      </w:r>
      <w:r w:rsidRPr="004C6232">
        <w:rPr>
          <w:lang w:val="x-none" w:eastAsia="x-none"/>
        </w:rPr>
        <w:t xml:space="preserve"> в разделе «</w:t>
      </w:r>
      <w:r w:rsidRPr="004C6232">
        <w:rPr>
          <w:lang w:eastAsia="x-none"/>
        </w:rPr>
        <w:t>Оздоровление банков</w:t>
      </w:r>
      <w:r w:rsidRPr="004C6232">
        <w:rPr>
          <w:lang w:val="x-none" w:eastAsia="x-none"/>
        </w:rPr>
        <w:t>» сайта Государственной корпорации «Агентство по страхованию вкладов» (</w:t>
      </w:r>
      <w:r w:rsidRPr="004C6232">
        <w:t>http://www.asv.org.ru))</w:t>
      </w:r>
      <w:r w:rsidRPr="004C6232">
        <w:rPr>
          <w:lang w:val="x-none" w:eastAsia="x-none"/>
        </w:rPr>
        <w:t>;</w:t>
      </w:r>
    </w:p>
    <w:p w:rsidR="002E3213" w:rsidRPr="004C6232" w:rsidRDefault="002E3213" w:rsidP="002E3213">
      <w:pPr>
        <w:pStyle w:val="ae"/>
        <w:numPr>
          <w:ilvl w:val="0"/>
          <w:numId w:val="108"/>
        </w:numPr>
        <w:tabs>
          <w:tab w:val="left" w:pos="1134"/>
        </w:tabs>
        <w:ind w:left="0" w:firstLine="709"/>
        <w:jc w:val="both"/>
      </w:pPr>
      <w:r w:rsidRPr="004C6232">
        <w:t xml:space="preserve">не должен иметь просроченную задолженность перед Обществом </w:t>
      </w:r>
      <w:r w:rsidRPr="004C6232">
        <w:br/>
        <w:t>и компаниями Группы РусГидро;</w:t>
      </w:r>
    </w:p>
    <w:p w:rsidR="002E3213" w:rsidRPr="004C6232" w:rsidRDefault="002E3213" w:rsidP="002E3213">
      <w:pPr>
        <w:pStyle w:val="ae"/>
        <w:numPr>
          <w:ilvl w:val="0"/>
          <w:numId w:val="108"/>
        </w:numPr>
        <w:tabs>
          <w:tab w:val="left" w:pos="1134"/>
        </w:tabs>
        <w:ind w:left="0" w:firstLine="709"/>
        <w:jc w:val="both"/>
      </w:pPr>
      <w:r w:rsidRPr="004C6232">
        <w:t>Критерии, установленные п. 3, 4 и 6, не распространяются на кредитные организации:</w:t>
      </w:r>
    </w:p>
    <w:p w:rsidR="002E3213" w:rsidRPr="004C6232" w:rsidRDefault="002E3213" w:rsidP="002E3213">
      <w:pPr>
        <w:pStyle w:val="ae"/>
        <w:numPr>
          <w:ilvl w:val="1"/>
          <w:numId w:val="108"/>
        </w:numPr>
        <w:tabs>
          <w:tab w:val="left" w:pos="1418"/>
        </w:tabs>
        <w:ind w:left="0" w:firstLine="709"/>
        <w:jc w:val="both"/>
      </w:pPr>
      <w:r w:rsidRPr="004C6232">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2E3213" w:rsidRPr="004C6232" w:rsidRDefault="002E3213" w:rsidP="002E3213">
      <w:pPr>
        <w:pStyle w:val="ae"/>
        <w:numPr>
          <w:ilvl w:val="1"/>
          <w:numId w:val="108"/>
        </w:numPr>
        <w:tabs>
          <w:tab w:val="left" w:pos="1418"/>
        </w:tabs>
        <w:ind w:left="0" w:firstLine="709"/>
        <w:jc w:val="both"/>
      </w:pPr>
      <w:r w:rsidRPr="004C6232">
        <w:lastRenderedPageBreak/>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2E3213" w:rsidRPr="004C6232" w:rsidRDefault="002E3213" w:rsidP="002E3213">
      <w:pPr>
        <w:pStyle w:val="ae"/>
        <w:numPr>
          <w:ilvl w:val="1"/>
          <w:numId w:val="108"/>
        </w:numPr>
        <w:tabs>
          <w:tab w:val="left" w:pos="1418"/>
        </w:tabs>
        <w:ind w:left="0" w:firstLine="709"/>
        <w:jc w:val="both"/>
      </w:pPr>
      <w:r w:rsidRPr="004C6232">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2E3213" w:rsidRPr="004C6232" w:rsidRDefault="002E3213" w:rsidP="002E3213">
      <w:pPr>
        <w:pStyle w:val="ae"/>
        <w:numPr>
          <w:ilvl w:val="0"/>
          <w:numId w:val="108"/>
        </w:numPr>
        <w:tabs>
          <w:tab w:val="left" w:pos="1134"/>
        </w:tabs>
        <w:ind w:left="0" w:firstLine="709"/>
        <w:jc w:val="both"/>
      </w:pPr>
      <w:r w:rsidRPr="004C6232">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sidRPr="004C6232">
          <w:t>www.cbr.ru</w:t>
        </w:r>
      </w:hyperlink>
      <w:r w:rsidRPr="004C6232">
        <w:t>) по строке 000 «Расчет собственных средств (капитала) («Базель III»)», код формы 0409123, рассчитанной в соответствии с Методикой ЦБ РФ.</w:t>
      </w:r>
    </w:p>
    <w:p w:rsidR="002E3213" w:rsidRPr="004C6232" w:rsidRDefault="002E3213" w:rsidP="002E3213">
      <w:pPr>
        <w:pStyle w:val="ae"/>
        <w:numPr>
          <w:ilvl w:val="0"/>
          <w:numId w:val="108"/>
        </w:numPr>
        <w:tabs>
          <w:tab w:val="left" w:pos="1134"/>
        </w:tabs>
        <w:ind w:left="0" w:firstLine="709"/>
        <w:jc w:val="both"/>
      </w:pPr>
      <w:r w:rsidRPr="004C6232">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2E3213" w:rsidRPr="004C6232" w:rsidRDefault="002E3213" w:rsidP="002E3213">
      <w:pPr>
        <w:pStyle w:val="ae"/>
        <w:autoSpaceDE w:val="0"/>
        <w:autoSpaceDN w:val="0"/>
        <w:adjustRightInd w:val="0"/>
        <w:jc w:val="center"/>
        <w:rPr>
          <w:color w:val="000000"/>
        </w:rPr>
      </w:pPr>
      <w:r w:rsidRPr="004C6232">
        <w:rPr>
          <w:b/>
          <w:i/>
          <w:color w:val="000000"/>
          <w:lang w:val="en-US"/>
        </w:rPr>
        <w:t>Lim</w:t>
      </w:r>
      <w:r w:rsidRPr="004C6232">
        <w:rPr>
          <w:b/>
          <w:i/>
          <w:color w:val="000000"/>
          <w:vertAlign w:val="subscript"/>
          <w:lang w:val="en-US"/>
        </w:rPr>
        <w:t>Ai</w:t>
      </w:r>
      <w:r w:rsidRPr="004C6232">
        <w:rPr>
          <w:b/>
          <w:i/>
          <w:color w:val="000000"/>
          <w:lang w:val="en-US"/>
        </w:rPr>
        <w:t xml:space="preserve"> </w:t>
      </w:r>
      <w:r w:rsidRPr="004C6232">
        <w:rPr>
          <w:color w:val="000000"/>
        </w:rPr>
        <w:t xml:space="preserve"> = </w:t>
      </w:r>
      <w:r w:rsidRPr="004C6232">
        <w:rPr>
          <w:b/>
          <w:i/>
          <w:color w:val="000000"/>
        </w:rPr>
        <w:t>r</w:t>
      </w:r>
      <w:r w:rsidRPr="004C6232">
        <w:rPr>
          <w:b/>
          <w:i/>
          <w:color w:val="000000"/>
          <w:vertAlign w:val="subscript"/>
        </w:rPr>
        <w:t>i</w:t>
      </w:r>
      <w:r w:rsidRPr="004C6232">
        <w:rPr>
          <w:color w:val="000000"/>
        </w:rPr>
        <w:t xml:space="preserve"> ×  </w:t>
      </w:r>
      <w:r w:rsidRPr="004C6232">
        <w:rPr>
          <w:b/>
          <w:i/>
          <w:color w:val="000000"/>
        </w:rPr>
        <w:t>С</w:t>
      </w:r>
      <w:r w:rsidRPr="004C6232">
        <w:rPr>
          <w:b/>
          <w:i/>
          <w:color w:val="000000"/>
          <w:lang w:val="en-US"/>
        </w:rPr>
        <w:t>K</w:t>
      </w:r>
      <w:r w:rsidRPr="004C6232">
        <w:rPr>
          <w:b/>
          <w:i/>
          <w:color w:val="000000"/>
          <w:vertAlign w:val="subscript"/>
          <w:lang w:val="en-US"/>
        </w:rPr>
        <w:t>i</w:t>
      </w:r>
      <w:r w:rsidRPr="004C6232">
        <w:rPr>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2E3213" w:rsidRPr="00D8161C" w:rsidTr="0047622F">
        <w:trPr>
          <w:trHeight w:val="639"/>
        </w:trPr>
        <w:tc>
          <w:tcPr>
            <w:tcW w:w="817" w:type="dxa"/>
            <w:hideMark/>
          </w:tcPr>
          <w:p w:rsidR="002E3213" w:rsidRPr="004C6232" w:rsidRDefault="002E3213" w:rsidP="0047622F">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b/>
                <w:i/>
                <w:color w:val="000000"/>
                <w:sz w:val="24"/>
                <w:szCs w:val="24"/>
              </w:rPr>
              <w:t>Lim</w:t>
            </w:r>
            <w:r w:rsidRPr="004C6232">
              <w:rPr>
                <w:rFonts w:ascii="Times New Roman" w:hAnsi="Times New Roman" w:cs="Times New Roman"/>
                <w:b/>
                <w:i/>
                <w:color w:val="000000"/>
                <w:sz w:val="24"/>
                <w:szCs w:val="24"/>
                <w:vertAlign w:val="subscript"/>
                <w:lang w:val="en-US"/>
              </w:rPr>
              <w:t xml:space="preserve">Ai </w:t>
            </w:r>
          </w:p>
        </w:tc>
        <w:tc>
          <w:tcPr>
            <w:tcW w:w="284" w:type="dxa"/>
            <w:hideMark/>
          </w:tcPr>
          <w:p w:rsidR="002E3213" w:rsidRPr="004C6232" w:rsidRDefault="002E3213" w:rsidP="0047622F">
            <w:pPr>
              <w:pStyle w:val="ConsPlusNonformat"/>
              <w:ind w:left="317" w:right="-108" w:hanging="317"/>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  </w:t>
            </w:r>
          </w:p>
        </w:tc>
        <w:tc>
          <w:tcPr>
            <w:tcW w:w="8538" w:type="dxa"/>
            <w:hideMark/>
          </w:tcPr>
          <w:p w:rsidR="002E3213" w:rsidRPr="004C6232" w:rsidRDefault="002E3213" w:rsidP="0047622F">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2E3213" w:rsidRPr="00D8161C" w:rsidTr="0047622F">
        <w:trPr>
          <w:trHeight w:val="280"/>
        </w:trPr>
        <w:tc>
          <w:tcPr>
            <w:tcW w:w="817" w:type="dxa"/>
            <w:hideMark/>
          </w:tcPr>
          <w:p w:rsidR="002E3213" w:rsidRPr="004C6232" w:rsidRDefault="002E3213" w:rsidP="0047622F">
            <w:pPr>
              <w:pStyle w:val="ConsPlusNonformat"/>
              <w:widowControl/>
              <w:ind w:right="-108"/>
              <w:jc w:val="both"/>
              <w:rPr>
                <w:rFonts w:ascii="Times New Roman" w:hAnsi="Times New Roman" w:cs="Times New Roman"/>
                <w:b/>
                <w:i/>
                <w:color w:val="000000"/>
                <w:sz w:val="24"/>
                <w:szCs w:val="24"/>
                <w:vertAlign w:val="subscript"/>
              </w:rPr>
            </w:pPr>
            <w:r w:rsidRPr="004C6232">
              <w:rPr>
                <w:rFonts w:ascii="Times New Roman" w:hAnsi="Times New Roman" w:cs="Times New Roman"/>
                <w:b/>
                <w:i/>
                <w:color w:val="000000"/>
                <w:sz w:val="24"/>
                <w:szCs w:val="24"/>
              </w:rPr>
              <w:t>С</w:t>
            </w:r>
            <w:r w:rsidRPr="004C6232">
              <w:rPr>
                <w:rFonts w:ascii="Times New Roman" w:hAnsi="Times New Roman" w:cs="Times New Roman"/>
                <w:b/>
                <w:i/>
                <w:color w:val="000000"/>
                <w:sz w:val="24"/>
                <w:szCs w:val="24"/>
                <w:lang w:val="en-US"/>
              </w:rPr>
              <w:t>K</w:t>
            </w:r>
            <w:r w:rsidRPr="004C6232">
              <w:rPr>
                <w:rFonts w:ascii="Times New Roman" w:hAnsi="Times New Roman" w:cs="Times New Roman"/>
                <w:b/>
                <w:i/>
                <w:color w:val="000000"/>
                <w:sz w:val="24"/>
                <w:szCs w:val="24"/>
                <w:vertAlign w:val="subscript"/>
                <w:lang w:val="en-US"/>
              </w:rPr>
              <w:t>i</w:t>
            </w:r>
          </w:p>
          <w:p w:rsidR="002E3213" w:rsidRPr="004C6232" w:rsidRDefault="002E3213" w:rsidP="0047622F">
            <w:pPr>
              <w:pStyle w:val="ConsPlusNonformat"/>
              <w:widowControl/>
              <w:ind w:right="-108"/>
              <w:jc w:val="both"/>
              <w:rPr>
                <w:rFonts w:ascii="Times New Roman" w:hAnsi="Times New Roman" w:cs="Times New Roman"/>
                <w:color w:val="000000"/>
                <w:sz w:val="24"/>
                <w:szCs w:val="24"/>
              </w:rPr>
            </w:pPr>
          </w:p>
        </w:tc>
        <w:tc>
          <w:tcPr>
            <w:tcW w:w="284" w:type="dxa"/>
            <w:hideMark/>
          </w:tcPr>
          <w:p w:rsidR="002E3213" w:rsidRPr="004C6232" w:rsidRDefault="002E3213" w:rsidP="0047622F">
            <w:pPr>
              <w:pStyle w:val="ConsPlusNonformat"/>
              <w:widowControl/>
              <w:ind w:right="-108"/>
              <w:jc w:val="both"/>
              <w:rPr>
                <w:rFonts w:ascii="Times New Roman" w:hAnsi="Times New Roman" w:cs="Times New Roman"/>
                <w:color w:val="000000"/>
                <w:sz w:val="24"/>
                <w:szCs w:val="24"/>
              </w:rPr>
            </w:pPr>
            <w:r w:rsidRPr="004C6232">
              <w:rPr>
                <w:rFonts w:ascii="Times New Roman" w:hAnsi="Times New Roman" w:cs="Times New Roman"/>
                <w:sz w:val="24"/>
                <w:szCs w:val="24"/>
              </w:rPr>
              <w:t>-</w:t>
            </w:r>
            <w:r w:rsidRPr="004C6232">
              <w:rPr>
                <w:rFonts w:ascii="Times New Roman" w:hAnsi="Times New Roman" w:cs="Times New Roman"/>
                <w:color w:val="000000"/>
                <w:sz w:val="24"/>
                <w:szCs w:val="24"/>
              </w:rPr>
              <w:t xml:space="preserve">  </w:t>
            </w:r>
          </w:p>
        </w:tc>
        <w:tc>
          <w:tcPr>
            <w:tcW w:w="8538" w:type="dxa"/>
            <w:hideMark/>
          </w:tcPr>
          <w:p w:rsidR="002E3213" w:rsidRPr="004C6232" w:rsidRDefault="002E3213" w:rsidP="0047622F">
            <w:pPr>
              <w:pStyle w:val="ConsPlusNonformat"/>
              <w:widowControl/>
              <w:ind w:left="-75" w:right="-108"/>
              <w:jc w:val="both"/>
              <w:rPr>
                <w:rFonts w:ascii="Times New Roman" w:hAnsi="Times New Roman" w:cs="Times New Roman"/>
                <w:color w:val="000000"/>
                <w:sz w:val="24"/>
                <w:szCs w:val="24"/>
              </w:rPr>
            </w:pPr>
            <w:r w:rsidRPr="004C6232">
              <w:rPr>
                <w:rFonts w:ascii="Times New Roman" w:hAnsi="Times New Roman" w:cs="Times New Roman"/>
                <w:sz w:val="24"/>
                <w:szCs w:val="24"/>
              </w:rPr>
              <w:t xml:space="preserve">размер собственных средств (капитала) i-ой кредитной организации </w:t>
            </w:r>
            <w:r w:rsidRPr="004C6232">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sidRPr="004C6232">
                <w:rPr>
                  <w:rFonts w:ascii="Times New Roman" w:hAnsi="Times New Roman" w:cs="Times New Roman"/>
                  <w:sz w:val="24"/>
                  <w:szCs w:val="24"/>
                </w:rPr>
                <w:t>www.cbr.ru</w:t>
              </w:r>
            </w:hyperlink>
            <w:r w:rsidRPr="004C6232">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2E3213" w:rsidRPr="00D8161C" w:rsidTr="0047622F">
        <w:trPr>
          <w:trHeight w:val="993"/>
        </w:trPr>
        <w:tc>
          <w:tcPr>
            <w:tcW w:w="817" w:type="dxa"/>
            <w:hideMark/>
          </w:tcPr>
          <w:p w:rsidR="002E3213" w:rsidRPr="004C6232" w:rsidRDefault="002E3213" w:rsidP="0047622F">
            <w:pPr>
              <w:pStyle w:val="ConsPlusNonformat"/>
              <w:widowControl/>
              <w:ind w:right="-108"/>
              <w:jc w:val="both"/>
              <w:rPr>
                <w:rFonts w:ascii="Times New Roman" w:hAnsi="Times New Roman" w:cs="Times New Roman"/>
                <w:b/>
                <w:i/>
                <w:color w:val="000000"/>
                <w:sz w:val="24"/>
                <w:szCs w:val="24"/>
              </w:rPr>
            </w:pPr>
            <w:r w:rsidRPr="004C6232">
              <w:rPr>
                <w:rFonts w:ascii="Times New Roman" w:hAnsi="Times New Roman" w:cs="Times New Roman"/>
                <w:b/>
                <w:i/>
                <w:color w:val="000000"/>
                <w:sz w:val="24"/>
                <w:szCs w:val="24"/>
              </w:rPr>
              <w:t>r</w:t>
            </w:r>
            <w:r w:rsidRPr="004C6232">
              <w:rPr>
                <w:rFonts w:ascii="Times New Roman" w:hAnsi="Times New Roman" w:cs="Times New Roman"/>
                <w:b/>
                <w:i/>
                <w:color w:val="000000"/>
                <w:sz w:val="24"/>
                <w:szCs w:val="24"/>
                <w:vertAlign w:val="subscript"/>
              </w:rPr>
              <w:t>i</w:t>
            </w:r>
          </w:p>
        </w:tc>
        <w:tc>
          <w:tcPr>
            <w:tcW w:w="284" w:type="dxa"/>
            <w:hideMark/>
          </w:tcPr>
          <w:p w:rsidR="002E3213" w:rsidRPr="004C6232" w:rsidRDefault="002E3213" w:rsidP="0047622F">
            <w:pPr>
              <w:pStyle w:val="ConsPlusNonformat"/>
              <w:widowControl/>
              <w:ind w:right="-108"/>
              <w:jc w:val="both"/>
              <w:rPr>
                <w:rFonts w:ascii="Times New Roman" w:hAnsi="Times New Roman" w:cs="Times New Roman"/>
                <w:sz w:val="24"/>
                <w:szCs w:val="24"/>
              </w:rPr>
            </w:pPr>
            <w:r w:rsidRPr="004C6232">
              <w:rPr>
                <w:rFonts w:ascii="Times New Roman" w:hAnsi="Times New Roman" w:cs="Times New Roman"/>
                <w:sz w:val="24"/>
                <w:szCs w:val="24"/>
              </w:rPr>
              <w:t>-</w:t>
            </w:r>
          </w:p>
        </w:tc>
        <w:tc>
          <w:tcPr>
            <w:tcW w:w="8538" w:type="dxa"/>
          </w:tcPr>
          <w:p w:rsidR="002E3213" w:rsidRPr="004C6232" w:rsidRDefault="002E3213" w:rsidP="0047622F">
            <w:pPr>
              <w:pStyle w:val="ConsPlusNonformat"/>
              <w:tabs>
                <w:tab w:val="left" w:pos="7130"/>
              </w:tabs>
              <w:ind w:right="-108"/>
              <w:rPr>
                <w:rFonts w:ascii="Times New Roman" w:hAnsi="Times New Roman" w:cs="Times New Roman"/>
                <w:sz w:val="24"/>
                <w:szCs w:val="24"/>
              </w:rPr>
            </w:pPr>
            <w:r w:rsidRPr="004C6232">
              <w:rPr>
                <w:rFonts w:ascii="Times New Roman" w:hAnsi="Times New Roman" w:cs="Times New Roman"/>
                <w:sz w:val="24"/>
                <w:szCs w:val="24"/>
              </w:rPr>
              <w:t>рейтинговый коэффициент</w:t>
            </w:r>
            <w:r w:rsidRPr="004C6232">
              <w:rPr>
                <w:rStyle w:val="a8"/>
                <w:rFonts w:ascii="Times New Roman" w:hAnsi="Times New Roman" w:cs="Times New Roman"/>
                <w:sz w:val="24"/>
                <w:szCs w:val="24"/>
              </w:rPr>
              <w:footnoteReference w:id="17"/>
            </w:r>
            <w:r w:rsidRPr="004C6232">
              <w:rPr>
                <w:rFonts w:ascii="Times New Roman" w:hAnsi="Times New Roman" w:cs="Times New Roman"/>
                <w:sz w:val="24"/>
                <w:szCs w:val="24"/>
              </w:rPr>
              <w:t xml:space="preserve"> для i-ой кредитной организации, равный:</w:t>
            </w:r>
          </w:p>
          <w:p w:rsidR="002E3213" w:rsidRPr="004C6232" w:rsidRDefault="002E3213" w:rsidP="0047622F">
            <w:pPr>
              <w:pStyle w:val="ConsPlusNonformat"/>
              <w:widowControl/>
              <w:ind w:firstLine="492"/>
              <w:jc w:val="both"/>
              <w:rPr>
                <w:rFonts w:ascii="Times New Roman" w:hAnsi="Times New Roman" w:cs="Times New Roman"/>
                <w:sz w:val="24"/>
                <w:szCs w:val="24"/>
              </w:rPr>
            </w:pPr>
            <w:r w:rsidRPr="004C6232">
              <w:rPr>
                <w:rFonts w:ascii="Times New Roman" w:hAnsi="Times New Roman" w:cs="Times New Roman"/>
                <w:b/>
                <w:sz w:val="24"/>
                <w:szCs w:val="24"/>
              </w:rPr>
              <w:t>0,1</w:t>
            </w:r>
            <w:r w:rsidRPr="004C6232">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sidRPr="004C6232">
              <w:rPr>
                <w:rFonts w:ascii="Times New Roman" w:hAnsi="Times New Roman" w:cs="Times New Roman"/>
                <w:b/>
                <w:sz w:val="24"/>
                <w:szCs w:val="24"/>
              </w:rPr>
              <w:t>«АА-»</w:t>
            </w:r>
            <w:r w:rsidRPr="004C6232">
              <w:rPr>
                <w:rFonts w:ascii="Times New Roman" w:hAnsi="Times New Roman" w:cs="Times New Roman"/>
                <w:sz w:val="24"/>
                <w:szCs w:val="24"/>
              </w:rPr>
              <w:t xml:space="preserve"> по классификации рейтингового агентства АКРА или не ниже уровня </w:t>
            </w:r>
            <w:r w:rsidRPr="004C6232">
              <w:rPr>
                <w:rFonts w:ascii="Times New Roman" w:hAnsi="Times New Roman" w:cs="Times New Roman"/>
                <w:b/>
                <w:sz w:val="24"/>
                <w:szCs w:val="24"/>
              </w:rPr>
              <w:t>«</w:t>
            </w:r>
            <w:r w:rsidRPr="004C6232">
              <w:rPr>
                <w:rFonts w:ascii="Times New Roman" w:hAnsi="Times New Roman" w:cs="Times New Roman"/>
                <w:b/>
                <w:sz w:val="24"/>
                <w:szCs w:val="24"/>
                <w:lang w:val="en-US"/>
              </w:rPr>
              <w:t>ru</w:t>
            </w:r>
            <w:r w:rsidRPr="004C6232">
              <w:rPr>
                <w:rFonts w:ascii="Times New Roman" w:hAnsi="Times New Roman" w:cs="Times New Roman"/>
                <w:b/>
                <w:sz w:val="24"/>
                <w:szCs w:val="24"/>
              </w:rPr>
              <w:t>А</w:t>
            </w:r>
            <w:r w:rsidRPr="004C6232">
              <w:rPr>
                <w:rFonts w:ascii="Times New Roman" w:hAnsi="Times New Roman" w:cs="Times New Roman"/>
                <w:b/>
                <w:sz w:val="24"/>
                <w:szCs w:val="24"/>
                <w:lang w:val="en-US"/>
              </w:rPr>
              <w:t>A</w:t>
            </w:r>
            <w:r w:rsidRPr="004C6232">
              <w:rPr>
                <w:rFonts w:ascii="Times New Roman" w:hAnsi="Times New Roman" w:cs="Times New Roman"/>
                <w:b/>
                <w:sz w:val="24"/>
                <w:szCs w:val="24"/>
              </w:rPr>
              <w:t>-»</w:t>
            </w:r>
            <w:r w:rsidRPr="004C6232">
              <w:rPr>
                <w:rFonts w:ascii="Times New Roman" w:hAnsi="Times New Roman" w:cs="Times New Roman"/>
                <w:sz w:val="24"/>
                <w:szCs w:val="24"/>
              </w:rPr>
              <w:t xml:space="preserve"> по классификации рейтингового агентства Эксперт РА;</w:t>
            </w:r>
          </w:p>
          <w:p w:rsidR="002E3213" w:rsidRPr="004C6232" w:rsidRDefault="002E3213" w:rsidP="0047622F">
            <w:pPr>
              <w:autoSpaceDE w:val="0"/>
              <w:autoSpaceDN w:val="0"/>
              <w:adjustRightInd w:val="0"/>
              <w:spacing w:line="240" w:lineRule="auto"/>
              <w:ind w:left="67" w:firstLine="425"/>
              <w:rPr>
                <w:sz w:val="24"/>
                <w:szCs w:val="24"/>
              </w:rPr>
            </w:pPr>
            <w:r w:rsidRPr="004C6232">
              <w:rPr>
                <w:b/>
                <w:sz w:val="24"/>
                <w:szCs w:val="24"/>
              </w:rPr>
              <w:t>0,05</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«А-»</w:t>
            </w:r>
            <w:r>
              <w:rPr>
                <w:b/>
                <w:sz w:val="24"/>
                <w:szCs w:val="24"/>
              </w:rPr>
              <w:t xml:space="preserve"> </w:t>
            </w:r>
            <w:r w:rsidRPr="004C6232">
              <w:rPr>
                <w:sz w:val="24"/>
                <w:szCs w:val="24"/>
              </w:rPr>
              <w:t xml:space="preserve">по классификации рейтингового агентства АКРА или не ниже уровня </w:t>
            </w:r>
            <w:r w:rsidRPr="004C6232">
              <w:rPr>
                <w:b/>
                <w:sz w:val="24"/>
                <w:szCs w:val="24"/>
              </w:rPr>
              <w:t>«ruA-»</w:t>
            </w:r>
            <w:r w:rsidRPr="004C6232">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2E3213" w:rsidRPr="004C6232" w:rsidRDefault="002E3213" w:rsidP="0047622F">
            <w:pPr>
              <w:pStyle w:val="a6"/>
              <w:ind w:firstLine="492"/>
              <w:jc w:val="both"/>
              <w:rPr>
                <w:sz w:val="24"/>
                <w:szCs w:val="24"/>
              </w:rPr>
            </w:pPr>
            <w:r w:rsidRPr="004C6232">
              <w:rPr>
                <w:b/>
                <w:sz w:val="24"/>
                <w:szCs w:val="24"/>
              </w:rPr>
              <w:t>0,03</w:t>
            </w:r>
            <w:r w:rsidRPr="004C6232">
              <w:rPr>
                <w:sz w:val="24"/>
                <w:szCs w:val="24"/>
              </w:rPr>
              <w:t xml:space="preserve"> - если i-ая кредитная организация имеет национальный рейтинг кредитоспособности не ниже уровня </w:t>
            </w:r>
            <w:r w:rsidRPr="004C6232">
              <w:rPr>
                <w:b/>
                <w:sz w:val="24"/>
                <w:szCs w:val="24"/>
              </w:rPr>
              <w:t>«</w:t>
            </w:r>
            <w:r w:rsidRPr="004C6232">
              <w:rPr>
                <w:b/>
                <w:sz w:val="24"/>
                <w:szCs w:val="24"/>
                <w:lang w:val="en-US"/>
              </w:rPr>
              <w:t>BB</w:t>
            </w:r>
            <w:r w:rsidRPr="004C6232">
              <w:rPr>
                <w:b/>
                <w:sz w:val="24"/>
                <w:szCs w:val="24"/>
              </w:rPr>
              <w:t>+»</w:t>
            </w:r>
            <w:r w:rsidRPr="004C6232">
              <w:rPr>
                <w:sz w:val="24"/>
                <w:szCs w:val="24"/>
              </w:rPr>
              <w:t xml:space="preserve"> по классификации рейтингового агентства АКРА или не ниже уровня </w:t>
            </w:r>
            <w:r w:rsidRPr="004C6232">
              <w:rPr>
                <w:b/>
                <w:sz w:val="24"/>
                <w:szCs w:val="24"/>
              </w:rPr>
              <w:t>«</w:t>
            </w:r>
            <w:r w:rsidRPr="004C6232">
              <w:rPr>
                <w:b/>
                <w:sz w:val="24"/>
                <w:szCs w:val="24"/>
                <w:lang w:val="en-US"/>
              </w:rPr>
              <w:t>ruBB</w:t>
            </w:r>
            <w:r w:rsidRPr="004C6232">
              <w:rPr>
                <w:b/>
                <w:sz w:val="24"/>
                <w:szCs w:val="24"/>
              </w:rPr>
              <w:t>+»</w:t>
            </w:r>
            <w:r w:rsidRPr="004C6232">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2E3213" w:rsidRDefault="002E3213" w:rsidP="002E3213">
      <w:pPr>
        <w:tabs>
          <w:tab w:val="left" w:pos="709"/>
        </w:tabs>
        <w:spacing w:line="240" w:lineRule="auto"/>
        <w:ind w:left="714"/>
        <w:rPr>
          <w:color w:val="000000"/>
          <w:sz w:val="24"/>
          <w:szCs w:val="24"/>
        </w:rPr>
      </w:pPr>
    </w:p>
    <w:p w:rsidR="002E3213" w:rsidRPr="004C6232" w:rsidRDefault="002E3213" w:rsidP="002E3213">
      <w:pPr>
        <w:rPr>
          <w:sz w:val="24"/>
          <w:szCs w:val="24"/>
        </w:rPr>
      </w:pPr>
    </w:p>
    <w:p w:rsidR="002E3213" w:rsidRPr="004C6232" w:rsidRDefault="002E3213" w:rsidP="002E3213">
      <w:pPr>
        <w:rPr>
          <w:sz w:val="24"/>
          <w:szCs w:val="24"/>
        </w:rPr>
      </w:pPr>
    </w:p>
    <w:p w:rsidR="002E3213" w:rsidRDefault="002E3213" w:rsidP="002E3213">
      <w:pPr>
        <w:tabs>
          <w:tab w:val="left" w:pos="709"/>
        </w:tabs>
        <w:spacing w:line="240" w:lineRule="auto"/>
        <w:ind w:left="714"/>
        <w:rPr>
          <w:sz w:val="24"/>
          <w:szCs w:val="24"/>
        </w:rPr>
      </w:pPr>
    </w:p>
    <w:p w:rsidR="002E3213" w:rsidRPr="00D8161C" w:rsidRDefault="002E3213" w:rsidP="002E3213">
      <w:pPr>
        <w:tabs>
          <w:tab w:val="left" w:pos="709"/>
        </w:tabs>
        <w:spacing w:line="240" w:lineRule="auto"/>
        <w:ind w:left="714"/>
        <w:rPr>
          <w:sz w:val="24"/>
          <w:szCs w:val="24"/>
          <w:lang w:eastAsia="x-none"/>
        </w:rPr>
      </w:pPr>
      <w:r>
        <w:rPr>
          <w:sz w:val="24"/>
          <w:szCs w:val="24"/>
        </w:rPr>
        <w:tab/>
      </w:r>
    </w:p>
    <w:p w:rsidR="002E3213" w:rsidRPr="00D8161C" w:rsidRDefault="002E3213" w:rsidP="002E3213">
      <w:pPr>
        <w:spacing w:line="240" w:lineRule="auto"/>
        <w:rPr>
          <w:rFonts w:eastAsia="Calibri"/>
          <w:sz w:val="24"/>
          <w:szCs w:val="24"/>
        </w:rPr>
      </w:pPr>
    </w:p>
    <w:p w:rsidR="002E3213" w:rsidRPr="00D8161C" w:rsidRDefault="002E3213" w:rsidP="002E3213">
      <w:pPr>
        <w:spacing w:line="240" w:lineRule="auto"/>
        <w:rPr>
          <w:sz w:val="24"/>
          <w:szCs w:val="24"/>
        </w:rPr>
      </w:pPr>
    </w:p>
    <w:p w:rsidR="002E3213" w:rsidRPr="00D8161C" w:rsidRDefault="002E3213" w:rsidP="002E3213">
      <w:pPr>
        <w:spacing w:line="240" w:lineRule="auto"/>
        <w:ind w:firstLine="0"/>
        <w:rPr>
          <w:sz w:val="24"/>
          <w:szCs w:val="24"/>
        </w:rPr>
      </w:pPr>
    </w:p>
    <w:p w:rsidR="002E3213" w:rsidRPr="00D8161C" w:rsidRDefault="002E3213" w:rsidP="002E3213">
      <w:pPr>
        <w:spacing w:line="240" w:lineRule="auto"/>
        <w:ind w:firstLine="709"/>
        <w:jc w:val="right"/>
        <w:rPr>
          <w:snapToGrid/>
          <w:sz w:val="24"/>
          <w:szCs w:val="24"/>
        </w:rPr>
      </w:pPr>
    </w:p>
    <w:tbl>
      <w:tblPr>
        <w:tblW w:w="0" w:type="auto"/>
        <w:tblLook w:val="0000" w:firstRow="0" w:lastRow="0" w:firstColumn="0" w:lastColumn="0" w:noHBand="0" w:noVBand="0"/>
      </w:tblPr>
      <w:tblGrid>
        <w:gridCol w:w="4643"/>
        <w:gridCol w:w="4996"/>
      </w:tblGrid>
      <w:tr w:rsidR="002E3213" w:rsidRPr="00D8161C" w:rsidTr="0047622F">
        <w:tc>
          <w:tcPr>
            <w:tcW w:w="4643" w:type="dxa"/>
            <w:shd w:val="clear" w:color="auto" w:fill="auto"/>
          </w:tcPr>
          <w:p w:rsidR="002E3213" w:rsidRPr="00D8161C" w:rsidRDefault="002E3213" w:rsidP="0047622F">
            <w:pPr>
              <w:spacing w:line="240" w:lineRule="auto"/>
              <w:ind w:firstLine="0"/>
              <w:jc w:val="left"/>
              <w:rPr>
                <w:b/>
                <w:snapToGrid/>
                <w:sz w:val="24"/>
                <w:szCs w:val="24"/>
              </w:rPr>
            </w:pPr>
            <w:r w:rsidRPr="00D8161C">
              <w:rPr>
                <w:b/>
                <w:sz w:val="24"/>
                <w:szCs w:val="24"/>
              </w:rPr>
              <w:t>Заказчик:</w:t>
            </w:r>
          </w:p>
        </w:tc>
        <w:tc>
          <w:tcPr>
            <w:tcW w:w="4996" w:type="dxa"/>
            <w:shd w:val="clear" w:color="auto" w:fill="auto"/>
          </w:tcPr>
          <w:p w:rsidR="002E3213" w:rsidRPr="00D8161C" w:rsidRDefault="002E3213" w:rsidP="0047622F">
            <w:pPr>
              <w:spacing w:line="240" w:lineRule="auto"/>
              <w:ind w:firstLine="0"/>
              <w:jc w:val="left"/>
              <w:rPr>
                <w:b/>
                <w:sz w:val="24"/>
                <w:szCs w:val="24"/>
              </w:rPr>
            </w:pPr>
            <w:r w:rsidRPr="00D8161C">
              <w:rPr>
                <w:b/>
                <w:sz w:val="24"/>
                <w:szCs w:val="24"/>
              </w:rPr>
              <w:t>Подрядчик:</w:t>
            </w:r>
          </w:p>
        </w:tc>
      </w:tr>
      <w:tr w:rsidR="002E3213" w:rsidRPr="00D8161C" w:rsidTr="0047622F">
        <w:tc>
          <w:tcPr>
            <w:tcW w:w="4643" w:type="dxa"/>
            <w:shd w:val="clear" w:color="auto" w:fill="auto"/>
          </w:tcPr>
          <w:p w:rsidR="002E3213" w:rsidRPr="00D8161C" w:rsidRDefault="002E3213" w:rsidP="0047622F">
            <w:pPr>
              <w:spacing w:line="240" w:lineRule="auto"/>
              <w:ind w:firstLine="0"/>
              <w:jc w:val="left"/>
              <w:rPr>
                <w:sz w:val="24"/>
                <w:szCs w:val="24"/>
              </w:rPr>
            </w:pPr>
          </w:p>
          <w:p w:rsidR="002E3213" w:rsidRPr="00D8161C" w:rsidRDefault="002E3213" w:rsidP="0047622F">
            <w:pPr>
              <w:spacing w:line="240" w:lineRule="auto"/>
              <w:ind w:firstLine="0"/>
              <w:jc w:val="left"/>
              <w:rPr>
                <w:sz w:val="24"/>
                <w:szCs w:val="24"/>
              </w:rPr>
            </w:pPr>
          </w:p>
          <w:p w:rsidR="002E3213" w:rsidRPr="00D8161C" w:rsidRDefault="002E3213" w:rsidP="0047622F">
            <w:pPr>
              <w:spacing w:line="240" w:lineRule="auto"/>
              <w:ind w:firstLine="0"/>
              <w:jc w:val="left"/>
              <w:rPr>
                <w:sz w:val="24"/>
                <w:szCs w:val="24"/>
              </w:rPr>
            </w:pPr>
            <w:r w:rsidRPr="00D8161C">
              <w:rPr>
                <w:sz w:val="24"/>
                <w:szCs w:val="24"/>
              </w:rPr>
              <w:t xml:space="preserve">_______________ / _______________ </w:t>
            </w:r>
          </w:p>
          <w:p w:rsidR="000123E4" w:rsidRDefault="000123E4" w:rsidP="0047622F">
            <w:pPr>
              <w:spacing w:line="240" w:lineRule="auto"/>
              <w:ind w:firstLine="0"/>
              <w:jc w:val="left"/>
              <w:rPr>
                <w:sz w:val="24"/>
                <w:szCs w:val="24"/>
              </w:rPr>
            </w:pPr>
          </w:p>
          <w:p w:rsidR="000123E4" w:rsidRPr="000123E4" w:rsidRDefault="000123E4" w:rsidP="000123E4">
            <w:pPr>
              <w:rPr>
                <w:sz w:val="24"/>
                <w:szCs w:val="24"/>
              </w:rPr>
            </w:pPr>
          </w:p>
          <w:p w:rsidR="000123E4" w:rsidRPr="000123E4" w:rsidRDefault="000123E4" w:rsidP="000123E4">
            <w:pPr>
              <w:rPr>
                <w:sz w:val="24"/>
                <w:szCs w:val="24"/>
              </w:rPr>
            </w:pPr>
          </w:p>
          <w:p w:rsidR="000123E4" w:rsidRPr="000123E4" w:rsidRDefault="000123E4" w:rsidP="000123E4">
            <w:pPr>
              <w:rPr>
                <w:sz w:val="24"/>
                <w:szCs w:val="24"/>
              </w:rPr>
            </w:pPr>
          </w:p>
          <w:p w:rsidR="000123E4" w:rsidRPr="000123E4" w:rsidRDefault="000123E4" w:rsidP="000123E4">
            <w:pPr>
              <w:rPr>
                <w:sz w:val="24"/>
                <w:szCs w:val="24"/>
              </w:rPr>
            </w:pPr>
          </w:p>
          <w:p w:rsidR="002E3213" w:rsidRPr="000123E4" w:rsidRDefault="002E3213" w:rsidP="000123E4">
            <w:pPr>
              <w:tabs>
                <w:tab w:val="left" w:pos="1481"/>
              </w:tabs>
              <w:ind w:firstLine="0"/>
              <w:rPr>
                <w:sz w:val="24"/>
                <w:szCs w:val="24"/>
              </w:rPr>
            </w:pPr>
          </w:p>
        </w:tc>
        <w:tc>
          <w:tcPr>
            <w:tcW w:w="4996" w:type="dxa"/>
            <w:shd w:val="clear" w:color="auto" w:fill="auto"/>
          </w:tcPr>
          <w:p w:rsidR="002E3213" w:rsidRPr="00D8161C" w:rsidRDefault="002E3213" w:rsidP="0047622F">
            <w:pPr>
              <w:spacing w:line="240" w:lineRule="auto"/>
              <w:ind w:firstLine="0"/>
              <w:jc w:val="left"/>
              <w:rPr>
                <w:sz w:val="24"/>
                <w:szCs w:val="24"/>
              </w:rPr>
            </w:pPr>
          </w:p>
          <w:p w:rsidR="002E3213" w:rsidRPr="00D8161C" w:rsidRDefault="002E3213" w:rsidP="0047622F">
            <w:pPr>
              <w:spacing w:line="240" w:lineRule="auto"/>
              <w:ind w:firstLine="0"/>
              <w:jc w:val="left"/>
              <w:rPr>
                <w:sz w:val="24"/>
                <w:szCs w:val="24"/>
              </w:rPr>
            </w:pPr>
          </w:p>
          <w:p w:rsidR="002E3213" w:rsidRPr="00D8161C" w:rsidRDefault="002E3213" w:rsidP="0047622F">
            <w:pPr>
              <w:spacing w:line="240" w:lineRule="auto"/>
              <w:ind w:firstLine="0"/>
              <w:jc w:val="left"/>
              <w:rPr>
                <w:sz w:val="24"/>
                <w:szCs w:val="24"/>
              </w:rPr>
            </w:pPr>
            <w:r w:rsidRPr="00D8161C">
              <w:rPr>
                <w:sz w:val="24"/>
                <w:szCs w:val="24"/>
              </w:rPr>
              <w:t xml:space="preserve">_______________ / _______________ </w:t>
            </w:r>
          </w:p>
          <w:p w:rsidR="002E3213" w:rsidRPr="00D8161C" w:rsidRDefault="002E3213" w:rsidP="0047622F">
            <w:pPr>
              <w:spacing w:line="240" w:lineRule="auto"/>
              <w:ind w:firstLine="0"/>
              <w:jc w:val="left"/>
              <w:rPr>
                <w:sz w:val="24"/>
                <w:szCs w:val="24"/>
              </w:rPr>
            </w:pPr>
          </w:p>
        </w:tc>
      </w:tr>
    </w:tbl>
    <w:p w:rsidR="000123E4" w:rsidRPr="00F43F0D" w:rsidRDefault="000123E4" w:rsidP="000268A3">
      <w:pPr>
        <w:widowControl w:val="0"/>
        <w:spacing w:line="240" w:lineRule="auto"/>
        <w:ind w:firstLine="0"/>
        <w:rPr>
          <w:sz w:val="24"/>
          <w:szCs w:val="24"/>
        </w:rPr>
      </w:pPr>
    </w:p>
    <w:sectPr w:rsidR="000123E4"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A52" w:rsidRDefault="00FE4A52">
      <w:r>
        <w:separator/>
      </w:r>
    </w:p>
  </w:endnote>
  <w:endnote w:type="continuationSeparator" w:id="0">
    <w:p w:rsidR="00FE4A52" w:rsidRDefault="00FE4A52">
      <w:r>
        <w:continuationSeparator/>
      </w:r>
    </w:p>
  </w:endnote>
  <w:endnote w:type="continuationNotice" w:id="1">
    <w:p w:rsidR="00FE4A52" w:rsidRDefault="00FE4A5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12A" w:rsidRDefault="00BB712A">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406F7">
      <w:rPr>
        <w:noProof/>
        <w:sz w:val="24"/>
        <w:szCs w:val="24"/>
      </w:rPr>
      <w:t>1</w:t>
    </w:r>
    <w:r w:rsidRPr="0043217C">
      <w:rPr>
        <w:sz w:val="24"/>
        <w:szCs w:val="24"/>
      </w:rPr>
      <w:fldChar w:fldCharType="end"/>
    </w:r>
  </w:p>
  <w:p w:rsidR="00BB712A" w:rsidRDefault="00BB712A">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12A" w:rsidRDefault="00BB712A">
    <w:pPr>
      <w:pStyle w:val="af7"/>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F406F7">
      <w:rPr>
        <w:noProof/>
        <w:sz w:val="24"/>
        <w:szCs w:val="24"/>
      </w:rPr>
      <w:t>48</w:t>
    </w:r>
    <w:r w:rsidRPr="0043217C">
      <w:rPr>
        <w:sz w:val="24"/>
        <w:szCs w:val="24"/>
      </w:rPr>
      <w:fldChar w:fldCharType="end"/>
    </w:r>
  </w:p>
  <w:p w:rsidR="00BB712A" w:rsidRDefault="00BB712A">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A52" w:rsidRDefault="00FE4A52">
      <w:r>
        <w:separator/>
      </w:r>
    </w:p>
  </w:footnote>
  <w:footnote w:type="continuationSeparator" w:id="0">
    <w:p w:rsidR="00FE4A52" w:rsidRDefault="00FE4A52">
      <w:r>
        <w:continuationSeparator/>
      </w:r>
    </w:p>
  </w:footnote>
  <w:footnote w:type="continuationNotice" w:id="1">
    <w:p w:rsidR="00FE4A52" w:rsidRDefault="00FE4A52">
      <w:pPr>
        <w:spacing w:line="240" w:lineRule="auto"/>
      </w:pPr>
    </w:p>
  </w:footnote>
  <w:footnote w:id="2">
    <w:p w:rsidR="00BB712A" w:rsidRPr="006438F9" w:rsidRDefault="00BB712A" w:rsidP="0083621D">
      <w:pPr>
        <w:pStyle w:val="a6"/>
        <w:jc w:val="both"/>
      </w:pPr>
      <w:r w:rsidRPr="006438F9">
        <w:rPr>
          <w:rStyle w:val="a8"/>
        </w:rPr>
        <w:footnoteRef/>
      </w:r>
      <w:r w:rsidRPr="006438F9">
        <w:t xml:space="preserve"> Пункты 3.3.</w:t>
      </w:r>
      <w:r>
        <w:t>30</w:t>
      </w:r>
      <w:r w:rsidRPr="006438F9">
        <w:t xml:space="preserve"> – 3.3.3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47622F">
        <w:t>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w:t>
      </w:r>
      <w:r w:rsidRPr="006438F9">
        <w:t xml:space="preserve"> строительно-монтажных рисков. Договор страхования заключается </w:t>
      </w:r>
      <w:r>
        <w:t>АО «ДРСК</w:t>
      </w:r>
      <w:r w:rsidRPr="006438F9">
        <w:t>» по механизму «Страхование Заказчиком».</w:t>
      </w:r>
    </w:p>
  </w:footnote>
  <w:footnote w:id="3">
    <w:p w:rsidR="00BB712A" w:rsidRDefault="00BB712A"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4">
    <w:p w:rsidR="00BB712A" w:rsidRDefault="00BB712A"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BB712A" w:rsidRDefault="00BB712A" w:rsidP="002621F9">
      <w:pPr>
        <w:pStyle w:val="a6"/>
        <w:jc w:val="both"/>
      </w:pPr>
      <w:r>
        <w:rPr>
          <w:rStyle w:val="a8"/>
        </w:rPr>
        <w:footnoteRef/>
      </w:r>
      <w:r>
        <w:t xml:space="preserve"> В случае непредоставления новой Банковской гарантии возврата авансового платежа.</w:t>
      </w:r>
    </w:p>
  </w:footnote>
  <w:footnote w:id="6">
    <w:p w:rsidR="00BB712A" w:rsidRDefault="00BB712A" w:rsidP="002621F9">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7">
    <w:p w:rsidR="00BB712A" w:rsidRPr="00C2118D" w:rsidRDefault="00BB712A"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8">
    <w:p w:rsidR="00BB712A" w:rsidRPr="00220127" w:rsidRDefault="00BB712A"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2 100 000 000 (два миллиарда сто миллионов) рублей без учета НДС. </w:t>
      </w:r>
    </w:p>
  </w:footnote>
  <w:footnote w:id="9">
    <w:p w:rsidR="00BB712A" w:rsidRDefault="00BB712A" w:rsidP="00F303B6">
      <w:pPr>
        <w:pStyle w:val="a6"/>
        <w:jc w:val="both"/>
      </w:pPr>
      <w:r w:rsidRPr="0047622F">
        <w:rPr>
          <w:rStyle w:val="a8"/>
        </w:rPr>
        <w:footnoteRef/>
      </w:r>
      <w:r w:rsidRPr="004762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0">
    <w:p w:rsidR="00BB712A" w:rsidRDefault="00BB712A"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1">
    <w:p w:rsidR="00BB712A" w:rsidRDefault="00BB712A"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2">
    <w:p w:rsidR="00BB712A" w:rsidRDefault="00BB712A" w:rsidP="00C76893">
      <w:pPr>
        <w:pStyle w:val="a6"/>
        <w:jc w:val="both"/>
      </w:pPr>
      <w:r>
        <w:rPr>
          <w:rStyle w:val="a8"/>
        </w:rPr>
        <w:footnoteRef/>
      </w:r>
      <w:r>
        <w:t xml:space="preserve"> С учетом комментариев к пункту 3.3.9 Договора.</w:t>
      </w:r>
    </w:p>
  </w:footnote>
  <w:footnote w:id="13">
    <w:p w:rsidR="00BB712A" w:rsidRDefault="00BB712A" w:rsidP="002621F9">
      <w:pPr>
        <w:pStyle w:val="a6"/>
        <w:jc w:val="both"/>
      </w:pPr>
      <w:r>
        <w:rPr>
          <w:rStyle w:val="a8"/>
        </w:rPr>
        <w:footnoteRef/>
      </w:r>
      <w:r>
        <w:t xml:space="preserve"> </w:t>
      </w:r>
      <w:r w:rsidRPr="00E9717F">
        <w:t xml:space="preserve">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w:t>
      </w:r>
      <w:r>
        <w:br/>
      </w:r>
      <w:r w:rsidRPr="00E9717F">
        <w:t>с предварительного письменного согласия Заказчика, в котором не может быть необоснованно отказано</w:t>
      </w:r>
      <w:r>
        <w:t>.</w:t>
      </w:r>
    </w:p>
  </w:footnote>
  <w:footnote w:id="14">
    <w:p w:rsidR="00BB712A" w:rsidRDefault="00BB712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5">
    <w:p w:rsidR="00BB712A" w:rsidRPr="00F75D6A" w:rsidRDefault="00BB712A" w:rsidP="002E3213">
      <w:pPr>
        <w:pStyle w:val="a6"/>
        <w:jc w:val="both"/>
      </w:pPr>
      <w:r w:rsidRPr="00BA3A83">
        <w:rPr>
          <w:rStyle w:val="a8"/>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16">
    <w:p w:rsidR="00BB712A" w:rsidRPr="00BA3A83" w:rsidRDefault="00BB712A" w:rsidP="002E3213">
      <w:pPr>
        <w:pStyle w:val="a6"/>
        <w:jc w:val="both"/>
      </w:pPr>
      <w:r w:rsidRPr="00F75D6A">
        <w:rPr>
          <w:rStyle w:val="a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17">
    <w:p w:rsidR="00BB712A" w:rsidRPr="001F3865" w:rsidRDefault="00BB712A" w:rsidP="002E3213">
      <w:pPr>
        <w:pStyle w:val="a6"/>
        <w:jc w:val="both"/>
      </w:pPr>
      <w:r w:rsidRPr="001F3865">
        <w:rPr>
          <w:rStyle w:val="a8"/>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712A" w:rsidRPr="000123E4" w:rsidRDefault="00BB712A" w:rsidP="000123E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9"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2"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3"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7"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0"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1"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7"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8"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2"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4"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9"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3"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61"/>
  </w:num>
  <w:num w:numId="3">
    <w:abstractNumId w:val="76"/>
  </w:num>
  <w:num w:numId="4">
    <w:abstractNumId w:val="1"/>
  </w:num>
  <w:num w:numId="5">
    <w:abstractNumId w:val="101"/>
  </w:num>
  <w:num w:numId="6">
    <w:abstractNumId w:val="73"/>
  </w:num>
  <w:num w:numId="7">
    <w:abstractNumId w:val="94"/>
  </w:num>
  <w:num w:numId="8">
    <w:abstractNumId w:val="87"/>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7"/>
  </w:num>
  <w:num w:numId="13">
    <w:abstractNumId w:val="82"/>
  </w:num>
  <w:num w:numId="14">
    <w:abstractNumId w:val="28"/>
  </w:num>
  <w:num w:numId="15">
    <w:abstractNumId w:val="60"/>
  </w:num>
  <w:num w:numId="16">
    <w:abstractNumId w:val="36"/>
  </w:num>
  <w:num w:numId="17">
    <w:abstractNumId w:val="45"/>
  </w:num>
  <w:num w:numId="18">
    <w:abstractNumId w:val="92"/>
  </w:num>
  <w:num w:numId="19">
    <w:abstractNumId w:val="19"/>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0"/>
  </w:num>
  <w:num w:numId="23">
    <w:abstractNumId w:val="22"/>
  </w:num>
  <w:num w:numId="24">
    <w:abstractNumId w:val="74"/>
  </w:num>
  <w:num w:numId="25">
    <w:abstractNumId w:val="99"/>
  </w:num>
  <w:num w:numId="26">
    <w:abstractNumId w:val="44"/>
  </w:num>
  <w:num w:numId="27">
    <w:abstractNumId w:val="54"/>
  </w:num>
  <w:num w:numId="28">
    <w:abstractNumId w:val="6"/>
  </w:num>
  <w:num w:numId="29">
    <w:abstractNumId w:val="72"/>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6"/>
  </w:num>
  <w:num w:numId="33">
    <w:abstractNumId w:val="97"/>
  </w:num>
  <w:num w:numId="34">
    <w:abstractNumId w:val="55"/>
  </w:num>
  <w:num w:numId="35">
    <w:abstractNumId w:val="85"/>
  </w:num>
  <w:num w:numId="36">
    <w:abstractNumId w:val="7"/>
  </w:num>
  <w:num w:numId="37">
    <w:abstractNumId w:val="64"/>
  </w:num>
  <w:num w:numId="38">
    <w:abstractNumId w:val="91"/>
  </w:num>
  <w:num w:numId="39">
    <w:abstractNumId w:val="95"/>
  </w:num>
  <w:num w:numId="40">
    <w:abstractNumId w:val="81"/>
  </w:num>
  <w:num w:numId="41">
    <w:abstractNumId w:val="51"/>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10"/>
  </w:num>
  <w:num w:numId="48">
    <w:abstractNumId w:val="50"/>
  </w:num>
  <w:num w:numId="49">
    <w:abstractNumId w:val="65"/>
  </w:num>
  <w:num w:numId="50">
    <w:abstractNumId w:val="98"/>
  </w:num>
  <w:num w:numId="51">
    <w:abstractNumId w:val="69"/>
  </w:num>
  <w:num w:numId="52">
    <w:abstractNumId w:val="40"/>
  </w:num>
  <w:num w:numId="53">
    <w:abstractNumId w:val="37"/>
  </w:num>
  <w:num w:numId="54">
    <w:abstractNumId w:val="12"/>
  </w:num>
  <w:num w:numId="55">
    <w:abstractNumId w:val="100"/>
  </w:num>
  <w:num w:numId="56">
    <w:abstractNumId w:val="53"/>
  </w:num>
  <w:num w:numId="5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3"/>
  </w:num>
  <w:num w:numId="60">
    <w:abstractNumId w:val="103"/>
  </w:num>
  <w:num w:numId="61">
    <w:abstractNumId w:val="41"/>
  </w:num>
  <w:num w:numId="62">
    <w:abstractNumId w:val="17"/>
  </w:num>
  <w:num w:numId="63">
    <w:abstractNumId w:val="88"/>
  </w:num>
  <w:num w:numId="64">
    <w:abstractNumId w:val="30"/>
  </w:num>
  <w:num w:numId="65">
    <w:abstractNumId w:val="86"/>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4"/>
  </w:num>
  <w:num w:numId="75">
    <w:abstractNumId w:val="24"/>
  </w:num>
  <w:num w:numId="76">
    <w:abstractNumId w:val="11"/>
  </w:num>
  <w:num w:numId="77">
    <w:abstractNumId w:val="49"/>
  </w:num>
  <w:num w:numId="78">
    <w:abstractNumId w:val="32"/>
  </w:num>
  <w:num w:numId="79">
    <w:abstractNumId w:val="42"/>
  </w:num>
  <w:num w:numId="80">
    <w:abstractNumId w:val="23"/>
  </w:num>
  <w:num w:numId="81">
    <w:abstractNumId w:val="77"/>
  </w:num>
  <w:num w:numId="82">
    <w:abstractNumId w:val="43"/>
  </w:num>
  <w:num w:numId="83">
    <w:abstractNumId w:val="5"/>
  </w:num>
  <w:num w:numId="84">
    <w:abstractNumId w:val="3"/>
  </w:num>
  <w:num w:numId="85">
    <w:abstractNumId w:val="27"/>
  </w:num>
  <w:num w:numId="86">
    <w:abstractNumId w:val="39"/>
  </w:num>
  <w:num w:numId="87">
    <w:abstractNumId w:val="71"/>
  </w:num>
  <w:num w:numId="88">
    <w:abstractNumId w:val="58"/>
  </w:num>
  <w:num w:numId="89">
    <w:abstractNumId w:val="80"/>
  </w:num>
  <w:num w:numId="90">
    <w:abstractNumId w:val="62"/>
  </w:num>
  <w:num w:numId="91">
    <w:abstractNumId w:val="66"/>
  </w:num>
  <w:num w:numId="92">
    <w:abstractNumId w:val="48"/>
  </w:num>
  <w:num w:numId="93">
    <w:abstractNumId w:val="16"/>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9"/>
  </w:num>
  <w:num w:numId="98">
    <w:abstractNumId w:val="25"/>
  </w:num>
  <w:num w:numId="99">
    <w:abstractNumId w:val="26"/>
  </w:num>
  <w:num w:numId="100">
    <w:abstractNumId w:val="68"/>
  </w:num>
  <w:num w:numId="101">
    <w:abstractNumId w:val="79"/>
  </w:num>
  <w:num w:numId="102">
    <w:abstractNumId w:val="18"/>
  </w:num>
  <w:num w:numId="103">
    <w:abstractNumId w:val="21"/>
  </w:num>
  <w:num w:numId="104">
    <w:abstractNumId w:val="47"/>
  </w:num>
  <w:num w:numId="105">
    <w:abstractNumId w:val="67"/>
  </w:num>
  <w:num w:numId="106">
    <w:abstractNumId w:val="2"/>
  </w:num>
  <w:num w:numId="107">
    <w:abstractNumId w:val="56"/>
  </w:num>
  <w:num w:numId="108">
    <w:abstractNumId w:val="20"/>
  </w:num>
  <w:num w:numId="10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2"/>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3E4"/>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68A3"/>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4D94"/>
    <w:rsid w:val="000550E2"/>
    <w:rsid w:val="00056E72"/>
    <w:rsid w:val="00060324"/>
    <w:rsid w:val="0006132E"/>
    <w:rsid w:val="00061C32"/>
    <w:rsid w:val="000630F6"/>
    <w:rsid w:val="00064445"/>
    <w:rsid w:val="00064AD3"/>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0BD"/>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DEE"/>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B7FC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A1E"/>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6EF"/>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4C9"/>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061"/>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5E23"/>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B"/>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12F3"/>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2B32"/>
    <w:rsid w:val="006A37B3"/>
    <w:rsid w:val="006A3CFA"/>
    <w:rsid w:val="006A682E"/>
    <w:rsid w:val="006B0695"/>
    <w:rsid w:val="006B10C9"/>
    <w:rsid w:val="006B14FC"/>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084"/>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2C2"/>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3F"/>
    <w:rsid w:val="009618E6"/>
    <w:rsid w:val="00961BFB"/>
    <w:rsid w:val="00962B2C"/>
    <w:rsid w:val="00963152"/>
    <w:rsid w:val="009638E1"/>
    <w:rsid w:val="00963F0C"/>
    <w:rsid w:val="00963F72"/>
    <w:rsid w:val="009646EE"/>
    <w:rsid w:val="00965AEE"/>
    <w:rsid w:val="00966D9C"/>
    <w:rsid w:val="00966DBA"/>
    <w:rsid w:val="00970897"/>
    <w:rsid w:val="00970C03"/>
    <w:rsid w:val="009739F6"/>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5D6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495"/>
    <w:rsid w:val="009E7BDC"/>
    <w:rsid w:val="009E7F74"/>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B54"/>
    <w:rsid w:val="00A94EC1"/>
    <w:rsid w:val="00A95831"/>
    <w:rsid w:val="00A96A73"/>
    <w:rsid w:val="00A97A82"/>
    <w:rsid w:val="00A97F4C"/>
    <w:rsid w:val="00AA0341"/>
    <w:rsid w:val="00AA07E6"/>
    <w:rsid w:val="00AA0E93"/>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4A13"/>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047"/>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12A"/>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3F23"/>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27A48"/>
    <w:rsid w:val="00E3042B"/>
    <w:rsid w:val="00E3311E"/>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550"/>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881"/>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1D36"/>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6F7"/>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4A52"/>
    <w:rsid w:val="00FE6135"/>
    <w:rsid w:val="00FE63D4"/>
    <w:rsid w:val="00FE6523"/>
    <w:rsid w:val="00FE6868"/>
    <w:rsid w:val="00FE78E8"/>
    <w:rsid w:val="00FE7DFF"/>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64AF36-7EB2-4284-84BB-11ECFDF90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br.ru"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4D8237B999C803E6F853513x2A2P"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rushydr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EB925-94A0-418F-BDA0-D792B85E7CEB}">
  <ds:schemaRefs>
    <ds:schemaRef ds:uri="http://schemas.openxmlformats.org/officeDocument/2006/bibliography"/>
  </ds:schemaRefs>
</ds:datastoreItem>
</file>

<file path=customXml/itemProps2.xml><?xml version="1.0" encoding="utf-8"?>
<ds:datastoreItem xmlns:ds="http://schemas.openxmlformats.org/officeDocument/2006/customXml" ds:itemID="{920FC76F-C29A-4638-949D-ACA7CDC8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20298</Words>
  <Characters>115702</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135729</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2019-12-26T23:58:00Z</cp:lastPrinted>
  <dcterms:created xsi:type="dcterms:W3CDTF">2020-01-31T04:51:00Z</dcterms:created>
  <dcterms:modified xsi:type="dcterms:W3CDTF">2020-01-31T04:51:00Z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