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32CFF43A" w:rsidR="003306D2" w:rsidRPr="00280BA0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280BA0">
              <w:rPr>
                <w:sz w:val="24"/>
                <w:szCs w:val="24"/>
              </w:rPr>
              <w:t>№</w:t>
            </w:r>
            <w:r w:rsidR="00280BA0" w:rsidRPr="00280BA0">
              <w:rPr>
                <w:bCs/>
                <w:caps/>
                <w:sz w:val="24"/>
              </w:rPr>
              <w:t>287/УТП</w:t>
            </w:r>
            <w:r w:rsidR="00280BA0" w:rsidRPr="00280BA0">
              <w:rPr>
                <w:bCs/>
                <w:caps/>
                <w:sz w:val="18"/>
                <w:szCs w:val="18"/>
              </w:rPr>
              <w:t>и</w:t>
            </w:r>
            <w:r w:rsidR="00280BA0" w:rsidRPr="00280BA0">
              <w:rPr>
                <w:bCs/>
                <w:caps/>
                <w:sz w:val="24"/>
              </w:rPr>
              <w:t>Р</w:t>
            </w:r>
            <w:r w:rsidR="00280BA0" w:rsidRPr="00280BA0">
              <w:rPr>
                <w:sz w:val="24"/>
                <w:szCs w:val="24"/>
              </w:rPr>
              <w:t xml:space="preserve"> </w:t>
            </w:r>
            <w:r w:rsidR="00207750" w:rsidRPr="00280BA0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1A2802D6" w:rsidR="003306D2" w:rsidRPr="00CE666C" w:rsidRDefault="00280BA0" w:rsidP="00F704C5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4416">
              <w:rPr>
                <w:sz w:val="24"/>
                <w:szCs w:val="24"/>
              </w:rPr>
              <w:t>.03.2020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00A94E5C" w14:textId="280CE457" w:rsidR="003944C0" w:rsidRPr="003E3E63" w:rsidRDefault="00207750" w:rsidP="003944C0">
      <w:pPr>
        <w:suppressAutoHyphens/>
        <w:spacing w:line="240" w:lineRule="auto"/>
        <w:ind w:firstLine="0"/>
        <w:rPr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>
        <w:rPr>
          <w:b/>
          <w:bCs/>
          <w:sz w:val="24"/>
          <w:szCs w:val="24"/>
        </w:rPr>
        <w:t xml:space="preserve">на выполнение работ </w:t>
      </w:r>
      <w:r w:rsidR="003944C0" w:rsidRPr="003E3E63">
        <w:rPr>
          <w:b/>
          <w:i/>
          <w:sz w:val="24"/>
          <w:szCs w:val="24"/>
        </w:rPr>
        <w:t>«</w:t>
      </w:r>
      <w:hyperlink r:id="rId9" w:history="1">
        <w:r w:rsidR="00280BA0" w:rsidRPr="00586D5F">
          <w:rPr>
            <w:b/>
            <w:i/>
            <w:sz w:val="24"/>
            <w:szCs w:val="24"/>
          </w:rPr>
          <w:t>Монтаж автоматической противопожарной сигнализации</w:t>
        </w:r>
      </w:hyperlink>
      <w:r w:rsidR="003944C0" w:rsidRPr="003E3E63">
        <w:rPr>
          <w:b/>
          <w:i/>
          <w:sz w:val="24"/>
          <w:szCs w:val="24"/>
        </w:rPr>
        <w:t>»</w:t>
      </w:r>
      <w:r w:rsidR="003944C0" w:rsidRPr="003944C0">
        <w:rPr>
          <w:sz w:val="24"/>
          <w:szCs w:val="24"/>
        </w:rPr>
        <w:t xml:space="preserve"> </w:t>
      </w:r>
      <w:r w:rsidR="003944C0" w:rsidRPr="003E3E63">
        <w:rPr>
          <w:sz w:val="24"/>
          <w:szCs w:val="24"/>
        </w:rPr>
        <w:t>(Лот №</w:t>
      </w:r>
      <w:r w:rsidR="00280BA0">
        <w:rPr>
          <w:sz w:val="24"/>
          <w:szCs w:val="24"/>
        </w:rPr>
        <w:t xml:space="preserve"> </w:t>
      </w:r>
      <w:r w:rsidR="00280BA0" w:rsidRPr="00280BA0">
        <w:rPr>
          <w:sz w:val="24"/>
          <w:szCs w:val="24"/>
        </w:rPr>
        <w:t>92401-ТПИР ОБСЛ-2020-ДРСК</w:t>
      </w:r>
      <w:r w:rsidR="003944C0" w:rsidRPr="003E3E63">
        <w:rPr>
          <w:sz w:val="24"/>
          <w:szCs w:val="24"/>
        </w:rPr>
        <w:t>).</w:t>
      </w:r>
    </w:p>
    <w:p w14:paraId="173E749F" w14:textId="41BDB640" w:rsidR="003F3C81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39527134" w:rsidR="00E82824" w:rsidRPr="003944C0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3944C0">
        <w:rPr>
          <w:b/>
          <w:sz w:val="24"/>
          <w:szCs w:val="24"/>
        </w:rPr>
        <w:t>КОЛИЧЕСТВО ПОДАННЫХ ЗАЯВОК</w:t>
      </w:r>
      <w:r w:rsidR="008F202E" w:rsidRPr="003944C0">
        <w:rPr>
          <w:b/>
          <w:sz w:val="24"/>
          <w:szCs w:val="24"/>
        </w:rPr>
        <w:t xml:space="preserve"> НА УЧА</w:t>
      </w:r>
      <w:r w:rsidR="00453228" w:rsidRPr="003944C0">
        <w:rPr>
          <w:b/>
          <w:sz w:val="24"/>
          <w:szCs w:val="24"/>
        </w:rPr>
        <w:t>С</w:t>
      </w:r>
      <w:r w:rsidR="008F202E" w:rsidRPr="003944C0">
        <w:rPr>
          <w:b/>
          <w:sz w:val="24"/>
          <w:szCs w:val="24"/>
        </w:rPr>
        <w:t>ТИЕ В ЗАКУПКЕ</w:t>
      </w:r>
      <w:r w:rsidRPr="003944C0">
        <w:rPr>
          <w:b/>
          <w:sz w:val="24"/>
          <w:szCs w:val="24"/>
        </w:rPr>
        <w:t xml:space="preserve">: </w:t>
      </w:r>
      <w:r w:rsidR="009F46AB">
        <w:rPr>
          <w:snapToGrid/>
          <w:sz w:val="24"/>
          <w:szCs w:val="24"/>
        </w:rPr>
        <w:t>4</w:t>
      </w:r>
      <w:r w:rsidR="00207750" w:rsidRPr="003944C0">
        <w:rPr>
          <w:snapToGrid/>
          <w:sz w:val="24"/>
          <w:szCs w:val="24"/>
        </w:rPr>
        <w:t xml:space="preserve"> (</w:t>
      </w:r>
      <w:r w:rsidR="009F46AB">
        <w:rPr>
          <w:snapToGrid/>
          <w:sz w:val="24"/>
          <w:szCs w:val="24"/>
        </w:rPr>
        <w:t>четыре</w:t>
      </w:r>
      <w:r w:rsidR="00207750" w:rsidRPr="003944C0">
        <w:rPr>
          <w:snapToGrid/>
          <w:sz w:val="24"/>
          <w:szCs w:val="24"/>
        </w:rPr>
        <w:t xml:space="preserve">) </w:t>
      </w:r>
      <w:r w:rsidRPr="003944C0">
        <w:rPr>
          <w:snapToGrid/>
          <w:sz w:val="24"/>
          <w:szCs w:val="24"/>
        </w:rPr>
        <w:t>заявк</w:t>
      </w:r>
      <w:r w:rsidR="009F46AB">
        <w:rPr>
          <w:snapToGrid/>
          <w:sz w:val="24"/>
          <w:szCs w:val="24"/>
        </w:rPr>
        <w:t>и</w:t>
      </w:r>
      <w:bookmarkStart w:id="4" w:name="_GoBack"/>
      <w:bookmarkEnd w:id="4"/>
      <w:r w:rsidRPr="003944C0">
        <w:rPr>
          <w:snapToGrid/>
          <w:sz w:val="24"/>
          <w:szCs w:val="24"/>
        </w:rPr>
        <w:t>.</w:t>
      </w:r>
    </w:p>
    <w:p w14:paraId="79259F30" w14:textId="77777777" w:rsidR="00E82824" w:rsidRPr="003944C0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7D3E63DC" w:rsidR="001A474E" w:rsidRPr="00D24416" w:rsidRDefault="001A474E" w:rsidP="001A474E">
      <w:pPr>
        <w:pStyle w:val="aff1"/>
        <w:rPr>
          <w:sz w:val="24"/>
        </w:rPr>
      </w:pPr>
      <w:r w:rsidRPr="003944C0">
        <w:rPr>
          <w:b/>
          <w:sz w:val="24"/>
        </w:rPr>
        <w:t>НМЦ ЛОТА (в соответствии</w:t>
      </w:r>
      <w:r w:rsidRPr="00D24416">
        <w:rPr>
          <w:b/>
          <w:sz w:val="24"/>
        </w:rPr>
        <w:t xml:space="preserve"> с Извещением о закупке):</w:t>
      </w:r>
      <w:r w:rsidRPr="00D24416">
        <w:rPr>
          <w:sz w:val="24"/>
        </w:rPr>
        <w:t xml:space="preserve"> </w:t>
      </w:r>
      <w:r w:rsidR="00280BA0">
        <w:rPr>
          <w:b/>
          <w:i/>
          <w:snapToGrid w:val="0"/>
          <w:sz w:val="24"/>
        </w:rPr>
        <w:t>1 938 821.26</w:t>
      </w:r>
      <w:r w:rsidR="00F367FE" w:rsidRPr="00D24416">
        <w:rPr>
          <w:b/>
          <w:i/>
          <w:sz w:val="24"/>
        </w:rPr>
        <w:t xml:space="preserve">  </w:t>
      </w:r>
      <w:r w:rsidRPr="00D24416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7C3DCED7" w14:textId="77777777" w:rsidR="00280BA0" w:rsidRDefault="00280BA0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2B80C2D8" w14:textId="43C28A6F" w:rsidR="00D24416" w:rsidRPr="00D24416" w:rsidRDefault="005D6A5A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D24416">
        <w:rPr>
          <w:sz w:val="24"/>
          <w:szCs w:val="24"/>
        </w:rPr>
        <w:t xml:space="preserve">В соответствии с решением Закупочной комиссии (Протокол </w:t>
      </w:r>
      <w:r w:rsidRPr="00280BA0">
        <w:rPr>
          <w:sz w:val="24"/>
          <w:szCs w:val="24"/>
        </w:rPr>
        <w:t>№</w:t>
      </w:r>
      <w:r w:rsidR="00280BA0" w:rsidRPr="00280BA0">
        <w:rPr>
          <w:bCs/>
          <w:caps/>
          <w:sz w:val="24"/>
        </w:rPr>
        <w:t>287/УТП</w:t>
      </w:r>
      <w:r w:rsidR="00280BA0" w:rsidRPr="00280BA0">
        <w:rPr>
          <w:bCs/>
          <w:caps/>
          <w:sz w:val="18"/>
          <w:szCs w:val="18"/>
        </w:rPr>
        <w:t>и</w:t>
      </w:r>
      <w:r w:rsidR="00280BA0" w:rsidRPr="00280BA0">
        <w:rPr>
          <w:bCs/>
          <w:caps/>
          <w:sz w:val="24"/>
        </w:rPr>
        <w:t>Р-Р</w:t>
      </w:r>
      <w:r w:rsidRPr="00280BA0">
        <w:rPr>
          <w:sz w:val="24"/>
          <w:szCs w:val="24"/>
        </w:rPr>
        <w:t xml:space="preserve"> о</w:t>
      </w:r>
      <w:r w:rsidRPr="00D24416">
        <w:rPr>
          <w:sz w:val="24"/>
          <w:szCs w:val="24"/>
        </w:rPr>
        <w:t xml:space="preserve">т </w:t>
      </w:r>
      <w:r w:rsidR="001A474E" w:rsidRPr="00D24416">
        <w:rPr>
          <w:sz w:val="24"/>
          <w:szCs w:val="24"/>
        </w:rPr>
        <w:t xml:space="preserve"> </w:t>
      </w:r>
      <w:r w:rsidR="00280BA0">
        <w:rPr>
          <w:sz w:val="24"/>
          <w:szCs w:val="24"/>
        </w:rPr>
        <w:t>05</w:t>
      </w:r>
      <w:r w:rsidR="0067125F" w:rsidRPr="00D24416">
        <w:rPr>
          <w:sz w:val="24"/>
          <w:szCs w:val="24"/>
        </w:rPr>
        <w:t>.0</w:t>
      </w:r>
      <w:r w:rsidR="00280BA0">
        <w:rPr>
          <w:sz w:val="24"/>
          <w:szCs w:val="24"/>
        </w:rPr>
        <w:t>3</w:t>
      </w:r>
      <w:r w:rsidR="00646ADF" w:rsidRPr="00D24416">
        <w:rPr>
          <w:sz w:val="24"/>
          <w:szCs w:val="24"/>
        </w:rPr>
        <w:t>.20</w:t>
      </w:r>
      <w:r w:rsidR="0067125F" w:rsidRPr="00D24416">
        <w:rPr>
          <w:sz w:val="24"/>
          <w:szCs w:val="24"/>
        </w:rPr>
        <w:t>20</w:t>
      </w:r>
      <w:r w:rsidRPr="00D24416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D24416">
        <w:rPr>
          <w:sz w:val="24"/>
          <w:szCs w:val="24"/>
        </w:rPr>
        <w:t xml:space="preserve"> </w:t>
      </w:r>
      <w:r w:rsidR="00280BA0" w:rsidRPr="00C5098C">
        <w:rPr>
          <w:b/>
          <w:i/>
          <w:sz w:val="24"/>
          <w:szCs w:val="24"/>
        </w:rPr>
        <w:t>ООО "СПЕКТР", ООО "ТЕХЦЕНТР", ООО "ГОРИЗОНТ", ООО "ЦИФРОВЫЕ СИСТЕМЫ ПЕРЕДАЧИ"</w:t>
      </w:r>
    </w:p>
    <w:p w14:paraId="4280F6D2" w14:textId="1FA9904F" w:rsidR="00914FFA" w:rsidRPr="00476EF5" w:rsidRDefault="00914FFA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Предмет переторжки</w:t>
      </w:r>
      <w:r w:rsidR="00646ADF" w:rsidRPr="00476EF5">
        <w:rPr>
          <w:sz w:val="24"/>
          <w:szCs w:val="24"/>
        </w:rPr>
        <w:t xml:space="preserve">: </w:t>
      </w:r>
      <w:r w:rsidRPr="00476EF5">
        <w:rPr>
          <w:sz w:val="24"/>
          <w:szCs w:val="24"/>
        </w:rPr>
        <w:t xml:space="preserve">цена </w:t>
      </w:r>
      <w:r w:rsidR="00DC45C0" w:rsidRPr="00476EF5">
        <w:rPr>
          <w:sz w:val="24"/>
          <w:szCs w:val="24"/>
        </w:rPr>
        <w:t>заявки</w:t>
      </w:r>
      <w:r w:rsidR="004D5CC2" w:rsidRPr="00476EF5">
        <w:rPr>
          <w:sz w:val="24"/>
          <w:szCs w:val="24"/>
        </w:rPr>
        <w:t>.</w:t>
      </w:r>
    </w:p>
    <w:p w14:paraId="76D9CB02" w14:textId="11EF191F" w:rsidR="00C70EC3" w:rsidRPr="00476EF5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Участие в процедуре переторжки принял </w:t>
      </w:r>
      <w:r w:rsidR="00280BA0">
        <w:rPr>
          <w:sz w:val="24"/>
          <w:szCs w:val="24"/>
        </w:rPr>
        <w:t>1</w:t>
      </w:r>
      <w:r w:rsidR="00646ADF" w:rsidRPr="00476EF5">
        <w:rPr>
          <w:sz w:val="24"/>
          <w:szCs w:val="24"/>
        </w:rPr>
        <w:t xml:space="preserve"> (</w:t>
      </w:r>
      <w:r w:rsidR="00280BA0">
        <w:rPr>
          <w:sz w:val="24"/>
          <w:szCs w:val="24"/>
        </w:rPr>
        <w:t>один</w:t>
      </w:r>
      <w:r w:rsidR="00646ADF" w:rsidRPr="00476EF5">
        <w:rPr>
          <w:sz w:val="24"/>
          <w:szCs w:val="24"/>
        </w:rPr>
        <w:t>)</w:t>
      </w:r>
      <w:r w:rsidR="00C70EC3" w:rsidRPr="00476EF5">
        <w:rPr>
          <w:sz w:val="24"/>
          <w:szCs w:val="24"/>
        </w:rPr>
        <w:t xml:space="preserve"> участник</w:t>
      </w:r>
      <w:r w:rsidR="00C362EF" w:rsidRPr="00476EF5">
        <w:rPr>
          <w:sz w:val="24"/>
          <w:szCs w:val="24"/>
        </w:rPr>
        <w:t>, а именно</w:t>
      </w:r>
      <w:r w:rsidR="00C70EC3" w:rsidRPr="00476EF5">
        <w:rPr>
          <w:sz w:val="24"/>
          <w:szCs w:val="24"/>
        </w:rPr>
        <w:t>:</w:t>
      </w:r>
    </w:p>
    <w:p w14:paraId="0CC1FC96" w14:textId="0D01ABC8" w:rsidR="00280BA0" w:rsidRDefault="00280BA0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C5098C">
        <w:rPr>
          <w:b/>
          <w:i/>
          <w:sz w:val="24"/>
          <w:szCs w:val="24"/>
        </w:rPr>
        <w:t>ООО "ТЕХЦЕНТР"</w:t>
      </w:r>
    </w:p>
    <w:p w14:paraId="10189EE1" w14:textId="6F7FE462" w:rsidR="00E04521" w:rsidRPr="00476EF5" w:rsidRDefault="00E04521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Участие в процедуре переторжки не принял</w:t>
      </w:r>
      <w:r w:rsidR="0067125F">
        <w:rPr>
          <w:sz w:val="24"/>
          <w:szCs w:val="24"/>
        </w:rPr>
        <w:t>и</w:t>
      </w:r>
      <w:r w:rsidRPr="00476EF5">
        <w:rPr>
          <w:sz w:val="24"/>
          <w:szCs w:val="24"/>
        </w:rPr>
        <w:t xml:space="preserve"> </w:t>
      </w:r>
      <w:r w:rsidR="00280BA0">
        <w:rPr>
          <w:sz w:val="24"/>
          <w:szCs w:val="24"/>
        </w:rPr>
        <w:t>3</w:t>
      </w:r>
      <w:r w:rsidRPr="00476EF5">
        <w:rPr>
          <w:sz w:val="24"/>
          <w:szCs w:val="24"/>
        </w:rPr>
        <w:t xml:space="preserve"> (</w:t>
      </w:r>
      <w:r w:rsidR="00280BA0">
        <w:rPr>
          <w:sz w:val="24"/>
          <w:szCs w:val="24"/>
        </w:rPr>
        <w:t>три</w:t>
      </w:r>
      <w:r w:rsidRPr="00476EF5">
        <w:rPr>
          <w:sz w:val="24"/>
          <w:szCs w:val="24"/>
        </w:rPr>
        <w:t>)  участник</w:t>
      </w:r>
      <w:r w:rsidR="00D24416">
        <w:rPr>
          <w:sz w:val="24"/>
          <w:szCs w:val="24"/>
        </w:rPr>
        <w:t>а</w:t>
      </w:r>
      <w:r w:rsidRPr="00476EF5">
        <w:rPr>
          <w:sz w:val="24"/>
          <w:szCs w:val="24"/>
        </w:rPr>
        <w:t>, а именно:</w:t>
      </w:r>
    </w:p>
    <w:p w14:paraId="4F73D3C7" w14:textId="32635C59" w:rsidR="00D24416" w:rsidRPr="00D24416" w:rsidRDefault="00280BA0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C5098C">
        <w:rPr>
          <w:b/>
          <w:i/>
          <w:sz w:val="24"/>
          <w:szCs w:val="24"/>
        </w:rPr>
        <w:t>ООО "СПЕКТР"</w:t>
      </w:r>
      <w:r w:rsidR="00D24416">
        <w:rPr>
          <w:b/>
          <w:i/>
          <w:sz w:val="24"/>
          <w:szCs w:val="24"/>
        </w:rPr>
        <w:t>,</w:t>
      </w:r>
    </w:p>
    <w:p w14:paraId="70A7EB7A" w14:textId="35F91847" w:rsidR="00D24416" w:rsidRPr="00D24416" w:rsidRDefault="00280BA0" w:rsidP="004953A3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C5098C">
        <w:rPr>
          <w:b/>
          <w:i/>
          <w:sz w:val="24"/>
          <w:szCs w:val="24"/>
        </w:rPr>
        <w:t>ООО "ГОРИЗОНТ"</w:t>
      </w:r>
      <w:r w:rsidR="00D24416">
        <w:rPr>
          <w:b/>
          <w:i/>
          <w:sz w:val="24"/>
          <w:szCs w:val="24"/>
        </w:rPr>
        <w:t>,</w:t>
      </w:r>
    </w:p>
    <w:p w14:paraId="2AD74105" w14:textId="77777777" w:rsidR="00280BA0" w:rsidRPr="00D24416" w:rsidRDefault="00280BA0" w:rsidP="00280BA0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C5098C">
        <w:rPr>
          <w:b/>
          <w:i/>
          <w:sz w:val="24"/>
          <w:szCs w:val="24"/>
        </w:rPr>
        <w:t>ООО "ЦИФРОВЫЕ СИСТЕМЫ ПЕРЕДАЧИ"</w:t>
      </w:r>
    </w:p>
    <w:p w14:paraId="319ED557" w14:textId="24838A35" w:rsidR="003306D2" w:rsidRPr="00476EF5" w:rsidRDefault="00293A54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Процедура переторжки </w:t>
      </w:r>
      <w:r w:rsidR="00E007FC" w:rsidRPr="00476EF5">
        <w:rPr>
          <w:sz w:val="24"/>
          <w:szCs w:val="24"/>
        </w:rPr>
        <w:t>осуществлялась</w:t>
      </w:r>
      <w:r w:rsidR="003306D2" w:rsidRPr="00476EF5">
        <w:rPr>
          <w:sz w:val="24"/>
          <w:szCs w:val="24"/>
        </w:rPr>
        <w:t xml:space="preserve"> </w:t>
      </w:r>
      <w:r w:rsidR="00E007FC" w:rsidRPr="00476EF5">
        <w:rPr>
          <w:sz w:val="24"/>
          <w:szCs w:val="24"/>
        </w:rPr>
        <w:t>с использованием средств</w:t>
      </w:r>
      <w:r w:rsidR="003306D2" w:rsidRPr="00476EF5">
        <w:rPr>
          <w:sz w:val="24"/>
          <w:szCs w:val="24"/>
        </w:rPr>
        <w:t xml:space="preserve"> электронной торговой площадки</w:t>
      </w:r>
      <w:r w:rsidR="00646ADF" w:rsidRPr="00476EF5">
        <w:rPr>
          <w:sz w:val="24"/>
          <w:szCs w:val="24"/>
        </w:rPr>
        <w:t>:</w:t>
      </w:r>
      <w:r w:rsidR="003306D2" w:rsidRPr="00476EF5">
        <w:rPr>
          <w:sz w:val="24"/>
          <w:szCs w:val="24"/>
        </w:rPr>
        <w:t xml:space="preserve">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476EF5">
        <w:rPr>
          <w:sz w:val="24"/>
          <w:szCs w:val="24"/>
        </w:rPr>
        <w:t>в присутствии секретаря Закупочной комиссии.</w:t>
      </w:r>
    </w:p>
    <w:p w14:paraId="61A892A7" w14:textId="53FCFE3C" w:rsidR="00646ADF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Дата и время начала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>1</w:t>
      </w:r>
      <w:r w:rsidR="00BA69E1" w:rsidRPr="00476EF5">
        <w:rPr>
          <w:sz w:val="24"/>
          <w:szCs w:val="24"/>
        </w:rPr>
        <w:t>5</w:t>
      </w:r>
      <w:r w:rsidR="00646ADF" w:rsidRPr="00476EF5">
        <w:rPr>
          <w:sz w:val="24"/>
          <w:szCs w:val="24"/>
        </w:rPr>
        <w:t xml:space="preserve">:00 часов (по местному времени Организатора) </w:t>
      </w:r>
      <w:r w:rsidR="00280BA0">
        <w:rPr>
          <w:sz w:val="24"/>
          <w:szCs w:val="24"/>
        </w:rPr>
        <w:t>10.03</w:t>
      </w:r>
      <w:r w:rsidR="0067125F">
        <w:rPr>
          <w:sz w:val="24"/>
          <w:szCs w:val="24"/>
        </w:rPr>
        <w:t>.2020</w:t>
      </w:r>
      <w:r w:rsidR="00646ADF" w:rsidRPr="00476EF5">
        <w:rPr>
          <w:sz w:val="24"/>
          <w:szCs w:val="24"/>
        </w:rPr>
        <w:t xml:space="preserve"> г.</w:t>
      </w:r>
    </w:p>
    <w:p w14:paraId="062C1B5A" w14:textId="5D859D0B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Место проведения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476EF5">
          <w:rPr>
            <w:rStyle w:val="ab"/>
            <w:sz w:val="24"/>
            <w:szCs w:val="24"/>
            <w:lang w:val="en-US"/>
          </w:rPr>
          <w:t>https</w:t>
        </w:r>
        <w:r w:rsidR="00646ADF" w:rsidRPr="00476EF5">
          <w:rPr>
            <w:rStyle w:val="ab"/>
            <w:sz w:val="24"/>
            <w:szCs w:val="24"/>
          </w:rPr>
          <w:t>://</w:t>
        </w:r>
        <w:r w:rsidR="00646ADF" w:rsidRPr="00476EF5">
          <w:rPr>
            <w:rStyle w:val="ab"/>
            <w:sz w:val="24"/>
            <w:szCs w:val="24"/>
            <w:lang w:val="en-US"/>
          </w:rPr>
          <w:t>rushydro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roseltorg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ru</w:t>
        </w:r>
      </w:hyperlink>
      <w:r w:rsidR="004D5CC2" w:rsidRPr="00476EF5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В </w:t>
      </w:r>
      <w:r w:rsidR="00F748C6" w:rsidRPr="00476EF5">
        <w:rPr>
          <w:sz w:val="24"/>
          <w:szCs w:val="24"/>
        </w:rPr>
        <w:t xml:space="preserve">результате проведения переторжки </w:t>
      </w:r>
      <w:r w:rsidR="001F5577" w:rsidRPr="00476EF5">
        <w:rPr>
          <w:sz w:val="24"/>
          <w:szCs w:val="24"/>
        </w:rPr>
        <w:t>условия</w:t>
      </w:r>
      <w:r w:rsidR="00F748C6" w:rsidRPr="00476EF5">
        <w:rPr>
          <w:sz w:val="24"/>
          <w:szCs w:val="24"/>
        </w:rPr>
        <w:t xml:space="preserve"> заявок</w:t>
      </w:r>
      <w:r w:rsidRPr="00476EF5">
        <w:rPr>
          <w:sz w:val="24"/>
          <w:szCs w:val="24"/>
        </w:rPr>
        <w:t xml:space="preserve"> </w:t>
      </w:r>
      <w:r w:rsidR="00F748C6" w:rsidRPr="00476EF5">
        <w:rPr>
          <w:sz w:val="24"/>
          <w:szCs w:val="24"/>
        </w:rPr>
        <w:t xml:space="preserve">на участие в закупке </w:t>
      </w:r>
      <w:r w:rsidR="00DC45C0" w:rsidRPr="00476EF5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280BA0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280BA0" w:rsidRPr="00173723" w:rsidRDefault="00280BA0" w:rsidP="00280BA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60492970" w:rsidR="00280BA0" w:rsidRPr="0071170D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3240DF">
              <w:rPr>
                <w:sz w:val="24"/>
                <w:szCs w:val="24"/>
              </w:rPr>
              <w:t>13.02.2020 08:46</w:t>
            </w:r>
          </w:p>
        </w:tc>
        <w:tc>
          <w:tcPr>
            <w:tcW w:w="3969" w:type="dxa"/>
            <w:vAlign w:val="center"/>
          </w:tcPr>
          <w:p w14:paraId="0E98B85D" w14:textId="77777777" w:rsidR="00280BA0" w:rsidRPr="006A1FAF" w:rsidRDefault="00280BA0" w:rsidP="00280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182E203C" w14:textId="13E58F7F" w:rsidR="00280BA0" w:rsidRPr="00664D4C" w:rsidRDefault="00280BA0" w:rsidP="00280BA0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6A1FAF">
              <w:rPr>
                <w:sz w:val="24"/>
              </w:rPr>
              <w:t xml:space="preserve">ИНН/КПП 2537055738/253701001 </w:t>
            </w:r>
            <w:r w:rsidRPr="006A1FAF">
              <w:rPr>
                <w:sz w:val="24"/>
              </w:rPr>
              <w:br/>
              <w:t>ОГРН 1082537006034</w:t>
            </w:r>
          </w:p>
        </w:tc>
        <w:tc>
          <w:tcPr>
            <w:tcW w:w="1842" w:type="dxa"/>
            <w:vAlign w:val="center"/>
          </w:tcPr>
          <w:p w14:paraId="150FD0DA" w14:textId="754379F5" w:rsidR="00280BA0" w:rsidRPr="00B36E7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1 938 821,26</w:t>
            </w:r>
          </w:p>
        </w:tc>
        <w:tc>
          <w:tcPr>
            <w:tcW w:w="2269" w:type="dxa"/>
            <w:vAlign w:val="center"/>
          </w:tcPr>
          <w:p w14:paraId="1ACC0753" w14:textId="7141EEDC" w:rsidR="00280BA0" w:rsidRPr="00B36E7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1 938 821,26</w:t>
            </w:r>
          </w:p>
        </w:tc>
      </w:tr>
      <w:tr w:rsidR="00280BA0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280BA0" w:rsidRPr="00664D4C" w:rsidRDefault="00280BA0" w:rsidP="00280BA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02C90B2E" w:rsidR="00280BA0" w:rsidRPr="0071170D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10.02.2020 11:46</w:t>
            </w:r>
          </w:p>
        </w:tc>
        <w:tc>
          <w:tcPr>
            <w:tcW w:w="3969" w:type="dxa"/>
            <w:vAlign w:val="center"/>
          </w:tcPr>
          <w:p w14:paraId="2BA0FF47" w14:textId="77777777" w:rsidR="00280BA0" w:rsidRPr="006A1FAF" w:rsidRDefault="00280BA0" w:rsidP="00280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337657AC" w14:textId="5A6E0F8C" w:rsidR="00280BA0" w:rsidRPr="00664D4C" w:rsidRDefault="00280BA0" w:rsidP="00280BA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2" w:type="dxa"/>
            <w:vAlign w:val="center"/>
          </w:tcPr>
          <w:p w14:paraId="5FC23675" w14:textId="708B76FF" w:rsidR="00280BA0" w:rsidRPr="00B36E7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1 934 000,00</w:t>
            </w:r>
          </w:p>
        </w:tc>
        <w:tc>
          <w:tcPr>
            <w:tcW w:w="2269" w:type="dxa"/>
            <w:vAlign w:val="center"/>
          </w:tcPr>
          <w:p w14:paraId="38B009DC" w14:textId="3D254926" w:rsidR="00280BA0" w:rsidRPr="00B36E7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280BA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0BA0">
              <w:rPr>
                <w:b/>
                <w:i/>
                <w:sz w:val="24"/>
                <w:szCs w:val="24"/>
              </w:rPr>
              <w:t>885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80BA0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280BA0" w:rsidRPr="00664D4C" w14:paraId="75F91740" w14:textId="77777777" w:rsidTr="00F704C5">
        <w:trPr>
          <w:trHeight w:val="65"/>
        </w:trPr>
        <w:tc>
          <w:tcPr>
            <w:tcW w:w="425" w:type="dxa"/>
          </w:tcPr>
          <w:p w14:paraId="44466A00" w14:textId="77777777" w:rsidR="00280BA0" w:rsidRPr="00664D4C" w:rsidRDefault="00280BA0" w:rsidP="00280BA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C5D5864" w14:textId="715E50D2" w:rsidR="00280BA0" w:rsidRPr="005A662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12.02.2020 08:09</w:t>
            </w:r>
          </w:p>
        </w:tc>
        <w:tc>
          <w:tcPr>
            <w:tcW w:w="3969" w:type="dxa"/>
            <w:vAlign w:val="center"/>
          </w:tcPr>
          <w:p w14:paraId="68C6B4FF" w14:textId="77777777" w:rsidR="00280BA0" w:rsidRPr="006A1FAF" w:rsidRDefault="00280BA0" w:rsidP="00280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0414DEBB" w14:textId="2A1A95F8" w:rsidR="00280BA0" w:rsidRPr="005A6625" w:rsidRDefault="00280BA0" w:rsidP="00280BA0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  <w:tc>
          <w:tcPr>
            <w:tcW w:w="1842" w:type="dxa"/>
            <w:vAlign w:val="center"/>
          </w:tcPr>
          <w:p w14:paraId="2FB15CB7" w14:textId="4290F7CA" w:rsidR="00280BA0" w:rsidRPr="005A662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  <w:tc>
          <w:tcPr>
            <w:tcW w:w="2269" w:type="dxa"/>
            <w:vAlign w:val="center"/>
          </w:tcPr>
          <w:p w14:paraId="423E9579" w14:textId="04C92048" w:rsidR="00280BA0" w:rsidRPr="00C07AD7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</w:tr>
      <w:tr w:rsidR="00280BA0" w:rsidRPr="00664D4C" w14:paraId="2BDE4D6C" w14:textId="77777777" w:rsidTr="00F704C5">
        <w:trPr>
          <w:trHeight w:val="65"/>
        </w:trPr>
        <w:tc>
          <w:tcPr>
            <w:tcW w:w="425" w:type="dxa"/>
          </w:tcPr>
          <w:p w14:paraId="6D61EEB2" w14:textId="77777777" w:rsidR="00280BA0" w:rsidRPr="00664D4C" w:rsidRDefault="00280BA0" w:rsidP="00280BA0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10F0A83" w14:textId="73E28A3D" w:rsidR="00280BA0" w:rsidRPr="00FC1606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03:13</w:t>
            </w:r>
          </w:p>
        </w:tc>
        <w:tc>
          <w:tcPr>
            <w:tcW w:w="3969" w:type="dxa"/>
            <w:vAlign w:val="center"/>
          </w:tcPr>
          <w:p w14:paraId="6BA90D46" w14:textId="77777777" w:rsidR="00280BA0" w:rsidRPr="006A1FAF" w:rsidRDefault="00280BA0" w:rsidP="00280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19133A81" w14:textId="4F6F31E9" w:rsidR="00280BA0" w:rsidRPr="00CA418E" w:rsidRDefault="00280BA0" w:rsidP="00280BA0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  <w:tc>
          <w:tcPr>
            <w:tcW w:w="1842" w:type="dxa"/>
            <w:vAlign w:val="center"/>
          </w:tcPr>
          <w:p w14:paraId="11B82475" w14:textId="1905FCF6" w:rsidR="00280BA0" w:rsidRPr="00E20B31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  <w:tc>
          <w:tcPr>
            <w:tcW w:w="2269" w:type="dxa"/>
            <w:vAlign w:val="center"/>
          </w:tcPr>
          <w:p w14:paraId="605B5BD1" w14:textId="0BEB56DE" w:rsidR="00280BA0" w:rsidRPr="00F704C5" w:rsidRDefault="00280BA0" w:rsidP="00280BA0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1D3C7578" w14:textId="77777777" w:rsidR="00767AB2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25E36F67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231E0D">
      <w:headerReference w:type="default" r:id="rId11"/>
      <w:footerReference w:type="default" r:id="rId12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C1A6" w14:textId="77777777" w:rsidR="006F3F23" w:rsidRDefault="006F3F23" w:rsidP="00AE0FE0">
      <w:pPr>
        <w:spacing w:line="240" w:lineRule="auto"/>
      </w:pPr>
      <w:r>
        <w:separator/>
      </w:r>
    </w:p>
  </w:endnote>
  <w:endnote w:type="continuationSeparator" w:id="0">
    <w:p w14:paraId="360EBC74" w14:textId="77777777" w:rsidR="006F3F23" w:rsidRDefault="006F3F23" w:rsidP="00AE0FE0">
      <w:pPr>
        <w:spacing w:line="240" w:lineRule="auto"/>
      </w:pPr>
      <w:r>
        <w:continuationSeparator/>
      </w:r>
    </w:p>
  </w:endnote>
  <w:endnote w:type="continuationNotice" w:id="1">
    <w:p w14:paraId="094D4E59" w14:textId="77777777" w:rsidR="006F3F23" w:rsidRDefault="006F3F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59F9714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F46A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F46A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A71F" w14:textId="77777777" w:rsidR="006F3F23" w:rsidRDefault="006F3F23" w:rsidP="00AE0FE0">
      <w:pPr>
        <w:spacing w:line="240" w:lineRule="auto"/>
      </w:pPr>
      <w:r>
        <w:separator/>
      </w:r>
    </w:p>
  </w:footnote>
  <w:footnote w:type="continuationSeparator" w:id="0">
    <w:p w14:paraId="6C76535A" w14:textId="77777777" w:rsidR="006F3F23" w:rsidRDefault="006F3F23" w:rsidP="00AE0FE0">
      <w:pPr>
        <w:spacing w:line="240" w:lineRule="auto"/>
      </w:pPr>
      <w:r>
        <w:continuationSeparator/>
      </w:r>
    </w:p>
  </w:footnote>
  <w:footnote w:type="continuationNotice" w:id="1">
    <w:p w14:paraId="5136D964" w14:textId="77777777" w:rsidR="006F3F23" w:rsidRDefault="006F3F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7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712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CD01-3EC3-4024-95D2-6C412242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2583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20</cp:revision>
  <cp:lastPrinted>2020-03-03T04:35:00Z</cp:lastPrinted>
  <dcterms:created xsi:type="dcterms:W3CDTF">2019-10-22T23:52:00Z</dcterms:created>
  <dcterms:modified xsi:type="dcterms:W3CDTF">2020-03-10T23:35:00Z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