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C7566" w14:paraId="1598108C" w14:textId="77777777" w:rsidTr="007C4997">
        <w:trPr>
          <w:trHeight w:val="854"/>
        </w:trPr>
        <w:tc>
          <w:tcPr>
            <w:tcW w:w="10173" w:type="dxa"/>
          </w:tcPr>
          <w:p w14:paraId="09D0429C" w14:textId="77777777" w:rsidR="000C7566" w:rsidRDefault="000C7566" w:rsidP="007C4997">
            <w:pPr>
              <w:jc w:val="center"/>
            </w:pPr>
            <w:r w:rsidRPr="001C5091">
              <w:rPr>
                <w:rFonts w:ascii="Arial" w:hAnsi="Arial" w:cs="Arial"/>
                <w:b/>
                <w:bCs/>
                <w:noProof/>
                <w:sz w:val="20"/>
              </w:rPr>
              <w:drawing>
                <wp:anchor distT="0" distB="0" distL="114300" distR="114300" simplePos="0" relativeHeight="251658752" behindDoc="1" locked="0" layoutInCell="1" allowOverlap="1" wp14:anchorId="2B041188" wp14:editId="5621533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C7566" w:rsidRPr="00144E58" w14:paraId="680F38D4" w14:textId="77777777" w:rsidTr="007C4997">
        <w:tc>
          <w:tcPr>
            <w:tcW w:w="10173" w:type="dxa"/>
            <w:vAlign w:val="center"/>
          </w:tcPr>
          <w:p w14:paraId="05BF9558" w14:textId="77777777" w:rsidR="000C7566" w:rsidRDefault="000C7566" w:rsidP="007C4997">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D0F337" w14:textId="77777777" w:rsidR="000C7566" w:rsidRPr="00144E58" w:rsidRDefault="000C7566" w:rsidP="007C4997">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6FAF02D3" w14:textId="77777777" w:rsidR="000C7566" w:rsidRPr="00AE4AA9" w:rsidRDefault="000C7566" w:rsidP="000C7566">
      <w:pPr>
        <w:jc w:val="left"/>
      </w:pPr>
    </w:p>
    <w:p w14:paraId="27808B32" w14:textId="776F79A6" w:rsidR="008D1CD8" w:rsidRPr="00D25F7D" w:rsidRDefault="000C7566" w:rsidP="000C7566">
      <w:pPr>
        <w:ind w:left="4395" w:hanging="11"/>
        <w:rPr>
          <w:snapToGrid/>
          <w:szCs w:val="28"/>
        </w:rPr>
      </w:pPr>
      <w:bookmarkStart w:id="0" w:name="_GoBack"/>
      <w:bookmarkEnd w:id="0"/>
      <w:r w:rsidRPr="00D25F7D">
        <w:rPr>
          <w:szCs w:val="28"/>
        </w:rPr>
        <w:t xml:space="preserve"> </w:t>
      </w:r>
      <w:r w:rsidR="008D1CD8" w:rsidRPr="00D25F7D">
        <w:rPr>
          <w:szCs w:val="28"/>
        </w:rPr>
        <w:t>«УТВЕРЖДАЮ»</w:t>
      </w:r>
    </w:p>
    <w:p w14:paraId="0968BD62" w14:textId="11A86E8C" w:rsidR="008D1CD8" w:rsidRPr="00FC0CA5" w:rsidRDefault="008D1CD8" w:rsidP="008D1CD8">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70E1E707" w:rsidR="008D1CD8" w:rsidRPr="00822749" w:rsidRDefault="008D1CD8" w:rsidP="008D1CD8">
      <w:pPr>
        <w:ind w:left="4395" w:hanging="11"/>
        <w:rPr>
          <w:szCs w:val="28"/>
        </w:rPr>
      </w:pPr>
      <w:r w:rsidRPr="00822749">
        <w:rPr>
          <w:szCs w:val="28"/>
        </w:rPr>
        <w:t xml:space="preserve">__________________ </w:t>
      </w:r>
      <w:r w:rsidR="0099005C">
        <w:rPr>
          <w:szCs w:val="28"/>
        </w:rPr>
        <w:t>В</w:t>
      </w:r>
      <w:r w:rsidRPr="00822749">
        <w:rPr>
          <w:szCs w:val="28"/>
        </w:rPr>
        <w:t xml:space="preserve">.А. </w:t>
      </w:r>
      <w:r w:rsidR="0099005C">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4568A1A2" w:rsidR="001811A1" w:rsidRPr="00A842E5" w:rsidRDefault="001811A1" w:rsidP="001811A1">
      <w:pPr>
        <w:spacing w:before="480" w:after="360"/>
        <w:jc w:val="center"/>
        <w:outlineLvl w:val="4"/>
        <w:rPr>
          <w:b/>
        </w:rPr>
      </w:pPr>
      <w:r w:rsidRPr="00A842E5">
        <w:rPr>
          <w:b/>
        </w:rPr>
        <w:t>(ЛОТ №</w:t>
      </w:r>
      <w:r w:rsidR="003203F1" w:rsidRPr="003203F1">
        <w:rPr>
          <w:b/>
        </w:rPr>
        <w:t>10006-КС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74E28DA7" w:rsidR="008D1CD8" w:rsidRPr="00C91BE0" w:rsidRDefault="008D1CD8" w:rsidP="000E0D93">
            <w:pPr>
              <w:pStyle w:val="afa"/>
              <w:tabs>
                <w:tab w:val="clear" w:pos="1134"/>
              </w:tabs>
              <w:spacing w:before="0"/>
              <w:jc w:val="left"/>
              <w:rPr>
                <w:b/>
                <w:i/>
                <w:snapToGrid w:val="0"/>
                <w:szCs w:val="26"/>
                <w:lang w:eastAsia="en-US"/>
              </w:rPr>
            </w:pPr>
            <w:r w:rsidRPr="00C91BE0">
              <w:rPr>
                <w:b/>
                <w:i/>
                <w:snapToGrid w:val="0"/>
                <w:szCs w:val="26"/>
                <w:lang w:eastAsia="en-US"/>
              </w:rPr>
              <w:t>№</w:t>
            </w:r>
            <w:r w:rsidR="000E0D93">
              <w:rPr>
                <w:b/>
                <w:i/>
                <w:snapToGrid w:val="0"/>
                <w:szCs w:val="26"/>
                <w:lang w:eastAsia="en-US"/>
              </w:rPr>
              <w:t>265</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2446E981"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B0E9E">
              <w:rPr>
                <w:b/>
                <w:i/>
                <w:snapToGrid w:val="0"/>
                <w:szCs w:val="26"/>
                <w:lang w:eastAsia="en-US"/>
              </w:rPr>
              <w:t>11</w:t>
            </w:r>
            <w:r w:rsidRPr="00C91BE0">
              <w:rPr>
                <w:b/>
                <w:i/>
                <w:snapToGrid w:val="0"/>
                <w:szCs w:val="26"/>
                <w:lang w:eastAsia="en-US"/>
              </w:rPr>
              <w:t xml:space="preserve">» </w:t>
            </w:r>
            <w:r w:rsidR="00C46C78">
              <w:rPr>
                <w:b/>
                <w:i/>
                <w:snapToGrid w:val="0"/>
                <w:szCs w:val="26"/>
                <w:lang w:eastAsia="en-US"/>
              </w:rPr>
              <w:t xml:space="preserve">декабря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3203F1"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2C746265" w:rsidR="008D1CD8" w:rsidRPr="003203F1" w:rsidRDefault="008D1CD8" w:rsidP="008D1CD8">
            <w:pPr>
              <w:pStyle w:val="Tableheader"/>
              <w:widowControl w:val="0"/>
              <w:rPr>
                <w:b w:val="0"/>
                <w:sz w:val="26"/>
                <w:szCs w:val="26"/>
              </w:rPr>
            </w:pPr>
            <w:r w:rsidRPr="003203F1">
              <w:rPr>
                <w:b w:val="0"/>
                <w:sz w:val="26"/>
                <w:szCs w:val="26"/>
              </w:rPr>
              <w:t>Лот №</w:t>
            </w:r>
            <w:r w:rsidR="003203F1" w:rsidRPr="003203F1">
              <w:rPr>
                <w:b w:val="0"/>
                <w:sz w:val="26"/>
                <w:szCs w:val="26"/>
              </w:rPr>
              <w:t>10006-КС ПИР СМР-2020-ДРСК</w:t>
            </w:r>
            <w:r w:rsidRPr="003203F1">
              <w:rPr>
                <w:b w:val="0"/>
                <w:sz w:val="26"/>
                <w:szCs w:val="26"/>
              </w:rPr>
              <w:t>:</w:t>
            </w:r>
          </w:p>
          <w:p w14:paraId="5C2F78FC" w14:textId="178DCA9E" w:rsidR="005A78D9" w:rsidRPr="003203F1" w:rsidRDefault="008D1CD8" w:rsidP="002C149E">
            <w:pPr>
              <w:widowControl w:val="0"/>
              <w:spacing w:after="120"/>
              <w:rPr>
                <w:snapToGrid/>
              </w:rPr>
            </w:pPr>
            <w:r w:rsidRPr="003203F1">
              <w:rPr>
                <w:b/>
                <w:i/>
                <w:snapToGrid/>
              </w:rPr>
              <w:t xml:space="preserve"> «</w:t>
            </w:r>
            <w:hyperlink r:id="rId12" w:history="1">
              <w:r w:rsidR="003203F1" w:rsidRPr="003203F1">
                <w:rPr>
                  <w:b/>
                  <w:i/>
                  <w:snapToGrid/>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Бычиха; с. Новотроицкое; с. Черная Речка; г. Хабаровск; с. Матвеевка; с. Тополево; с. Лесопильное; с. Матвеевка; Хабаровский край, Хабаровский р-н; с. Аван; с/т «Строитель»; с. Елабуга; рп. Переяславка; сдт «Даурия»; с. Осиновая речка; г. Хабаровск; с. Некрасовка; с. Корсаково-2; с. Матвеевка, с. Екатеринославка; п. Переяславка; г. Вяземский; с. Константиновка; с. Гаровка-1</w:t>
              </w:r>
            </w:hyperlink>
            <w:r w:rsidR="002C149E" w:rsidRPr="003203F1">
              <w:rPr>
                <w:snapToGrid/>
              </w:rPr>
              <w:t>»</w:t>
            </w:r>
            <w:r w:rsidRPr="003203F1">
              <w:rPr>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B00BA84" w:rsidR="00845457" w:rsidRPr="00DB7BCB" w:rsidRDefault="00845457" w:rsidP="00454E3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46C78" w:rsidRPr="00C46C78">
              <w:rPr>
                <w:rFonts w:ascii="Times New Roman" w:eastAsia="Times New Roman" w:hAnsi="Times New Roman"/>
                <w:b/>
                <w:i/>
                <w:noProof w:val="0"/>
                <w:sz w:val="26"/>
                <w:lang w:eastAsia="ru-RU"/>
              </w:rPr>
              <w:t>4 022 167,00</w:t>
            </w:r>
            <w:r w:rsidR="006C4547" w:rsidRPr="00C46C78">
              <w:rPr>
                <w:rFonts w:ascii="Times New Roman" w:eastAsia="Times New Roman" w:hAnsi="Times New Roman"/>
                <w:b/>
                <w:i/>
                <w:noProof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 xml:space="preserve">есто и порядок предоставления Документации о </w:t>
            </w:r>
            <w:r w:rsidR="0033221F" w:rsidRPr="00DB7BCB">
              <w:lastRenderedPageBreak/>
              <w:t>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lastRenderedPageBreak/>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w:t>
            </w:r>
            <w:r w:rsidRPr="00C20B6B">
              <w:rPr>
                <w:rFonts w:ascii="Times New Roman" w:hAnsi="Times New Roman"/>
                <w:sz w:val="26"/>
              </w:rPr>
              <w:lastRenderedPageBreak/>
              <w:t xml:space="preserve">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484DC0E5" w:rsidR="008D1CD8" w:rsidRPr="00515372" w:rsidRDefault="008D1CD8" w:rsidP="008D1CD8">
            <w:pPr>
              <w:widowControl w:val="0"/>
              <w:spacing w:after="120"/>
              <w:rPr>
                <w:b/>
                <w:i/>
              </w:rPr>
            </w:pPr>
            <w:r w:rsidRPr="00515372">
              <w:rPr>
                <w:b/>
                <w:i/>
              </w:rPr>
              <w:t>«</w:t>
            </w:r>
            <w:r w:rsidR="003B0E9E">
              <w:rPr>
                <w:b/>
                <w:i/>
              </w:rPr>
              <w:t>11</w:t>
            </w:r>
            <w:r w:rsidRPr="00515372">
              <w:rPr>
                <w:b/>
                <w:i/>
              </w:rPr>
              <w:t xml:space="preserve">» </w:t>
            </w:r>
            <w:r w:rsidR="003B0E9E">
              <w:rPr>
                <w:b/>
                <w:i/>
              </w:rPr>
              <w:t>декабря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647438C2" w:rsidR="006C03D6" w:rsidRPr="00DB7BCB" w:rsidRDefault="008D1CD8" w:rsidP="003B0E9E">
            <w:pPr>
              <w:pStyle w:val="Tableheader"/>
              <w:widowControl w:val="0"/>
              <w:spacing w:after="120"/>
              <w:rPr>
                <w:b w:val="0"/>
                <w:snapToGrid w:val="0"/>
                <w:sz w:val="26"/>
                <w:szCs w:val="26"/>
              </w:rPr>
            </w:pPr>
            <w:r w:rsidRPr="00515372">
              <w:rPr>
                <w:i/>
                <w:snapToGrid w:val="0"/>
                <w:sz w:val="26"/>
                <w:szCs w:val="26"/>
              </w:rPr>
              <w:t>«</w:t>
            </w:r>
            <w:r w:rsidR="0008067D">
              <w:rPr>
                <w:i/>
                <w:snapToGrid w:val="0"/>
                <w:sz w:val="26"/>
                <w:szCs w:val="26"/>
              </w:rPr>
              <w:t>2</w:t>
            </w:r>
            <w:r w:rsidR="003B0E9E">
              <w:rPr>
                <w:i/>
                <w:snapToGrid w:val="0"/>
                <w:sz w:val="26"/>
                <w:szCs w:val="26"/>
              </w:rPr>
              <w:t>0</w:t>
            </w:r>
            <w:r w:rsidRPr="00515372">
              <w:rPr>
                <w:i/>
                <w:snapToGrid w:val="0"/>
                <w:sz w:val="26"/>
                <w:szCs w:val="26"/>
              </w:rPr>
              <w:t xml:space="preserve">» </w:t>
            </w:r>
            <w:r w:rsidR="003B0E9E">
              <w:rPr>
                <w:i/>
                <w:snapToGrid w:val="0"/>
                <w:sz w:val="26"/>
                <w:szCs w:val="26"/>
              </w:rPr>
              <w:t>декабря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D8A051B" w:rsidR="00190D3B" w:rsidRPr="00FC0CA5" w:rsidRDefault="00190D3B" w:rsidP="00190D3B">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DFD7F72" w:rsidR="00190D3B" w:rsidRPr="00B26836" w:rsidRDefault="00190D3B" w:rsidP="00190D3B">
      <w:pPr>
        <w:ind w:left="4395" w:hanging="11"/>
        <w:rPr>
          <w:szCs w:val="28"/>
        </w:rPr>
      </w:pPr>
      <w:r w:rsidRPr="00B26836">
        <w:rPr>
          <w:szCs w:val="28"/>
        </w:rPr>
        <w:t xml:space="preserve">__________________ </w:t>
      </w:r>
      <w:r w:rsidR="0099005C">
        <w:t>В</w:t>
      </w:r>
      <w:r>
        <w:t xml:space="preserve">.А. </w:t>
      </w:r>
      <w:r w:rsidR="0099005C">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1B088948" w:rsidR="00190D3B" w:rsidRPr="003203F1" w:rsidRDefault="00190D3B" w:rsidP="00454E32">
      <w:pPr>
        <w:suppressAutoHyphens/>
        <w:jc w:val="center"/>
        <w:rPr>
          <w:b/>
          <w:i/>
        </w:rPr>
      </w:pPr>
      <w:r w:rsidRPr="003203F1">
        <w:rPr>
          <w:b/>
          <w:i/>
        </w:rPr>
        <w:t>«</w:t>
      </w:r>
      <w:hyperlink r:id="rId15" w:history="1">
        <w:r w:rsidR="003203F1" w:rsidRPr="003203F1">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Бычиха; с. Новотроицкое; с. Черная Речка; г. Хабаровск; с. Матвеевка; с. Тополево; с. Лесопильное; с. Матвеевка; Хабаровский край, Хабаровский р-н; с. Аван; с/т «Строитель»; с. Елабуга; рп. Переяславка; сдт «Даурия»; с. Осиновая речка; г. Хабаровск; с. Некрасовка; с. Корсаково-2; с. Матвеевка, с. Екатеринославка; п. Переяславка; г. Вяземский; с. Константиновка; с. Гаровка-1</w:t>
        </w:r>
      </w:hyperlink>
      <w:r w:rsidR="002C149E" w:rsidRPr="003203F1">
        <w:rPr>
          <w:b/>
          <w:i/>
        </w:rPr>
        <w:t>»</w:t>
      </w:r>
    </w:p>
    <w:p w14:paraId="2D2EB88D" w14:textId="71D36D68" w:rsidR="00190D3B" w:rsidRPr="008B36F6" w:rsidRDefault="00190D3B" w:rsidP="00190D3B">
      <w:pPr>
        <w:jc w:val="center"/>
      </w:pPr>
      <w:r w:rsidRPr="008B36F6">
        <w:t>(ЛОТ №</w:t>
      </w:r>
      <w:r w:rsidR="003203F1" w:rsidRPr="003203F1">
        <w:t>10006-КС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3F2120">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3F2120">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3F2120">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3F2120">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3F2120">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3F2120">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3F2120">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3F2120">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3F2120">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3F2120">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3F2120">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3F2120">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3F2120">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3F2120">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3F2120">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3F2120">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3F2120">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3F2120">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3F2120">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3F2120">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3F2120">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3F2120">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3F2120">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3F2120">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3F2120">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3F2120">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3F2120">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3F2120">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3F2120">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3F2120">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3F2120">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3F2120">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3F2120">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3F2120">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3F2120">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3F2120">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3F2120">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3F2120">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3F2120">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3F2120">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3F2120">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3F2120">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3F2120">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3F2120">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3F2120">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3F2120">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3F2120">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3F2120">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3F2120">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3F2120">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3F2120">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3F2120">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3F2120">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3F2120">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3F2120">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3F2120">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3F2120">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3F2120">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1979B153"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3203F1" w:rsidRPr="003203F1">
              <w:rPr>
                <w:b w:val="0"/>
                <w:sz w:val="26"/>
                <w:szCs w:val="26"/>
              </w:rPr>
              <w:t>10006-КС ПИР СМР-2020-ДРСК</w:t>
            </w:r>
            <w:r w:rsidRPr="002C149E">
              <w:rPr>
                <w:rFonts w:eastAsia="Geneva"/>
                <w:b w:val="0"/>
                <w:noProof/>
                <w:sz w:val="26"/>
                <w:szCs w:val="26"/>
                <w:lang w:eastAsia="en-US"/>
              </w:rPr>
              <w:t>:</w:t>
            </w:r>
          </w:p>
          <w:p w14:paraId="7E3C544F" w14:textId="2194E894"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hyperlink r:id="rId17" w:history="1">
              <w:r w:rsidR="003203F1" w:rsidRPr="003203F1">
                <w:rPr>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Бычиха; с. Новотроицкое; с. Черная Речка; г. Хабаровск; с. Матвеевка; с. Тополево; с. Лесопильное; с. Матвеевка; Хабаровский край, Хабаровский р-н; с. Аван; с/т «Строитель»; с. Елабуга; рп. Переяславка; сдт «Даурия»; с. Осиновая речка; г. Хабаровск; с. Некрасовка; с. Корсаково-2; с. Матвеевка, с. Екатеринославка; п. Переяславка; г. Вяземский; с. Константиновка; с. Гаровка-1</w:t>
              </w:r>
            </w:hyperlink>
            <w:r w:rsidR="002C149E" w:rsidRPr="003203F1">
              <w:rPr>
                <w:i/>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8"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lastRenderedPageBreak/>
              <w:t xml:space="preserve">Регламент ЭТП, в соответствии с которым проводится закупка, размещен по адресу: </w:t>
            </w:r>
            <w:hyperlink r:id="rId19"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A13CA57" w:rsidR="00D11474" w:rsidRPr="00BA04C6" w:rsidRDefault="003B0E9E" w:rsidP="0008067D">
            <w:pPr>
              <w:rPr>
                <w:rStyle w:val="af8"/>
                <w:b w:val="0"/>
                <w:snapToGrid/>
              </w:rPr>
            </w:pPr>
            <w:r>
              <w:rPr>
                <w:b/>
                <w:i/>
              </w:rPr>
              <w:t>11.12</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3C8438B" w:rsidR="008B0993" w:rsidRPr="008B0993" w:rsidRDefault="008B0993" w:rsidP="00454E3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46C78" w:rsidRPr="00C46C78">
              <w:rPr>
                <w:rFonts w:ascii="Times New Roman" w:eastAsia="Times New Roman" w:hAnsi="Times New Roman"/>
                <w:b/>
                <w:i/>
                <w:noProof w:val="0"/>
                <w:sz w:val="26"/>
                <w:lang w:eastAsia="ru-RU"/>
              </w:rPr>
              <w:t>4 022 167,00</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6F27AD13" w:rsidR="00B06C53" w:rsidRDefault="00B327B7" w:rsidP="00B06C53">
            <w:pPr>
              <w:pStyle w:val="Tabletext"/>
              <w:spacing w:after="120"/>
              <w:rPr>
                <w:i/>
                <w:snapToGrid w:val="0"/>
                <w:sz w:val="26"/>
                <w:szCs w:val="26"/>
                <w:shd w:val="clear" w:color="auto" w:fill="FFFF99"/>
              </w:rPr>
            </w:pPr>
            <w:r w:rsidRPr="00B327B7">
              <w:rPr>
                <w:b/>
                <w:i/>
                <w:sz w:val="26"/>
                <w:szCs w:val="26"/>
              </w:rPr>
              <w:t>«</w:t>
            </w:r>
            <w:r w:rsidR="0008067D">
              <w:rPr>
                <w:b/>
                <w:i/>
                <w:sz w:val="26"/>
                <w:szCs w:val="26"/>
              </w:rPr>
              <w:t>2</w:t>
            </w:r>
            <w:r w:rsidR="003B0E9E">
              <w:rPr>
                <w:b/>
                <w:i/>
                <w:sz w:val="26"/>
                <w:szCs w:val="26"/>
              </w:rPr>
              <w:t>0</w:t>
            </w:r>
            <w:r w:rsidRPr="00B327B7">
              <w:rPr>
                <w:b/>
                <w:i/>
                <w:sz w:val="26"/>
                <w:szCs w:val="26"/>
              </w:rPr>
              <w:t>»</w:t>
            </w:r>
            <w:r w:rsidRPr="0008067D">
              <w:rPr>
                <w:b/>
                <w:i/>
                <w:snapToGrid w:val="0"/>
                <w:sz w:val="26"/>
                <w:szCs w:val="26"/>
              </w:rPr>
              <w:t xml:space="preserve"> </w:t>
            </w:r>
            <w:r w:rsidR="003B0E9E">
              <w:rPr>
                <w:b/>
                <w:i/>
                <w:snapToGrid w:val="0"/>
                <w:sz w:val="26"/>
                <w:szCs w:val="26"/>
              </w:rPr>
              <w:t>декабря</w:t>
            </w:r>
            <w:r w:rsidRPr="0008067D">
              <w:rPr>
                <w:b/>
                <w:i/>
                <w:snapToGrid w:val="0"/>
                <w:sz w:val="26"/>
                <w:szCs w:val="26"/>
              </w:rPr>
              <w:t xml:space="preserve"> </w:t>
            </w:r>
            <w:r w:rsidR="00B06C53" w:rsidRPr="0008067D">
              <w:rPr>
                <w:b/>
                <w:i/>
                <w:snapToGrid w:val="0"/>
                <w:sz w:val="26"/>
                <w:szCs w:val="26"/>
              </w:rPr>
              <w:t>20</w:t>
            </w:r>
            <w:r w:rsidR="00B06C53" w:rsidRPr="00515372">
              <w:rPr>
                <w:b/>
                <w:i/>
                <w:sz w:val="26"/>
                <w:szCs w:val="26"/>
              </w:rPr>
              <w:t>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6D3FDF1F" w:rsidR="00B06C53" w:rsidRPr="00BA04C6" w:rsidRDefault="00B06C53" w:rsidP="00B06C53">
            <w:pPr>
              <w:spacing w:after="120"/>
            </w:pPr>
            <w:r w:rsidRPr="00515372">
              <w:rPr>
                <w:b/>
                <w:i/>
              </w:rPr>
              <w:t>«</w:t>
            </w:r>
            <w:r w:rsidR="0008067D">
              <w:rPr>
                <w:b/>
                <w:i/>
              </w:rPr>
              <w:t>1</w:t>
            </w:r>
            <w:r w:rsidR="003B0E9E">
              <w:rPr>
                <w:b/>
                <w:i/>
              </w:rPr>
              <w:t>1</w:t>
            </w:r>
            <w:r w:rsidRPr="00515372">
              <w:rPr>
                <w:b/>
                <w:i/>
              </w:rPr>
              <w:t xml:space="preserve">» </w:t>
            </w:r>
            <w:r w:rsidR="003B0E9E">
              <w:rPr>
                <w:b/>
                <w:i/>
                <w:snapToGrid/>
              </w:rPr>
              <w:t>декабря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76F80F3" w:rsidR="00D11474" w:rsidRPr="003A4D98" w:rsidRDefault="00063005" w:rsidP="003B0E9E">
            <w:pPr>
              <w:pStyle w:val="Tabletext"/>
              <w:spacing w:after="120"/>
              <w:rPr>
                <w:rStyle w:val="af8"/>
                <w:b w:val="0"/>
                <w:i w:val="0"/>
                <w:snapToGrid w:val="0"/>
                <w:sz w:val="26"/>
                <w:szCs w:val="26"/>
                <w:shd w:val="clear" w:color="auto" w:fill="auto"/>
              </w:rPr>
            </w:pPr>
            <w:r w:rsidRPr="00B327B7">
              <w:rPr>
                <w:b/>
                <w:i/>
                <w:sz w:val="26"/>
                <w:szCs w:val="26"/>
              </w:rPr>
              <w:t>«</w:t>
            </w:r>
            <w:r w:rsidR="0008067D">
              <w:rPr>
                <w:b/>
                <w:i/>
                <w:sz w:val="26"/>
                <w:szCs w:val="26"/>
              </w:rPr>
              <w:t>2</w:t>
            </w:r>
            <w:r w:rsidR="003B0E9E">
              <w:rPr>
                <w:b/>
                <w:i/>
                <w:sz w:val="26"/>
                <w:szCs w:val="26"/>
              </w:rPr>
              <w:t>0</w:t>
            </w:r>
            <w:r w:rsidRPr="00B327B7">
              <w:rPr>
                <w:b/>
                <w:i/>
                <w:sz w:val="26"/>
                <w:szCs w:val="26"/>
              </w:rPr>
              <w:t xml:space="preserve">» </w:t>
            </w:r>
            <w:r w:rsidR="003B0E9E">
              <w:rPr>
                <w:b/>
                <w:i/>
                <w:snapToGrid w:val="0"/>
                <w:sz w:val="26"/>
                <w:szCs w:val="26"/>
              </w:rPr>
              <w:t>декабря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w:t>
            </w:r>
            <w:r w:rsidRPr="00BA04C6">
              <w:rPr>
                <w:sz w:val="26"/>
                <w:szCs w:val="26"/>
              </w:rPr>
              <w:lastRenderedPageBreak/>
              <w:t>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lastRenderedPageBreak/>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19770F3B" w:rsidR="00D11474" w:rsidRPr="00BA04C6" w:rsidRDefault="00B06C53" w:rsidP="003B0E9E">
            <w:pPr>
              <w:pStyle w:val="Tabletext"/>
              <w:spacing w:after="120"/>
              <w:rPr>
                <w:sz w:val="26"/>
                <w:szCs w:val="26"/>
              </w:rPr>
            </w:pPr>
            <w:r w:rsidRPr="00515372">
              <w:rPr>
                <w:b/>
                <w:i/>
                <w:sz w:val="26"/>
                <w:szCs w:val="26"/>
              </w:rPr>
              <w:lastRenderedPageBreak/>
              <w:t>«</w:t>
            </w:r>
            <w:r w:rsidR="003B0E9E">
              <w:rPr>
                <w:b/>
                <w:i/>
                <w:sz w:val="26"/>
                <w:szCs w:val="26"/>
              </w:rPr>
              <w:t>24</w:t>
            </w:r>
            <w:r w:rsidRPr="00515372">
              <w:rPr>
                <w:b/>
                <w:i/>
                <w:sz w:val="26"/>
                <w:szCs w:val="26"/>
              </w:rPr>
              <w:t xml:space="preserve">» </w:t>
            </w:r>
            <w:r w:rsidR="0008067D">
              <w:rPr>
                <w:b/>
                <w:i/>
                <w:sz w:val="26"/>
                <w:szCs w:val="26"/>
              </w:rPr>
              <w:t>января</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37481414"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67032" w14:textId="77777777" w:rsidR="003F2120" w:rsidRDefault="003F2120">
      <w:r>
        <w:separator/>
      </w:r>
    </w:p>
  </w:endnote>
  <w:endnote w:type="continuationSeparator" w:id="0">
    <w:p w14:paraId="6CC62FDE" w14:textId="77777777" w:rsidR="003F2120" w:rsidRDefault="003F2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DB64962"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756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7566">
      <w:rPr>
        <w:i/>
        <w:noProof/>
        <w:sz w:val="24"/>
        <w:szCs w:val="24"/>
      </w:rPr>
      <w:t>124</w:t>
    </w:r>
    <w:r w:rsidRPr="00B54ABF">
      <w:rPr>
        <w:i/>
        <w:sz w:val="24"/>
        <w:szCs w:val="24"/>
      </w:rPr>
      <w:fldChar w:fldCharType="end"/>
    </w:r>
  </w:p>
  <w:p w14:paraId="252CD9BB" w14:textId="77777777" w:rsidR="00454E32" w:rsidRDefault="00454E32">
    <w:pPr>
      <w:pStyle w:val="a7"/>
    </w:pPr>
  </w:p>
  <w:p w14:paraId="44A9A5B7" w14:textId="77777777" w:rsidR="00454E32" w:rsidRDefault="00454E3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54E32" w:rsidRPr="00B54ABF" w:rsidRDefault="00454E32" w:rsidP="00B54ABF">
    <w:pPr>
      <w:tabs>
        <w:tab w:val="right" w:pos="10260"/>
      </w:tabs>
      <w:rPr>
        <w:i/>
        <w:sz w:val="24"/>
        <w:szCs w:val="24"/>
      </w:rPr>
    </w:pPr>
    <w:r>
      <w:rPr>
        <w:sz w:val="20"/>
      </w:rPr>
      <w:tab/>
    </w:r>
  </w:p>
  <w:p w14:paraId="123968DE" w14:textId="77777777" w:rsidR="00454E32" w:rsidRPr="00B54ABF" w:rsidRDefault="00454E32" w:rsidP="00B54ABF">
    <w:pPr>
      <w:tabs>
        <w:tab w:val="right" w:pos="10260"/>
      </w:tabs>
      <w:rPr>
        <w:i/>
        <w:sz w:val="24"/>
        <w:szCs w:val="24"/>
      </w:rPr>
    </w:pPr>
  </w:p>
  <w:p w14:paraId="3F78C140" w14:textId="5FF5120A"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756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7566">
      <w:rPr>
        <w:i/>
        <w:noProof/>
        <w:sz w:val="24"/>
        <w:szCs w:val="24"/>
      </w:rPr>
      <w:t>124</w:t>
    </w:r>
    <w:r w:rsidRPr="00B54ABF">
      <w:rPr>
        <w:i/>
        <w:sz w:val="24"/>
        <w:szCs w:val="24"/>
      </w:rPr>
      <w:fldChar w:fldCharType="end"/>
    </w:r>
  </w:p>
  <w:p w14:paraId="169A7B5C" w14:textId="77777777" w:rsidR="00454E32" w:rsidRDefault="00454E3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3931192"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756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7566">
      <w:rPr>
        <w:i/>
        <w:noProof/>
        <w:sz w:val="24"/>
        <w:szCs w:val="24"/>
      </w:rPr>
      <w:t>124</w:t>
    </w:r>
    <w:r w:rsidRPr="00B54ABF">
      <w:rPr>
        <w:i/>
        <w:sz w:val="24"/>
        <w:szCs w:val="24"/>
      </w:rPr>
      <w:fldChar w:fldCharType="end"/>
    </w:r>
  </w:p>
  <w:p w14:paraId="178A4A24" w14:textId="77777777" w:rsidR="00454E32" w:rsidRDefault="00454E32">
    <w:pPr>
      <w:pStyle w:val="a7"/>
    </w:pPr>
  </w:p>
  <w:p w14:paraId="2F4B0C50" w14:textId="77777777" w:rsidR="00454E32" w:rsidRDefault="00454E3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4E32" w:rsidRPr="00B54ABF" w:rsidRDefault="00454E32" w:rsidP="00B54ABF">
    <w:pPr>
      <w:tabs>
        <w:tab w:val="right" w:pos="10260"/>
      </w:tabs>
      <w:rPr>
        <w:i/>
        <w:sz w:val="24"/>
        <w:szCs w:val="24"/>
      </w:rPr>
    </w:pPr>
    <w:r>
      <w:rPr>
        <w:sz w:val="20"/>
      </w:rPr>
      <w:tab/>
    </w:r>
  </w:p>
  <w:p w14:paraId="0F135095" w14:textId="77777777" w:rsidR="00454E32" w:rsidRPr="00B54ABF" w:rsidRDefault="00454E32" w:rsidP="00B54ABF">
    <w:pPr>
      <w:tabs>
        <w:tab w:val="right" w:pos="10260"/>
      </w:tabs>
      <w:rPr>
        <w:i/>
        <w:sz w:val="24"/>
        <w:szCs w:val="24"/>
      </w:rPr>
    </w:pPr>
  </w:p>
  <w:p w14:paraId="5F278EC7" w14:textId="25C4A4E5"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756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7566">
      <w:rPr>
        <w:i/>
        <w:noProof/>
        <w:sz w:val="24"/>
        <w:szCs w:val="24"/>
      </w:rPr>
      <w:t>124</w:t>
    </w:r>
    <w:r w:rsidRPr="00B54ABF">
      <w:rPr>
        <w:i/>
        <w:sz w:val="24"/>
        <w:szCs w:val="24"/>
      </w:rPr>
      <w:fldChar w:fldCharType="end"/>
    </w:r>
  </w:p>
  <w:p w14:paraId="730720D1" w14:textId="77777777" w:rsidR="00454E32" w:rsidRDefault="00454E3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B9A77" w14:textId="77777777" w:rsidR="003F2120" w:rsidRDefault="003F2120">
      <w:r>
        <w:separator/>
      </w:r>
    </w:p>
  </w:footnote>
  <w:footnote w:type="continuationSeparator" w:id="0">
    <w:p w14:paraId="057AC315" w14:textId="77777777" w:rsidR="003F2120" w:rsidRDefault="003F2120">
      <w:r>
        <w:continuationSeparator/>
      </w:r>
    </w:p>
  </w:footnote>
  <w:footnote w:id="1">
    <w:p w14:paraId="2F6DBBCC" w14:textId="77777777" w:rsidR="00454E32" w:rsidRDefault="00454E3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4E32" w:rsidRDefault="00454E3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54E32" w:rsidRDefault="00454E3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54E32" w:rsidRDefault="00454E3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54E32" w:rsidRDefault="00454E3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54E32" w:rsidRDefault="00454E3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54E32" w:rsidRDefault="00454E3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54E32" w:rsidRDefault="00454E3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54E32" w:rsidRDefault="00454E3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54E32" w:rsidRDefault="00454E3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54E32" w:rsidRDefault="00454E3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54E32" w:rsidRDefault="00454E3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54E32" w:rsidRDefault="00454E3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54E32" w:rsidRDefault="00454E3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54E32" w:rsidRDefault="00454E3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54E32" w:rsidRDefault="00454E3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54E32" w:rsidRDefault="00454E3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54E32" w:rsidRDefault="00454E3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454E32" w:rsidRDefault="00454E3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454E32" w:rsidRDefault="00454E3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454E32" w:rsidRDefault="00454E3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454E32" w:rsidRDefault="00454E3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454E32" w:rsidRDefault="00454E3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454E32" w:rsidRDefault="00454E3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454E32" w:rsidRPr="00033B77" w:rsidRDefault="00454E3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454E32" w:rsidRDefault="00454E3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66"/>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D93"/>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F1"/>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E9E"/>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120"/>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6FE1"/>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6C78"/>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55145?returnUrl=%2FPlanning%2FProgram%2FIndex_all%3Fnotnull%3DTrue" TargetMode="External"/><Relationship Id="rId17" Type="http://schemas.openxmlformats.org/officeDocument/2006/relationships/hyperlink" Target="http://nbt.rushydro.ru/Planning/Program/View/155145?returnUrl=%2FPlanning%2FProgram%2FIndex_all%3Fnotnull%3DTrue"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55145?returnUrl=%2FPlanning%2FProgram%2FIndex_all%3Fnotnull%3DTrue"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F3AA7-9E34-4576-9953-87B8BBEE2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124</Pages>
  <Words>31466</Words>
  <Characters>179360</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210406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94</cp:revision>
  <cp:lastPrinted>2018-05-25T11:25:00Z</cp:lastPrinted>
  <dcterms:created xsi:type="dcterms:W3CDTF">2019-03-13T06:50:00Z</dcterms:created>
  <dcterms:modified xsi:type="dcterms:W3CDTF">2019-12-10T02:11:00Z</dcterms:modified>
</cp:coreProperties>
</file>