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7D162A" w:rsidP="007D162A">
      <w:pPr>
        <w:spacing w:line="240" w:lineRule="auto"/>
        <w:ind w:right="142" w:firstLine="0"/>
        <w:jc w:val="left"/>
        <w:outlineLvl w:val="0"/>
        <w:rPr>
          <w:b/>
          <w:color w:val="333333"/>
          <w:kern w:val="36"/>
          <w:sz w:val="36"/>
          <w:szCs w:val="36"/>
        </w:rPr>
      </w:pPr>
      <w:bookmarkStart w:id="0" w:name="_Toc323988392"/>
      <w:bookmarkStart w:id="1" w:name="_Toc336885827"/>
    </w:p>
    <w:p w:rsidR="007D162A" w:rsidRDefault="00C46622" w:rsidP="007D162A">
      <w:pPr>
        <w:keepNext/>
        <w:keepLines/>
        <w:spacing w:line="240" w:lineRule="auto"/>
        <w:ind w:firstLine="0"/>
        <w:jc w:val="center"/>
        <w:outlineLvl w:val="2"/>
        <w:rPr>
          <w:rFonts w:eastAsiaTheme="majorEastAsia"/>
          <w:bCs/>
          <w:szCs w:val="28"/>
          <w:lang w:eastAsia="en-US"/>
        </w:rPr>
      </w:pPr>
      <w:r>
        <w:rPr>
          <w:rFonts w:eastAsiaTheme="majorEastAsia"/>
          <w:bCs/>
          <w:noProof/>
          <w:szCs w:val="28"/>
        </w:rPr>
        <w:drawing>
          <wp:inline distT="0" distB="0" distL="0" distR="0" wp14:anchorId="6C6C245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w:t>
      </w:r>
      <w:r w:rsidR="00A5287D">
        <w:rPr>
          <w:rFonts w:eastAsiaTheme="minorHAnsi"/>
          <w:b/>
          <w:szCs w:val="28"/>
          <w:lang w:eastAsia="en-US"/>
        </w:rPr>
        <w:t xml:space="preserve">сетевая </w:t>
      </w:r>
      <w:r w:rsidR="00A5287D" w:rsidRPr="00A5287D">
        <w:rPr>
          <w:rFonts w:eastAsiaTheme="minorHAnsi"/>
          <w:b/>
          <w:szCs w:val="28"/>
          <w:lang w:eastAsia="en-US"/>
        </w:rPr>
        <w:t>компания</w:t>
      </w:r>
      <w:r>
        <w:rPr>
          <w:rFonts w:eastAsiaTheme="minorHAnsi"/>
          <w:b/>
          <w:szCs w:val="28"/>
          <w:lang w:eastAsia="en-US"/>
        </w:rPr>
        <w:t>»</w:t>
      </w:r>
    </w:p>
    <w:p w:rsidR="007D162A" w:rsidRDefault="00C02479" w:rsidP="007D162A">
      <w:pPr>
        <w:spacing w:line="240" w:lineRule="auto"/>
        <w:jc w:val="center"/>
        <w:rPr>
          <w:sz w:val="22"/>
        </w:rPr>
      </w:pPr>
      <w:r w:rsidRPr="00C02479">
        <w:rPr>
          <w:sz w:val="22"/>
        </w:rPr>
        <w:t xml:space="preserve">                                                                                                                                                                                                        </w:t>
      </w:r>
      <w:bookmarkEnd w:id="0"/>
      <w:bookmarkEnd w:id="1"/>
    </w:p>
    <w:p w:rsidR="00B454B7" w:rsidRPr="00A43F53" w:rsidRDefault="00A43F53" w:rsidP="007D162A">
      <w:pPr>
        <w:spacing w:line="240" w:lineRule="auto"/>
        <w:ind w:firstLine="0"/>
        <w:jc w:val="center"/>
        <w:rPr>
          <w:b/>
          <w:bCs/>
          <w:iCs/>
          <w:snapToGrid/>
          <w:spacing w:val="40"/>
          <w:sz w:val="29"/>
          <w:szCs w:val="29"/>
        </w:rPr>
      </w:pPr>
      <w:r>
        <w:rPr>
          <w:b/>
          <w:bCs/>
          <w:iCs/>
          <w:snapToGrid/>
          <w:spacing w:val="40"/>
          <w:sz w:val="29"/>
          <w:szCs w:val="29"/>
        </w:rPr>
        <w:t>ПРО</w:t>
      </w:r>
      <w:r w:rsidR="00B454B7" w:rsidRPr="00A43F53">
        <w:rPr>
          <w:b/>
          <w:bCs/>
          <w:iCs/>
          <w:snapToGrid/>
          <w:spacing w:val="40"/>
          <w:sz w:val="29"/>
          <w:szCs w:val="29"/>
        </w:rPr>
        <w:t>ТОКОЛ</w:t>
      </w:r>
      <w:r w:rsidR="001F6323" w:rsidRPr="00A43F53">
        <w:rPr>
          <w:b/>
          <w:bCs/>
          <w:iCs/>
          <w:snapToGrid/>
          <w:spacing w:val="40"/>
          <w:sz w:val="29"/>
          <w:szCs w:val="29"/>
        </w:rPr>
        <w:t xml:space="preserve"> № </w:t>
      </w:r>
      <w:r w:rsidR="009B45E3">
        <w:rPr>
          <w:b/>
          <w:bCs/>
          <w:iCs/>
          <w:snapToGrid/>
          <w:spacing w:val="40"/>
          <w:sz w:val="29"/>
          <w:szCs w:val="29"/>
        </w:rPr>
        <w:t>2</w:t>
      </w:r>
      <w:r w:rsidR="00C46622">
        <w:rPr>
          <w:b/>
          <w:bCs/>
          <w:iCs/>
          <w:snapToGrid/>
          <w:spacing w:val="40"/>
          <w:sz w:val="29"/>
          <w:szCs w:val="29"/>
        </w:rPr>
        <w:t>51</w:t>
      </w:r>
      <w:r w:rsidR="009B45E3">
        <w:rPr>
          <w:b/>
          <w:bCs/>
          <w:iCs/>
          <w:snapToGrid/>
          <w:spacing w:val="40"/>
          <w:sz w:val="29"/>
          <w:szCs w:val="29"/>
        </w:rPr>
        <w:t>/УКС</w:t>
      </w:r>
      <w:r w:rsidR="0082501E" w:rsidRPr="0082501E">
        <w:rPr>
          <w:b/>
          <w:bCs/>
          <w:iCs/>
          <w:snapToGrid/>
          <w:spacing w:val="40"/>
          <w:sz w:val="29"/>
          <w:szCs w:val="29"/>
        </w:rPr>
        <w:t>-</w:t>
      </w:r>
      <w:r w:rsidR="00295934">
        <w:rPr>
          <w:b/>
          <w:bCs/>
          <w:iCs/>
          <w:snapToGrid/>
          <w:spacing w:val="40"/>
          <w:sz w:val="29"/>
          <w:szCs w:val="29"/>
        </w:rPr>
        <w:t>ВП</w:t>
      </w:r>
    </w:p>
    <w:p w:rsidR="00C46622" w:rsidRPr="00C46622" w:rsidRDefault="00BA7D6E" w:rsidP="00C46622">
      <w:pPr>
        <w:pStyle w:val="a6"/>
        <w:spacing w:line="240" w:lineRule="auto"/>
        <w:jc w:val="center"/>
        <w:rPr>
          <w:b/>
          <w:bCs/>
          <w:sz w:val="26"/>
          <w:szCs w:val="26"/>
        </w:rPr>
      </w:pPr>
      <w:r w:rsidRPr="003B5EFA">
        <w:rPr>
          <w:b/>
          <w:bCs/>
          <w:sz w:val="26"/>
          <w:szCs w:val="26"/>
        </w:rPr>
        <w:t>заседания З</w:t>
      </w:r>
      <w:r w:rsidR="00CA7529" w:rsidRPr="003B5EFA">
        <w:rPr>
          <w:b/>
          <w:bCs/>
          <w:sz w:val="26"/>
          <w:szCs w:val="26"/>
        </w:rPr>
        <w:t xml:space="preserve">акупочной </w:t>
      </w:r>
      <w:r w:rsidR="00CA7529" w:rsidRPr="009B45E3">
        <w:rPr>
          <w:b/>
          <w:bCs/>
          <w:sz w:val="26"/>
          <w:szCs w:val="26"/>
        </w:rPr>
        <w:t xml:space="preserve">комиссии по запросу предложений </w:t>
      </w:r>
      <w:r w:rsidR="005B1A7A" w:rsidRPr="009B45E3">
        <w:rPr>
          <w:b/>
          <w:bCs/>
          <w:sz w:val="26"/>
          <w:szCs w:val="26"/>
        </w:rPr>
        <w:t xml:space="preserve">в электронной форме </w:t>
      </w:r>
      <w:r w:rsidR="00CF7BD0" w:rsidRPr="009B45E3">
        <w:rPr>
          <w:b/>
          <w:bCs/>
          <w:sz w:val="26"/>
          <w:szCs w:val="26"/>
        </w:rPr>
        <w:t xml:space="preserve">на право заключения договора </w:t>
      </w:r>
      <w:r w:rsidR="0082501E" w:rsidRPr="009B45E3">
        <w:rPr>
          <w:b/>
          <w:bCs/>
          <w:sz w:val="26"/>
          <w:szCs w:val="26"/>
        </w:rPr>
        <w:t>на</w:t>
      </w:r>
      <w:r w:rsidR="003B5EFA" w:rsidRPr="009B45E3">
        <w:rPr>
          <w:b/>
          <w:bCs/>
          <w:sz w:val="26"/>
          <w:szCs w:val="26"/>
        </w:rPr>
        <w:t xml:space="preserve"> </w:t>
      </w:r>
      <w:r w:rsidR="009B45E3" w:rsidRPr="009B45E3">
        <w:rPr>
          <w:b/>
          <w:bCs/>
          <w:sz w:val="26"/>
          <w:szCs w:val="26"/>
        </w:rPr>
        <w:t>«</w:t>
      </w:r>
      <w:r w:rsidR="00C46622" w:rsidRPr="00C46622">
        <w:rPr>
          <w:b/>
          <w:bCs/>
          <w:sz w:val="26"/>
          <w:szCs w:val="26"/>
        </w:rPr>
        <w:t>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(ООО Новый Город)»  ЛОТ №8402-КС-КС ПИР СМР-2020-ДРСК</w:t>
      </w:r>
    </w:p>
    <w:p w:rsidR="009B45E3" w:rsidRPr="009B45E3" w:rsidRDefault="009B45E3" w:rsidP="00286846">
      <w:pPr>
        <w:pStyle w:val="a6"/>
        <w:spacing w:line="240" w:lineRule="auto"/>
        <w:jc w:val="center"/>
        <w:rPr>
          <w:b/>
          <w:sz w:val="26"/>
          <w:szCs w:val="26"/>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18"/>
      </w:tblGrid>
      <w:tr w:rsidR="009B45E3" w:rsidRPr="009B45E3" w:rsidTr="00063261">
        <w:tc>
          <w:tcPr>
            <w:tcW w:w="4935" w:type="dxa"/>
          </w:tcPr>
          <w:p w:rsidR="009B45E3" w:rsidRPr="009B45E3" w:rsidRDefault="009B45E3" w:rsidP="009B45E3">
            <w:pPr>
              <w:spacing w:line="240" w:lineRule="auto"/>
              <w:ind w:firstLine="0"/>
              <w:jc w:val="left"/>
              <w:rPr>
                <w:b/>
                <w:bCs/>
                <w:snapToGrid/>
                <w:sz w:val="26"/>
                <w:szCs w:val="26"/>
                <w:lang w:eastAsia="en-US"/>
              </w:rPr>
            </w:pPr>
            <w:r w:rsidRPr="009B45E3">
              <w:rPr>
                <w:b/>
                <w:snapToGrid/>
                <w:sz w:val="26"/>
                <w:szCs w:val="26"/>
                <w:lang w:eastAsia="en-US"/>
              </w:rPr>
              <w:t>г. Благовещенск</w:t>
            </w:r>
          </w:p>
        </w:tc>
        <w:tc>
          <w:tcPr>
            <w:tcW w:w="4918" w:type="dxa"/>
          </w:tcPr>
          <w:p w:rsidR="009B45E3" w:rsidRPr="009B45E3" w:rsidRDefault="009B45E3" w:rsidP="00C46622">
            <w:pPr>
              <w:spacing w:line="240" w:lineRule="auto"/>
              <w:ind w:firstLine="0"/>
              <w:jc w:val="right"/>
              <w:rPr>
                <w:b/>
                <w:bCs/>
                <w:snapToGrid/>
                <w:sz w:val="26"/>
                <w:szCs w:val="26"/>
                <w:lang w:eastAsia="en-US"/>
              </w:rPr>
            </w:pPr>
            <w:r w:rsidRPr="009B45E3">
              <w:rPr>
                <w:b/>
                <w:bCs/>
                <w:caps/>
                <w:snapToGrid/>
                <w:sz w:val="26"/>
                <w:szCs w:val="26"/>
                <w:lang w:eastAsia="en-US"/>
              </w:rPr>
              <w:t>«</w:t>
            </w:r>
            <w:r w:rsidR="00C46622">
              <w:rPr>
                <w:b/>
                <w:bCs/>
                <w:caps/>
                <w:snapToGrid/>
                <w:sz w:val="26"/>
                <w:szCs w:val="26"/>
                <w:lang w:eastAsia="en-US"/>
              </w:rPr>
              <w:t>24</w:t>
            </w:r>
            <w:r w:rsidRPr="009B45E3">
              <w:rPr>
                <w:b/>
                <w:bCs/>
                <w:caps/>
                <w:snapToGrid/>
                <w:sz w:val="26"/>
                <w:szCs w:val="26"/>
                <w:lang w:eastAsia="en-US"/>
              </w:rPr>
              <w:t xml:space="preserve">»  </w:t>
            </w:r>
            <w:r w:rsidRPr="009B45E3">
              <w:rPr>
                <w:b/>
                <w:bCs/>
                <w:snapToGrid/>
                <w:sz w:val="26"/>
                <w:szCs w:val="26"/>
                <w:lang w:eastAsia="en-US"/>
              </w:rPr>
              <w:t xml:space="preserve">  </w:t>
            </w:r>
            <w:r w:rsidR="00C46622">
              <w:rPr>
                <w:b/>
                <w:bCs/>
                <w:snapToGrid/>
                <w:sz w:val="26"/>
                <w:szCs w:val="26"/>
                <w:lang w:eastAsia="en-US"/>
              </w:rPr>
              <w:t>01</w:t>
            </w:r>
            <w:r w:rsidRPr="009B45E3">
              <w:rPr>
                <w:b/>
                <w:bCs/>
                <w:snapToGrid/>
                <w:sz w:val="26"/>
                <w:szCs w:val="26"/>
                <w:lang w:eastAsia="en-US"/>
              </w:rPr>
              <w:t xml:space="preserve">    </w:t>
            </w:r>
            <w:r w:rsidRPr="009B45E3">
              <w:rPr>
                <w:b/>
                <w:snapToGrid/>
                <w:sz w:val="26"/>
                <w:szCs w:val="26"/>
                <w:lang w:eastAsia="en-US"/>
              </w:rPr>
              <w:t>20</w:t>
            </w:r>
            <w:r w:rsidR="00C46622">
              <w:rPr>
                <w:b/>
                <w:snapToGrid/>
                <w:sz w:val="26"/>
                <w:szCs w:val="26"/>
                <w:lang w:eastAsia="en-US"/>
              </w:rPr>
              <w:t>20</w:t>
            </w:r>
            <w:r w:rsidRPr="009B45E3">
              <w:rPr>
                <w:b/>
                <w:snapToGrid/>
                <w:sz w:val="26"/>
                <w:szCs w:val="26"/>
                <w:lang w:eastAsia="en-US"/>
              </w:rPr>
              <w:t xml:space="preserve"> г.</w:t>
            </w:r>
            <w:r w:rsidRPr="009B45E3">
              <w:rPr>
                <w:b/>
                <w:bCs/>
                <w:caps/>
                <w:snapToGrid/>
                <w:sz w:val="26"/>
                <w:szCs w:val="26"/>
                <w:lang w:eastAsia="en-US"/>
              </w:rPr>
              <w:t xml:space="preserve"> </w:t>
            </w:r>
          </w:p>
        </w:tc>
      </w:tr>
      <w:tr w:rsidR="009B45E3" w:rsidRPr="009B45E3" w:rsidTr="00063261">
        <w:tc>
          <w:tcPr>
            <w:tcW w:w="4935" w:type="dxa"/>
          </w:tcPr>
          <w:p w:rsidR="009B45E3" w:rsidRPr="009B45E3" w:rsidRDefault="00C46622" w:rsidP="009B45E3">
            <w:pPr>
              <w:spacing w:line="240" w:lineRule="auto"/>
              <w:ind w:firstLine="0"/>
              <w:jc w:val="left"/>
              <w:rPr>
                <w:b/>
                <w:snapToGrid/>
                <w:sz w:val="26"/>
                <w:szCs w:val="26"/>
                <w:lang w:eastAsia="en-US"/>
              </w:rPr>
            </w:pPr>
            <w:r>
              <w:rPr>
                <w:b/>
                <w:snapToGrid/>
                <w:sz w:val="26"/>
                <w:szCs w:val="26"/>
                <w:lang w:eastAsia="en-US"/>
              </w:rPr>
              <w:t>№ 31908561116</w:t>
            </w:r>
          </w:p>
        </w:tc>
        <w:tc>
          <w:tcPr>
            <w:tcW w:w="4918" w:type="dxa"/>
          </w:tcPr>
          <w:p w:rsidR="009B45E3" w:rsidRPr="009B45E3" w:rsidRDefault="009B45E3" w:rsidP="009B45E3">
            <w:pPr>
              <w:spacing w:line="240" w:lineRule="auto"/>
              <w:ind w:firstLine="0"/>
              <w:jc w:val="right"/>
              <w:rPr>
                <w:b/>
                <w:bCs/>
                <w:caps/>
                <w:snapToGrid/>
                <w:sz w:val="26"/>
                <w:szCs w:val="26"/>
                <w:lang w:eastAsia="en-US"/>
              </w:rPr>
            </w:pPr>
          </w:p>
        </w:tc>
      </w:tr>
    </w:tbl>
    <w:p w:rsidR="006B14E3" w:rsidRDefault="0082501E" w:rsidP="009B45E3">
      <w:pPr>
        <w:pStyle w:val="a6"/>
        <w:spacing w:line="240" w:lineRule="auto"/>
        <w:jc w:val="center"/>
        <w:rPr>
          <w:sz w:val="26"/>
          <w:szCs w:val="26"/>
        </w:rPr>
      </w:pPr>
      <w:r w:rsidRPr="003B5EFA">
        <w:rPr>
          <w:b/>
          <w:bCs/>
          <w:sz w:val="26"/>
          <w:szCs w:val="26"/>
        </w:rPr>
        <w:t xml:space="preserve"> </w:t>
      </w:r>
      <w:r w:rsidR="003B5EFA" w:rsidRPr="003B5EFA">
        <w:rPr>
          <w:b/>
          <w:bCs/>
          <w:sz w:val="26"/>
          <w:szCs w:val="26"/>
        </w:rPr>
        <w:t xml:space="preserve"> </w:t>
      </w:r>
    </w:p>
    <w:p w:rsidR="0082501E" w:rsidRPr="003B5EFA" w:rsidRDefault="00CA7529" w:rsidP="003B5EFA">
      <w:pPr>
        <w:pStyle w:val="Tableheader"/>
        <w:rPr>
          <w:b w:val="0"/>
          <w:sz w:val="24"/>
          <w:szCs w:val="24"/>
        </w:rPr>
      </w:pPr>
      <w:r w:rsidRPr="003B5EFA">
        <w:rPr>
          <w:sz w:val="24"/>
          <w:szCs w:val="24"/>
        </w:rPr>
        <w:t xml:space="preserve">СПОСОБ И ПРЕДМЕТ ЗАКУПКИ: </w:t>
      </w:r>
      <w:r w:rsidRPr="003B5EFA">
        <w:rPr>
          <w:b w:val="0"/>
          <w:sz w:val="24"/>
          <w:szCs w:val="24"/>
        </w:rPr>
        <w:t xml:space="preserve">запрос </w:t>
      </w:r>
      <w:r w:rsidR="005B1A7A" w:rsidRPr="003B5EFA">
        <w:rPr>
          <w:b w:val="0"/>
          <w:sz w:val="24"/>
          <w:szCs w:val="24"/>
        </w:rPr>
        <w:t>предложений</w:t>
      </w:r>
      <w:r w:rsidR="005B1A7A" w:rsidRPr="003B5EFA">
        <w:rPr>
          <w:sz w:val="24"/>
          <w:szCs w:val="24"/>
        </w:rPr>
        <w:t xml:space="preserve"> </w:t>
      </w:r>
      <w:r w:rsidR="005B1A7A" w:rsidRPr="003B5EFA">
        <w:rPr>
          <w:b w:val="0"/>
          <w:sz w:val="24"/>
          <w:szCs w:val="24"/>
        </w:rPr>
        <w:t>в электронной форме</w:t>
      </w:r>
      <w:r w:rsidR="00A71C69" w:rsidRPr="003B5EFA">
        <w:rPr>
          <w:b w:val="0"/>
          <w:sz w:val="24"/>
          <w:szCs w:val="24"/>
        </w:rPr>
        <w:t xml:space="preserve"> </w:t>
      </w:r>
      <w:r w:rsidR="0082501E" w:rsidRPr="003B5EFA">
        <w:rPr>
          <w:b w:val="0"/>
          <w:sz w:val="24"/>
          <w:szCs w:val="24"/>
        </w:rPr>
        <w:t xml:space="preserve">на право заключения </w:t>
      </w:r>
      <w:r w:rsidR="003B5EFA" w:rsidRPr="003B5EFA">
        <w:rPr>
          <w:b w:val="0"/>
          <w:sz w:val="24"/>
          <w:szCs w:val="24"/>
        </w:rPr>
        <w:t xml:space="preserve">договора на </w:t>
      </w:r>
      <w:r w:rsidR="009B45E3" w:rsidRPr="009B45E3">
        <w:rPr>
          <w:b w:val="0"/>
          <w:sz w:val="24"/>
          <w:szCs w:val="24"/>
        </w:rPr>
        <w:t>«</w:t>
      </w:r>
      <w:r w:rsidR="00C46622" w:rsidRPr="00C46622">
        <w:rPr>
          <w:b w:val="0"/>
          <w:sz w:val="24"/>
          <w:szCs w:val="24"/>
        </w:rPr>
        <w:t xml:space="preserve">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(ООО Новый Город)»  </w:t>
      </w:r>
      <w:r w:rsidR="00C46622">
        <w:rPr>
          <w:b w:val="0"/>
          <w:sz w:val="24"/>
          <w:szCs w:val="24"/>
        </w:rPr>
        <w:t xml:space="preserve"> </w:t>
      </w:r>
    </w:p>
    <w:p w:rsidR="00592298" w:rsidRPr="003B5EFA" w:rsidRDefault="00592298" w:rsidP="00592298">
      <w:pPr>
        <w:spacing w:line="240" w:lineRule="auto"/>
        <w:ind w:right="-1" w:firstLine="0"/>
        <w:rPr>
          <w:sz w:val="24"/>
          <w:szCs w:val="24"/>
        </w:rPr>
      </w:pPr>
      <w:r w:rsidRPr="003B5EFA">
        <w:rPr>
          <w:b/>
          <w:sz w:val="24"/>
          <w:szCs w:val="24"/>
        </w:rPr>
        <w:t xml:space="preserve">КОЛИЧЕСТВО ПОДАННЫХ ЗАЯВОК НА УЧАСТИЕ В ЗАКУПКЕ: </w:t>
      </w:r>
      <w:r w:rsidR="00C46622">
        <w:rPr>
          <w:bCs/>
          <w:snapToGrid/>
          <w:sz w:val="24"/>
          <w:szCs w:val="24"/>
        </w:rPr>
        <w:t>4</w:t>
      </w:r>
      <w:r w:rsidR="003B5EFA" w:rsidRPr="003B5EFA">
        <w:rPr>
          <w:bCs/>
          <w:snapToGrid/>
          <w:sz w:val="24"/>
          <w:szCs w:val="24"/>
        </w:rPr>
        <w:t xml:space="preserve"> (</w:t>
      </w:r>
      <w:r w:rsidR="00C46622">
        <w:rPr>
          <w:bCs/>
          <w:snapToGrid/>
          <w:sz w:val="24"/>
          <w:szCs w:val="24"/>
        </w:rPr>
        <w:t>четыре</w:t>
      </w:r>
      <w:r w:rsidR="003B5EFA" w:rsidRPr="003B5EFA">
        <w:rPr>
          <w:bCs/>
          <w:snapToGrid/>
          <w:sz w:val="24"/>
          <w:szCs w:val="24"/>
        </w:rPr>
        <w:t xml:space="preserve">) </w:t>
      </w:r>
      <w:r w:rsidR="009B45E3">
        <w:rPr>
          <w:b/>
          <w:bCs/>
          <w:i/>
          <w:snapToGrid/>
          <w:sz w:val="24"/>
          <w:szCs w:val="24"/>
        </w:rPr>
        <w:t>заяв</w:t>
      </w:r>
      <w:r w:rsidRPr="003B5EFA">
        <w:rPr>
          <w:b/>
          <w:bCs/>
          <w:i/>
          <w:snapToGrid/>
          <w:sz w:val="24"/>
          <w:szCs w:val="24"/>
        </w:rPr>
        <w:t>к</w:t>
      </w:r>
      <w:r w:rsidR="009B45E3">
        <w:rPr>
          <w:b/>
          <w:bCs/>
          <w:i/>
          <w:snapToGrid/>
          <w:sz w:val="24"/>
          <w:szCs w:val="24"/>
        </w:rPr>
        <w:t>и</w:t>
      </w:r>
      <w:r w:rsidRPr="003B5EFA">
        <w:rPr>
          <w:sz w:val="24"/>
          <w:szCs w:val="24"/>
        </w:rPr>
        <w:t>.</w:t>
      </w:r>
    </w:p>
    <w:tbl>
      <w:tblPr>
        <w:tblW w:w="9462"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1276"/>
        <w:gridCol w:w="5386"/>
        <w:gridCol w:w="1985"/>
      </w:tblGrid>
      <w:tr w:rsidR="009B45E3" w:rsidRPr="00B86F00" w:rsidTr="00C46622">
        <w:trPr>
          <w:cantSplit/>
          <w:trHeight w:val="100"/>
        </w:trPr>
        <w:tc>
          <w:tcPr>
            <w:tcW w:w="815" w:type="dxa"/>
            <w:vAlign w:val="center"/>
          </w:tcPr>
          <w:p w:rsidR="009B45E3" w:rsidRPr="00B86F00" w:rsidRDefault="009B45E3" w:rsidP="00063261">
            <w:pPr>
              <w:widowControl w:val="0"/>
              <w:autoSpaceDE w:val="0"/>
              <w:autoSpaceDN w:val="0"/>
              <w:adjustRightInd w:val="0"/>
              <w:spacing w:line="240" w:lineRule="auto"/>
              <w:ind w:firstLine="0"/>
              <w:jc w:val="center"/>
              <w:rPr>
                <w:rFonts w:ascii="Arial" w:eastAsia="Calibri" w:hAnsi="Arial" w:cs="Arial"/>
                <w:i/>
                <w:snapToGrid/>
                <w:sz w:val="18"/>
                <w:szCs w:val="18"/>
                <w:lang w:eastAsia="en-US"/>
              </w:rPr>
            </w:pPr>
            <w:r w:rsidRPr="00B86F00">
              <w:rPr>
                <w:rFonts w:eastAsia="Calibri"/>
                <w:b/>
                <w:bCs/>
                <w:i/>
                <w:snapToGrid/>
                <w:sz w:val="18"/>
                <w:szCs w:val="18"/>
                <w:lang w:eastAsia="en-US"/>
              </w:rPr>
              <w:t>Порядковый номер заявки</w:t>
            </w:r>
          </w:p>
        </w:tc>
        <w:tc>
          <w:tcPr>
            <w:tcW w:w="1276" w:type="dxa"/>
          </w:tcPr>
          <w:p w:rsidR="009B45E3" w:rsidRPr="00B86F00" w:rsidRDefault="009B45E3" w:rsidP="00063261">
            <w:pPr>
              <w:widowControl w:val="0"/>
              <w:autoSpaceDE w:val="0"/>
              <w:autoSpaceDN w:val="0"/>
              <w:adjustRightInd w:val="0"/>
              <w:spacing w:line="240" w:lineRule="auto"/>
              <w:ind w:firstLine="0"/>
              <w:jc w:val="center"/>
              <w:rPr>
                <w:rFonts w:eastAsia="Calibri"/>
                <w:b/>
                <w:bCs/>
                <w:i/>
                <w:snapToGrid/>
                <w:sz w:val="18"/>
                <w:szCs w:val="18"/>
                <w:lang w:eastAsia="en-US"/>
              </w:rPr>
            </w:pPr>
            <w:r w:rsidRPr="00B86F00">
              <w:rPr>
                <w:rFonts w:eastAsia="Calibri"/>
                <w:b/>
                <w:bCs/>
                <w:i/>
                <w:snapToGrid/>
                <w:sz w:val="18"/>
                <w:szCs w:val="18"/>
                <w:lang w:eastAsia="en-US"/>
              </w:rPr>
              <w:t>Дата и время регистрации заявки</w:t>
            </w:r>
          </w:p>
        </w:tc>
        <w:tc>
          <w:tcPr>
            <w:tcW w:w="5386" w:type="dxa"/>
          </w:tcPr>
          <w:p w:rsidR="009B45E3" w:rsidRPr="00B86F00" w:rsidRDefault="009B45E3" w:rsidP="00063261">
            <w:pPr>
              <w:widowControl w:val="0"/>
              <w:autoSpaceDE w:val="0"/>
              <w:autoSpaceDN w:val="0"/>
              <w:adjustRightInd w:val="0"/>
              <w:spacing w:line="240" w:lineRule="auto"/>
              <w:ind w:firstLine="0"/>
              <w:jc w:val="center"/>
              <w:rPr>
                <w:rFonts w:eastAsia="Calibri"/>
                <w:b/>
                <w:bCs/>
                <w:i/>
                <w:snapToGrid/>
                <w:sz w:val="18"/>
                <w:szCs w:val="18"/>
                <w:lang w:eastAsia="en-US"/>
              </w:rPr>
            </w:pPr>
            <w:r w:rsidRPr="00B86F00">
              <w:rPr>
                <w:rFonts w:eastAsia="Calibri"/>
                <w:b/>
                <w:bCs/>
                <w:i/>
                <w:snapToGrid/>
                <w:sz w:val="18"/>
                <w:szCs w:val="18"/>
                <w:lang w:eastAsia="en-US"/>
              </w:rPr>
              <w:t>Наименование Участника, его адрес, ИНН и/или идентификационный номер</w:t>
            </w:r>
          </w:p>
        </w:tc>
        <w:tc>
          <w:tcPr>
            <w:tcW w:w="1985" w:type="dxa"/>
          </w:tcPr>
          <w:p w:rsidR="009B45E3" w:rsidRPr="00B86F00" w:rsidRDefault="009B45E3" w:rsidP="00063261">
            <w:pPr>
              <w:widowControl w:val="0"/>
              <w:autoSpaceDE w:val="0"/>
              <w:autoSpaceDN w:val="0"/>
              <w:adjustRightInd w:val="0"/>
              <w:spacing w:line="240" w:lineRule="auto"/>
              <w:ind w:firstLine="0"/>
              <w:jc w:val="center"/>
              <w:rPr>
                <w:rFonts w:eastAsia="Calibri"/>
                <w:b/>
                <w:bCs/>
                <w:i/>
                <w:snapToGrid/>
                <w:sz w:val="18"/>
                <w:szCs w:val="18"/>
                <w:lang w:eastAsia="en-US"/>
              </w:rPr>
            </w:pPr>
            <w:r w:rsidRPr="00B86F00">
              <w:rPr>
                <w:rFonts w:eastAsia="Calibri"/>
                <w:b/>
                <w:bCs/>
                <w:i/>
                <w:snapToGrid/>
                <w:sz w:val="18"/>
                <w:szCs w:val="18"/>
                <w:lang w:eastAsia="en-US"/>
              </w:rPr>
              <w:t>Цена заявки, руб. без НДС</w:t>
            </w:r>
          </w:p>
        </w:tc>
      </w:tr>
      <w:tr w:rsidR="00C46622" w:rsidRPr="00B86F00" w:rsidTr="00C46622">
        <w:trPr>
          <w:cantSplit/>
          <w:trHeight w:val="100"/>
        </w:trPr>
        <w:tc>
          <w:tcPr>
            <w:tcW w:w="815" w:type="dxa"/>
            <w:vAlign w:val="center"/>
          </w:tcPr>
          <w:p w:rsidR="00C46622" w:rsidRPr="00B86F00" w:rsidRDefault="00C46622" w:rsidP="00C46622">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B86F00">
              <w:rPr>
                <w:rFonts w:eastAsia="Calibri"/>
                <w:snapToGrid/>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left="138" w:firstLine="0"/>
              <w:jc w:val="center"/>
              <w:rPr>
                <w:sz w:val="24"/>
                <w:szCs w:val="24"/>
              </w:rPr>
            </w:pPr>
            <w:r w:rsidRPr="00C46622">
              <w:rPr>
                <w:sz w:val="24"/>
                <w:szCs w:val="24"/>
              </w:rPr>
              <w:t>04.12.2019 12:44</w:t>
            </w:r>
          </w:p>
        </w:tc>
        <w:tc>
          <w:tcPr>
            <w:tcW w:w="5386"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hanging="4"/>
              <w:jc w:val="center"/>
              <w:rPr>
                <w:sz w:val="24"/>
                <w:szCs w:val="24"/>
              </w:rPr>
            </w:pPr>
            <w:r w:rsidRPr="00C46622">
              <w:rPr>
                <w:sz w:val="24"/>
                <w:szCs w:val="24"/>
              </w:rPr>
              <w:t>ООО  «МОНТАЖЭЛЕКТРОСЕРВИС» (ИНН/КПП 2465082377/246601001 ОГРН 1042402645108)</w:t>
            </w:r>
          </w:p>
        </w:tc>
        <w:tc>
          <w:tcPr>
            <w:tcW w:w="1985"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hanging="4"/>
              <w:jc w:val="center"/>
              <w:rPr>
                <w:sz w:val="24"/>
                <w:szCs w:val="24"/>
              </w:rPr>
            </w:pPr>
            <w:r w:rsidRPr="00C46622">
              <w:rPr>
                <w:sz w:val="24"/>
                <w:szCs w:val="24"/>
              </w:rPr>
              <w:t>16 877 500,00</w:t>
            </w:r>
          </w:p>
        </w:tc>
      </w:tr>
      <w:tr w:rsidR="00C46622" w:rsidRPr="00B86F00" w:rsidTr="00C46622">
        <w:trPr>
          <w:cantSplit/>
          <w:trHeight w:val="100"/>
        </w:trPr>
        <w:tc>
          <w:tcPr>
            <w:tcW w:w="815" w:type="dxa"/>
            <w:vAlign w:val="center"/>
          </w:tcPr>
          <w:p w:rsidR="00C46622" w:rsidRPr="00B86F00" w:rsidRDefault="00C46622" w:rsidP="00C46622">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B86F00">
              <w:rPr>
                <w:rFonts w:eastAsia="Calibri"/>
                <w:snapToGrid/>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left="138" w:firstLine="0"/>
              <w:jc w:val="center"/>
              <w:rPr>
                <w:sz w:val="24"/>
                <w:szCs w:val="24"/>
              </w:rPr>
            </w:pPr>
            <w:r w:rsidRPr="00C46622">
              <w:rPr>
                <w:sz w:val="24"/>
                <w:szCs w:val="24"/>
              </w:rPr>
              <w:t>05.12.2019 06:32</w:t>
            </w:r>
          </w:p>
        </w:tc>
        <w:tc>
          <w:tcPr>
            <w:tcW w:w="5386"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hanging="4"/>
              <w:jc w:val="center"/>
              <w:rPr>
                <w:sz w:val="24"/>
                <w:szCs w:val="24"/>
              </w:rPr>
            </w:pPr>
            <w:r w:rsidRPr="00C46622">
              <w:rPr>
                <w:sz w:val="24"/>
                <w:szCs w:val="24"/>
              </w:rPr>
              <w:t xml:space="preserve">ООО «Восточные энерго-строительные технологии» (ИНН/КПП 2537094590/254001001 </w:t>
            </w:r>
            <w:r w:rsidRPr="00C46622">
              <w:rPr>
                <w:sz w:val="24"/>
                <w:szCs w:val="24"/>
              </w:rPr>
              <w:br/>
              <w:t>ОГРН 1122537003621)</w:t>
            </w:r>
          </w:p>
        </w:tc>
        <w:tc>
          <w:tcPr>
            <w:tcW w:w="1985"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hanging="4"/>
              <w:jc w:val="center"/>
              <w:rPr>
                <w:sz w:val="24"/>
                <w:szCs w:val="24"/>
              </w:rPr>
            </w:pPr>
            <w:r w:rsidRPr="00C46622">
              <w:rPr>
                <w:sz w:val="24"/>
                <w:szCs w:val="24"/>
              </w:rPr>
              <w:t>12 877 505,00</w:t>
            </w:r>
          </w:p>
        </w:tc>
      </w:tr>
      <w:tr w:rsidR="00C46622" w:rsidRPr="00B86F00" w:rsidTr="00C46622">
        <w:trPr>
          <w:cantSplit/>
          <w:trHeight w:val="100"/>
        </w:trPr>
        <w:tc>
          <w:tcPr>
            <w:tcW w:w="815" w:type="dxa"/>
            <w:vAlign w:val="center"/>
          </w:tcPr>
          <w:p w:rsidR="00C46622" w:rsidRPr="00B86F00" w:rsidRDefault="00C46622" w:rsidP="00C46622">
            <w:pPr>
              <w:widowControl w:val="0"/>
              <w:autoSpaceDE w:val="0"/>
              <w:autoSpaceDN w:val="0"/>
              <w:adjustRightInd w:val="0"/>
              <w:spacing w:line="240" w:lineRule="auto"/>
              <w:ind w:firstLine="0"/>
              <w:jc w:val="center"/>
              <w:rPr>
                <w:rFonts w:ascii="Arial" w:eastAsia="Calibri" w:hAnsi="Arial" w:cs="Arial"/>
                <w:snapToGrid/>
                <w:sz w:val="24"/>
                <w:szCs w:val="24"/>
                <w:lang w:eastAsia="en-US"/>
              </w:rPr>
            </w:pPr>
            <w:r w:rsidRPr="00B86F00">
              <w:rPr>
                <w:rFonts w:eastAsia="Calibri"/>
                <w:snapToGrid/>
                <w:sz w:val="24"/>
                <w:szCs w:val="24"/>
                <w:lang w:eastAsia="en-US"/>
              </w:rPr>
              <w:t>3</w:t>
            </w:r>
          </w:p>
        </w:tc>
        <w:tc>
          <w:tcPr>
            <w:tcW w:w="1276"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left="138" w:firstLine="0"/>
              <w:jc w:val="center"/>
              <w:rPr>
                <w:sz w:val="24"/>
                <w:szCs w:val="24"/>
              </w:rPr>
            </w:pPr>
            <w:r w:rsidRPr="00C46622">
              <w:rPr>
                <w:sz w:val="24"/>
                <w:szCs w:val="24"/>
              </w:rPr>
              <w:t>12.12.2019 01:53</w:t>
            </w:r>
          </w:p>
        </w:tc>
        <w:tc>
          <w:tcPr>
            <w:tcW w:w="5386"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hanging="4"/>
              <w:jc w:val="center"/>
              <w:rPr>
                <w:sz w:val="24"/>
                <w:szCs w:val="24"/>
              </w:rPr>
            </w:pPr>
            <w:r w:rsidRPr="00C46622">
              <w:rPr>
                <w:sz w:val="24"/>
                <w:szCs w:val="24"/>
              </w:rPr>
              <w:t xml:space="preserve">ООО «ДАЛЬНЕВОСТОЧНАЯ МОНТАЖНАЯ КОМПАНИЯ» (ИНН/КПП 2506012068/250601001 </w:t>
            </w:r>
            <w:r w:rsidRPr="00C46622">
              <w:rPr>
                <w:sz w:val="24"/>
                <w:szCs w:val="24"/>
              </w:rPr>
              <w:br/>
              <w:t>ОГРН 1172536025507)</w:t>
            </w:r>
          </w:p>
        </w:tc>
        <w:tc>
          <w:tcPr>
            <w:tcW w:w="1985"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hanging="4"/>
              <w:jc w:val="center"/>
              <w:rPr>
                <w:sz w:val="24"/>
                <w:szCs w:val="24"/>
              </w:rPr>
            </w:pPr>
            <w:r w:rsidRPr="00C46622">
              <w:rPr>
                <w:sz w:val="24"/>
                <w:szCs w:val="24"/>
              </w:rPr>
              <w:t>17 044 175,00</w:t>
            </w:r>
          </w:p>
        </w:tc>
      </w:tr>
      <w:tr w:rsidR="00C46622" w:rsidRPr="00B86F00" w:rsidTr="00C46622">
        <w:trPr>
          <w:cantSplit/>
          <w:trHeight w:val="100"/>
        </w:trPr>
        <w:tc>
          <w:tcPr>
            <w:tcW w:w="815" w:type="dxa"/>
            <w:vAlign w:val="center"/>
          </w:tcPr>
          <w:p w:rsidR="00C46622" w:rsidRPr="00B86F00" w:rsidRDefault="00C46622" w:rsidP="00C46622">
            <w:pPr>
              <w:widowControl w:val="0"/>
              <w:autoSpaceDE w:val="0"/>
              <w:autoSpaceDN w:val="0"/>
              <w:adjustRightInd w:val="0"/>
              <w:spacing w:line="240" w:lineRule="auto"/>
              <w:ind w:firstLine="0"/>
              <w:jc w:val="center"/>
              <w:rPr>
                <w:rFonts w:eastAsia="Calibri"/>
                <w:snapToGrid/>
                <w:sz w:val="24"/>
                <w:szCs w:val="24"/>
                <w:lang w:eastAsia="en-US"/>
              </w:rPr>
            </w:pPr>
            <w:r>
              <w:rPr>
                <w:rFonts w:eastAsia="Calibri"/>
                <w:snapToGrid/>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left="138" w:firstLine="0"/>
              <w:jc w:val="center"/>
              <w:rPr>
                <w:sz w:val="24"/>
                <w:szCs w:val="24"/>
              </w:rPr>
            </w:pPr>
            <w:r w:rsidRPr="00C46622">
              <w:rPr>
                <w:sz w:val="24"/>
                <w:szCs w:val="24"/>
              </w:rPr>
              <w:t>16.12.2019 08:10</w:t>
            </w:r>
          </w:p>
        </w:tc>
        <w:tc>
          <w:tcPr>
            <w:tcW w:w="5386"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hanging="4"/>
              <w:jc w:val="center"/>
              <w:rPr>
                <w:sz w:val="24"/>
                <w:szCs w:val="24"/>
              </w:rPr>
            </w:pPr>
            <w:r w:rsidRPr="00C46622">
              <w:rPr>
                <w:sz w:val="24"/>
                <w:szCs w:val="24"/>
              </w:rPr>
              <w:t>ООО  «ТЕХЦЕНТР» (ИНН/КПП 2539057716/253901001ОГРН 1032502131056)</w:t>
            </w:r>
          </w:p>
        </w:tc>
        <w:tc>
          <w:tcPr>
            <w:tcW w:w="1985" w:type="dxa"/>
            <w:tcBorders>
              <w:top w:val="single" w:sz="4" w:space="0" w:color="auto"/>
              <w:left w:val="single" w:sz="4" w:space="0" w:color="auto"/>
              <w:bottom w:val="single" w:sz="4" w:space="0" w:color="auto"/>
              <w:right w:val="single" w:sz="4" w:space="0" w:color="auto"/>
            </w:tcBorders>
            <w:vAlign w:val="center"/>
          </w:tcPr>
          <w:p w:rsidR="00C46622" w:rsidRPr="00C46622" w:rsidRDefault="00C46622" w:rsidP="00C46622">
            <w:pPr>
              <w:widowControl w:val="0"/>
              <w:autoSpaceDE w:val="0"/>
              <w:autoSpaceDN w:val="0"/>
              <w:adjustRightInd w:val="0"/>
              <w:spacing w:line="240" w:lineRule="auto"/>
              <w:ind w:hanging="4"/>
              <w:jc w:val="center"/>
              <w:rPr>
                <w:sz w:val="24"/>
                <w:szCs w:val="24"/>
              </w:rPr>
            </w:pPr>
            <w:r w:rsidRPr="00C46622">
              <w:rPr>
                <w:sz w:val="24"/>
                <w:szCs w:val="24"/>
              </w:rPr>
              <w:t>17 042 000,00</w:t>
            </w:r>
          </w:p>
        </w:tc>
      </w:tr>
    </w:tbl>
    <w:p w:rsidR="00C36A4F" w:rsidRPr="00C36A4F" w:rsidRDefault="00C36A4F" w:rsidP="00C36A4F">
      <w:pPr>
        <w:spacing w:line="240" w:lineRule="auto"/>
        <w:ind w:right="-143" w:firstLine="0"/>
        <w:rPr>
          <w:sz w:val="24"/>
          <w:szCs w:val="24"/>
        </w:rPr>
      </w:pPr>
      <w:r w:rsidRPr="00C36A4F">
        <w:rPr>
          <w:b/>
          <w:sz w:val="24"/>
          <w:szCs w:val="24"/>
        </w:rPr>
        <w:t>КОЛИЧЕСТВО ОТКЛОНЕННЫХ</w:t>
      </w:r>
      <w:r>
        <w:rPr>
          <w:b/>
          <w:sz w:val="24"/>
          <w:szCs w:val="24"/>
        </w:rPr>
        <w:t xml:space="preserve"> ЗАЯВОК: </w:t>
      </w:r>
      <w:r w:rsidR="009B45E3">
        <w:rPr>
          <w:sz w:val="24"/>
          <w:szCs w:val="24"/>
        </w:rPr>
        <w:t>0</w:t>
      </w:r>
      <w:r>
        <w:rPr>
          <w:sz w:val="24"/>
          <w:szCs w:val="24"/>
        </w:rPr>
        <w:t xml:space="preserve"> (</w:t>
      </w:r>
      <w:r w:rsidR="009B45E3">
        <w:rPr>
          <w:sz w:val="24"/>
          <w:szCs w:val="24"/>
        </w:rPr>
        <w:t>ноль</w:t>
      </w:r>
      <w:r>
        <w:rPr>
          <w:sz w:val="24"/>
          <w:szCs w:val="24"/>
        </w:rPr>
        <w:t xml:space="preserve">) </w:t>
      </w:r>
      <w:r w:rsidRPr="00C36A4F">
        <w:rPr>
          <w:sz w:val="24"/>
          <w:szCs w:val="24"/>
        </w:rPr>
        <w:t>заявок.</w:t>
      </w:r>
    </w:p>
    <w:p w:rsidR="00673BBD" w:rsidRPr="003B5EFA" w:rsidRDefault="00673BBD" w:rsidP="009B45E3">
      <w:pPr>
        <w:spacing w:line="240" w:lineRule="auto"/>
        <w:ind w:firstLine="0"/>
        <w:rPr>
          <w:b/>
          <w:caps/>
          <w:sz w:val="24"/>
          <w:szCs w:val="24"/>
        </w:rPr>
      </w:pPr>
      <w:r w:rsidRPr="003B5EFA">
        <w:rPr>
          <w:b/>
          <w:caps/>
          <w:sz w:val="24"/>
          <w:szCs w:val="24"/>
        </w:rPr>
        <w:t xml:space="preserve">ВОПРОСЫ, ВЫНОСИМЫЕ НА РАССМОТРЕНИЕ ЗАКУПОЧНОЙ КОМИССИИ: </w:t>
      </w:r>
    </w:p>
    <w:p w:rsidR="00295934" w:rsidRPr="00295934" w:rsidRDefault="00295934" w:rsidP="00295934">
      <w:pPr>
        <w:numPr>
          <w:ilvl w:val="0"/>
          <w:numId w:val="20"/>
        </w:numPr>
        <w:tabs>
          <w:tab w:val="left" w:pos="284"/>
          <w:tab w:val="left" w:pos="567"/>
        </w:tabs>
        <w:spacing w:line="240" w:lineRule="auto"/>
        <w:rPr>
          <w:bCs/>
          <w:i/>
          <w:iCs/>
          <w:snapToGrid/>
          <w:sz w:val="24"/>
          <w:szCs w:val="24"/>
        </w:rPr>
      </w:pPr>
      <w:r w:rsidRPr="00295934">
        <w:rPr>
          <w:bCs/>
          <w:i/>
          <w:iCs/>
          <w:snapToGrid/>
          <w:sz w:val="24"/>
          <w:szCs w:val="24"/>
        </w:rPr>
        <w:t>Об утверждении результатов процедуры переторжки.</w:t>
      </w:r>
    </w:p>
    <w:p w:rsidR="00295934" w:rsidRPr="00295934" w:rsidRDefault="00295934" w:rsidP="00295934">
      <w:pPr>
        <w:numPr>
          <w:ilvl w:val="0"/>
          <w:numId w:val="20"/>
        </w:numPr>
        <w:tabs>
          <w:tab w:val="left" w:pos="284"/>
          <w:tab w:val="left" w:pos="567"/>
        </w:tabs>
        <w:spacing w:line="240" w:lineRule="auto"/>
        <w:rPr>
          <w:bCs/>
          <w:i/>
          <w:iCs/>
          <w:snapToGrid/>
          <w:sz w:val="24"/>
          <w:szCs w:val="24"/>
        </w:rPr>
      </w:pPr>
      <w:r w:rsidRPr="00295934">
        <w:rPr>
          <w:bCs/>
          <w:i/>
          <w:iCs/>
          <w:snapToGrid/>
          <w:sz w:val="24"/>
          <w:szCs w:val="24"/>
        </w:rPr>
        <w:t xml:space="preserve">О ранжировке заявок </w:t>
      </w:r>
    </w:p>
    <w:p w:rsidR="00295934" w:rsidRPr="00295934" w:rsidRDefault="00295934" w:rsidP="00295934">
      <w:pPr>
        <w:numPr>
          <w:ilvl w:val="0"/>
          <w:numId w:val="20"/>
        </w:numPr>
        <w:tabs>
          <w:tab w:val="left" w:pos="284"/>
          <w:tab w:val="left" w:pos="567"/>
        </w:tabs>
        <w:spacing w:line="240" w:lineRule="auto"/>
        <w:rPr>
          <w:bCs/>
          <w:i/>
          <w:iCs/>
          <w:snapToGrid/>
          <w:sz w:val="24"/>
          <w:szCs w:val="24"/>
        </w:rPr>
      </w:pPr>
      <w:r w:rsidRPr="00295934">
        <w:rPr>
          <w:bCs/>
          <w:i/>
          <w:iCs/>
          <w:snapToGrid/>
          <w:sz w:val="24"/>
          <w:szCs w:val="24"/>
        </w:rPr>
        <w:t>О выборе победителя закупки</w:t>
      </w:r>
    </w:p>
    <w:p w:rsidR="00EF3658" w:rsidRPr="00EF3658" w:rsidRDefault="00EF3658" w:rsidP="00295934">
      <w:pPr>
        <w:tabs>
          <w:tab w:val="left" w:pos="284"/>
          <w:tab w:val="left" w:pos="567"/>
        </w:tabs>
        <w:spacing w:line="240" w:lineRule="auto"/>
        <w:ind w:firstLine="0"/>
        <w:rPr>
          <w:bCs/>
          <w:i/>
          <w:iCs/>
          <w:snapToGrid/>
          <w:sz w:val="24"/>
          <w:szCs w:val="24"/>
        </w:rPr>
      </w:pPr>
    </w:p>
    <w:p w:rsidR="006E69CD" w:rsidRPr="003B5EFA" w:rsidRDefault="006E69CD" w:rsidP="00EF3658">
      <w:pPr>
        <w:pStyle w:val="a9"/>
        <w:spacing w:line="240" w:lineRule="auto"/>
        <w:ind w:left="0" w:firstLine="0"/>
        <w:rPr>
          <w:b/>
          <w:sz w:val="24"/>
          <w:szCs w:val="24"/>
        </w:rPr>
      </w:pPr>
      <w:r w:rsidRPr="003B5EFA">
        <w:rPr>
          <w:b/>
          <w:sz w:val="24"/>
          <w:szCs w:val="24"/>
        </w:rPr>
        <w:t>РЕШИЛИ:</w:t>
      </w:r>
    </w:p>
    <w:p w:rsidR="00295934" w:rsidRPr="000B46FF" w:rsidRDefault="00295934" w:rsidP="00295934">
      <w:pPr>
        <w:pStyle w:val="2"/>
        <w:tabs>
          <w:tab w:val="left" w:pos="284"/>
        </w:tabs>
        <w:ind w:firstLine="0"/>
        <w:rPr>
          <w:b/>
          <w:bCs/>
          <w:i/>
          <w:iCs/>
          <w:sz w:val="24"/>
          <w:u w:val="single"/>
        </w:rPr>
      </w:pPr>
      <w:r w:rsidRPr="000B46FF">
        <w:rPr>
          <w:b/>
          <w:bCs/>
          <w:i/>
          <w:iCs/>
          <w:sz w:val="24"/>
          <w:u w:val="single"/>
        </w:rPr>
        <w:t>ВОПРОС № 1</w:t>
      </w:r>
      <w:r w:rsidRPr="000B46FF">
        <w:rPr>
          <w:b/>
          <w:bCs/>
          <w:i/>
          <w:iCs/>
          <w:sz w:val="24"/>
        </w:rPr>
        <w:t xml:space="preserve"> « </w:t>
      </w:r>
      <w:r w:rsidRPr="003E3B76">
        <w:rPr>
          <w:b/>
          <w:bCs/>
          <w:i/>
          <w:iCs/>
          <w:sz w:val="24"/>
        </w:rPr>
        <w:t>Об утверждении результатов процедуры переторжки»</w:t>
      </w:r>
    </w:p>
    <w:p w:rsidR="00C24928" w:rsidRPr="00C24928" w:rsidRDefault="00C24928" w:rsidP="00C24928">
      <w:pPr>
        <w:numPr>
          <w:ilvl w:val="0"/>
          <w:numId w:val="41"/>
        </w:numPr>
        <w:tabs>
          <w:tab w:val="left" w:pos="426"/>
        </w:tabs>
        <w:suppressAutoHyphens/>
        <w:spacing w:line="240" w:lineRule="auto"/>
        <w:ind w:left="0" w:firstLine="0"/>
        <w:rPr>
          <w:snapToGrid/>
          <w:sz w:val="24"/>
          <w:szCs w:val="24"/>
        </w:rPr>
      </w:pPr>
      <w:r w:rsidRPr="00C24928">
        <w:rPr>
          <w:snapToGrid/>
          <w:sz w:val="24"/>
          <w:szCs w:val="24"/>
        </w:rPr>
        <w:t>Признать процедуру переторжки состоявшейся.</w:t>
      </w:r>
    </w:p>
    <w:p w:rsidR="00C24928" w:rsidRPr="00C24928" w:rsidRDefault="00C24928" w:rsidP="00C24928">
      <w:pPr>
        <w:numPr>
          <w:ilvl w:val="0"/>
          <w:numId w:val="41"/>
        </w:numPr>
        <w:tabs>
          <w:tab w:val="left" w:pos="426"/>
        </w:tabs>
        <w:suppressAutoHyphens/>
        <w:spacing w:line="240" w:lineRule="auto"/>
        <w:ind w:left="0" w:firstLine="0"/>
        <w:rPr>
          <w:snapToGrid/>
          <w:sz w:val="24"/>
          <w:szCs w:val="24"/>
        </w:rPr>
      </w:pPr>
      <w:r w:rsidRPr="00C24928">
        <w:rPr>
          <w:snapToGrid/>
          <w:sz w:val="24"/>
          <w:szCs w:val="24"/>
        </w:rPr>
        <w:t xml:space="preserve">В связи с тем, что к установленному Документацией о закупке сроку Участник </w:t>
      </w:r>
    </w:p>
    <w:tbl>
      <w:tblPr>
        <w:tblpPr w:leftFromText="180" w:rightFromText="180" w:vertAnchor="text" w:horzAnchor="margin" w:tblpY="60"/>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58"/>
      </w:tblGrid>
      <w:tr w:rsidR="00C24928" w:rsidRPr="00C24928" w:rsidTr="0055536E">
        <w:trPr>
          <w:trHeight w:val="105"/>
        </w:trPr>
        <w:tc>
          <w:tcPr>
            <w:tcW w:w="9758" w:type="dxa"/>
            <w:vAlign w:val="center"/>
          </w:tcPr>
          <w:p w:rsidR="00C24928" w:rsidRPr="00C24928" w:rsidRDefault="00C24928" w:rsidP="00C24928">
            <w:pPr>
              <w:tabs>
                <w:tab w:val="left" w:pos="426"/>
              </w:tabs>
              <w:suppressAutoHyphens/>
              <w:spacing w:line="240" w:lineRule="auto"/>
              <w:jc w:val="center"/>
              <w:rPr>
                <w:snapToGrid/>
                <w:sz w:val="24"/>
                <w:szCs w:val="24"/>
              </w:rPr>
            </w:pPr>
            <w:r w:rsidRPr="00C24928">
              <w:rPr>
                <w:sz w:val="24"/>
                <w:szCs w:val="24"/>
              </w:rPr>
              <w:t>ООО  «МОНТАЖЭЛЕКТРОСЕРВИС» (ИНН/КПП 2465082377/246601001 ОГРН 1042402645108)</w:t>
            </w:r>
          </w:p>
        </w:tc>
      </w:tr>
    </w:tbl>
    <w:p w:rsidR="00C24928" w:rsidRPr="00C24928" w:rsidRDefault="00C24928" w:rsidP="00C24928">
      <w:pPr>
        <w:tabs>
          <w:tab w:val="left" w:pos="426"/>
        </w:tabs>
        <w:suppressAutoHyphens/>
        <w:spacing w:line="240" w:lineRule="auto"/>
        <w:ind w:firstLine="0"/>
        <w:rPr>
          <w:snapToGrid/>
          <w:sz w:val="24"/>
          <w:szCs w:val="24"/>
        </w:rPr>
      </w:pPr>
      <w:r w:rsidRPr="00C24928">
        <w:rPr>
          <w:snapToGrid/>
          <w:sz w:val="24"/>
          <w:szCs w:val="24"/>
        </w:rPr>
        <w:t xml:space="preserve">не предоставил скорректированные документы своей заявки с учетом окончательных предложений Участника, заявленных в ходе проведения переторжки, в соответствии с пунктом </w:t>
      </w:r>
      <w:r w:rsidRPr="00C24928">
        <w:rPr>
          <w:sz w:val="24"/>
          <w:szCs w:val="24"/>
        </w:rPr>
        <w:t xml:space="preserve">4.11.3.16 </w:t>
      </w:r>
      <w:r w:rsidRPr="00C24928">
        <w:rPr>
          <w:snapToGrid/>
          <w:sz w:val="24"/>
          <w:szCs w:val="24"/>
        </w:rPr>
        <w:t>Документации о закупке,</w:t>
      </w:r>
      <w:r w:rsidRPr="00C24928">
        <w:rPr>
          <w:sz w:val="24"/>
          <w:szCs w:val="24"/>
        </w:rPr>
        <w:t xml:space="preserve"> </w:t>
      </w:r>
      <w:r w:rsidRPr="00C24928">
        <w:rPr>
          <w:snapToGrid/>
          <w:sz w:val="24"/>
          <w:szCs w:val="24"/>
        </w:rPr>
        <w:t>считать данного Участника не участвовавшим в процедуре переторжки, и принять к дальнейшему рассмотрению его заявку на первоначальных условиях.</w:t>
      </w:r>
    </w:p>
    <w:p w:rsidR="00C24928" w:rsidRPr="00C24928" w:rsidRDefault="00C24928" w:rsidP="00C24928">
      <w:pPr>
        <w:numPr>
          <w:ilvl w:val="0"/>
          <w:numId w:val="41"/>
        </w:numPr>
        <w:tabs>
          <w:tab w:val="left" w:pos="426"/>
        </w:tabs>
        <w:suppressAutoHyphens/>
        <w:spacing w:line="240" w:lineRule="auto"/>
        <w:ind w:left="0" w:firstLine="0"/>
        <w:rPr>
          <w:snapToGrid/>
          <w:sz w:val="24"/>
          <w:szCs w:val="24"/>
        </w:rPr>
      </w:pPr>
      <w:r w:rsidRPr="00C24928">
        <w:rPr>
          <w:snapToGrid/>
          <w:sz w:val="24"/>
          <w:szCs w:val="24"/>
        </w:rPr>
        <w:lastRenderedPageBreak/>
        <w:t xml:space="preserve">Принять условия заявок Участников после переторжки </w:t>
      </w:r>
    </w:p>
    <w:tbl>
      <w:tblPr>
        <w:tblpPr w:leftFromText="180" w:rightFromText="180" w:vertAnchor="text" w:tblpY="1"/>
        <w:tblOverlap w:val="neve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1451"/>
        <w:gridCol w:w="2658"/>
        <w:gridCol w:w="2505"/>
        <w:gridCol w:w="2373"/>
      </w:tblGrid>
      <w:tr w:rsidR="00C24928" w:rsidRPr="00C24928" w:rsidTr="0055536E">
        <w:trPr>
          <w:trHeight w:val="1334"/>
          <w:tblHeader/>
        </w:trPr>
        <w:tc>
          <w:tcPr>
            <w:tcW w:w="627" w:type="dxa"/>
            <w:vAlign w:val="center"/>
          </w:tcPr>
          <w:p w:rsidR="00C24928" w:rsidRPr="00C24928" w:rsidRDefault="00C24928" w:rsidP="00C24928">
            <w:pPr>
              <w:shd w:val="clear" w:color="auto" w:fill="FFFFFF"/>
              <w:suppressAutoHyphens/>
              <w:spacing w:line="240" w:lineRule="auto"/>
              <w:ind w:firstLine="0"/>
              <w:jc w:val="center"/>
              <w:rPr>
                <w:b/>
                <w:i/>
                <w:color w:val="000000"/>
                <w:spacing w:val="-1"/>
                <w:sz w:val="18"/>
                <w:szCs w:val="18"/>
              </w:rPr>
            </w:pPr>
            <w:r w:rsidRPr="00C24928">
              <w:rPr>
                <w:b/>
                <w:i/>
                <w:color w:val="000000"/>
                <w:spacing w:val="-1"/>
                <w:sz w:val="18"/>
                <w:szCs w:val="18"/>
              </w:rPr>
              <w:t>№ п/п</w:t>
            </w:r>
          </w:p>
        </w:tc>
        <w:tc>
          <w:tcPr>
            <w:tcW w:w="1451" w:type="dxa"/>
            <w:vAlign w:val="center"/>
          </w:tcPr>
          <w:p w:rsidR="00C24928" w:rsidRPr="00C24928" w:rsidRDefault="00C24928" w:rsidP="00C24928">
            <w:pPr>
              <w:shd w:val="clear" w:color="auto" w:fill="FFFFFF"/>
              <w:suppressAutoHyphens/>
              <w:spacing w:line="240" w:lineRule="auto"/>
              <w:ind w:firstLine="0"/>
              <w:jc w:val="center"/>
              <w:rPr>
                <w:b/>
                <w:i/>
                <w:sz w:val="18"/>
                <w:szCs w:val="18"/>
              </w:rPr>
            </w:pPr>
            <w:r w:rsidRPr="00C24928">
              <w:rPr>
                <w:b/>
                <w:i/>
                <w:sz w:val="18"/>
                <w:szCs w:val="18"/>
              </w:rPr>
              <w:t>Дата и время регистрации заявки</w:t>
            </w:r>
          </w:p>
        </w:tc>
        <w:tc>
          <w:tcPr>
            <w:tcW w:w="2658" w:type="dxa"/>
            <w:vAlign w:val="center"/>
          </w:tcPr>
          <w:p w:rsidR="00C24928" w:rsidRPr="00C24928" w:rsidRDefault="00C24928" w:rsidP="00C24928">
            <w:pPr>
              <w:shd w:val="clear" w:color="auto" w:fill="FFFFFF"/>
              <w:suppressAutoHyphens/>
              <w:spacing w:line="240" w:lineRule="auto"/>
              <w:ind w:firstLine="0"/>
              <w:jc w:val="center"/>
              <w:rPr>
                <w:b/>
                <w:i/>
                <w:sz w:val="18"/>
                <w:szCs w:val="18"/>
              </w:rPr>
            </w:pPr>
            <w:r w:rsidRPr="00C24928">
              <w:rPr>
                <w:b/>
                <w:i/>
                <w:sz w:val="18"/>
                <w:szCs w:val="18"/>
              </w:rPr>
              <w:t>Наименование, адрес и ИНН Участника и/или его идентификационный номер</w:t>
            </w:r>
          </w:p>
        </w:tc>
        <w:tc>
          <w:tcPr>
            <w:tcW w:w="2505" w:type="dxa"/>
            <w:vAlign w:val="center"/>
          </w:tcPr>
          <w:p w:rsidR="00C24928" w:rsidRPr="00C24928" w:rsidRDefault="00C24928" w:rsidP="00C24928">
            <w:pPr>
              <w:shd w:val="clear" w:color="auto" w:fill="FFFFFF"/>
              <w:suppressAutoHyphens/>
              <w:spacing w:line="240" w:lineRule="auto"/>
              <w:ind w:left="10" w:right="19" w:firstLine="0"/>
              <w:jc w:val="center"/>
              <w:rPr>
                <w:b/>
                <w:i/>
                <w:sz w:val="18"/>
                <w:szCs w:val="18"/>
              </w:rPr>
            </w:pPr>
            <w:r w:rsidRPr="00C24928">
              <w:rPr>
                <w:b/>
                <w:i/>
                <w:sz w:val="18"/>
                <w:szCs w:val="18"/>
              </w:rPr>
              <w:t xml:space="preserve">Цена заявки до переторжки, </w:t>
            </w:r>
            <w:r w:rsidRPr="00C24928">
              <w:rPr>
                <w:b/>
                <w:i/>
                <w:sz w:val="18"/>
                <w:szCs w:val="18"/>
              </w:rPr>
              <w:br/>
              <w:t>руб. без НДС, а также иные условия заявки, являющиеся предметом переторжки</w:t>
            </w:r>
          </w:p>
        </w:tc>
        <w:tc>
          <w:tcPr>
            <w:tcW w:w="2373" w:type="dxa"/>
            <w:tcBorders>
              <w:bottom w:val="single" w:sz="4" w:space="0" w:color="auto"/>
            </w:tcBorders>
            <w:vAlign w:val="center"/>
          </w:tcPr>
          <w:p w:rsidR="00C24928" w:rsidRPr="00C24928" w:rsidRDefault="00C24928" w:rsidP="00C24928">
            <w:pPr>
              <w:shd w:val="clear" w:color="auto" w:fill="FFFFFF"/>
              <w:suppressAutoHyphens/>
              <w:spacing w:line="240" w:lineRule="auto"/>
              <w:ind w:left="10" w:right="19" w:firstLine="0"/>
              <w:jc w:val="center"/>
              <w:rPr>
                <w:b/>
                <w:i/>
                <w:color w:val="000000"/>
                <w:spacing w:val="-2"/>
                <w:sz w:val="18"/>
                <w:szCs w:val="18"/>
              </w:rPr>
            </w:pPr>
            <w:r w:rsidRPr="00C24928">
              <w:rPr>
                <w:b/>
                <w:i/>
                <w:sz w:val="18"/>
                <w:szCs w:val="18"/>
              </w:rPr>
              <w:t xml:space="preserve">Цена заявки после переторжки, </w:t>
            </w:r>
            <w:r w:rsidRPr="00C24928">
              <w:rPr>
                <w:b/>
                <w:i/>
                <w:sz w:val="18"/>
                <w:szCs w:val="18"/>
              </w:rPr>
              <w:br/>
              <w:t>руб. без НДС, а также иные условия заявки, являющиеся предметом переторжки</w:t>
            </w:r>
          </w:p>
        </w:tc>
      </w:tr>
      <w:tr w:rsidR="00C24928" w:rsidRPr="00C24928" w:rsidTr="0055536E">
        <w:trPr>
          <w:trHeight w:val="95"/>
        </w:trPr>
        <w:tc>
          <w:tcPr>
            <w:tcW w:w="627" w:type="dxa"/>
            <w:vAlign w:val="center"/>
          </w:tcPr>
          <w:p w:rsidR="00C24928" w:rsidRPr="00C24928" w:rsidRDefault="00C24928" w:rsidP="00C24928">
            <w:pPr>
              <w:spacing w:line="240" w:lineRule="auto"/>
              <w:ind w:firstLine="0"/>
              <w:jc w:val="left"/>
              <w:rPr>
                <w:rFonts w:eastAsia="Calibri"/>
                <w:snapToGrid/>
                <w:color w:val="333333"/>
                <w:sz w:val="22"/>
                <w:szCs w:val="22"/>
                <w:lang w:eastAsia="en-US"/>
              </w:rPr>
            </w:pPr>
            <w:r w:rsidRPr="00C24928">
              <w:rPr>
                <w:rFonts w:eastAsia="Calibri"/>
                <w:snapToGrid/>
                <w:color w:val="333333"/>
                <w:sz w:val="22"/>
                <w:szCs w:val="22"/>
                <w:lang w:eastAsia="en-US"/>
              </w:rPr>
              <w:t>1</w:t>
            </w:r>
          </w:p>
        </w:tc>
        <w:tc>
          <w:tcPr>
            <w:tcW w:w="1451"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rFonts w:ascii="Arial" w:eastAsia="Calibri" w:hAnsi="Arial" w:cs="Arial"/>
                <w:snapToGrid/>
                <w:sz w:val="22"/>
                <w:szCs w:val="22"/>
                <w:lang w:eastAsia="en-US"/>
              </w:rPr>
            </w:pPr>
            <w:r w:rsidRPr="00C24928">
              <w:rPr>
                <w:rFonts w:eastAsia="Calibri"/>
                <w:snapToGrid/>
                <w:sz w:val="22"/>
                <w:szCs w:val="22"/>
                <w:lang w:eastAsia="en-US"/>
              </w:rPr>
              <w:t>04.03.2019   07:29</w:t>
            </w:r>
          </w:p>
        </w:tc>
        <w:tc>
          <w:tcPr>
            <w:tcW w:w="2658"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ООО  «МОНТАЖЭЛЕКТРОСЕРВИС» (ИНН/КПП 2465082377/246601001 ОГРН 1042402645108)</w:t>
            </w:r>
          </w:p>
        </w:tc>
        <w:tc>
          <w:tcPr>
            <w:tcW w:w="2505"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16 877 500,00</w:t>
            </w:r>
          </w:p>
        </w:tc>
        <w:tc>
          <w:tcPr>
            <w:tcW w:w="2373" w:type="dxa"/>
            <w:vAlign w:val="center"/>
          </w:tcPr>
          <w:p w:rsidR="00C24928" w:rsidRPr="00C24928" w:rsidRDefault="00C24928" w:rsidP="00C24928">
            <w:pPr>
              <w:widowControl w:val="0"/>
              <w:autoSpaceDE w:val="0"/>
              <w:autoSpaceDN w:val="0"/>
              <w:adjustRightInd w:val="0"/>
              <w:spacing w:line="240" w:lineRule="auto"/>
              <w:ind w:firstLine="0"/>
              <w:jc w:val="center"/>
              <w:rPr>
                <w:snapToGrid/>
                <w:sz w:val="22"/>
                <w:szCs w:val="22"/>
              </w:rPr>
            </w:pPr>
            <w:r w:rsidRPr="00C24928">
              <w:rPr>
                <w:snapToGrid/>
                <w:sz w:val="24"/>
                <w:szCs w:val="24"/>
              </w:rPr>
              <w:t>16 877 500,00</w:t>
            </w:r>
          </w:p>
        </w:tc>
      </w:tr>
      <w:tr w:rsidR="00C24928" w:rsidRPr="00C24928" w:rsidTr="0055536E">
        <w:trPr>
          <w:trHeight w:val="95"/>
        </w:trPr>
        <w:tc>
          <w:tcPr>
            <w:tcW w:w="627" w:type="dxa"/>
            <w:vAlign w:val="center"/>
          </w:tcPr>
          <w:p w:rsidR="00C24928" w:rsidRPr="00C24928" w:rsidRDefault="00C24928" w:rsidP="00C24928">
            <w:pPr>
              <w:spacing w:line="240" w:lineRule="auto"/>
              <w:ind w:firstLine="0"/>
              <w:jc w:val="left"/>
              <w:rPr>
                <w:rFonts w:eastAsia="Calibri"/>
                <w:snapToGrid/>
                <w:color w:val="333333"/>
                <w:sz w:val="22"/>
                <w:szCs w:val="22"/>
                <w:lang w:eastAsia="en-US"/>
              </w:rPr>
            </w:pPr>
            <w:r w:rsidRPr="00C24928">
              <w:rPr>
                <w:rFonts w:eastAsia="Calibri"/>
                <w:snapToGrid/>
                <w:color w:val="333333"/>
                <w:sz w:val="22"/>
                <w:szCs w:val="22"/>
                <w:lang w:eastAsia="en-US"/>
              </w:rPr>
              <w:t>2</w:t>
            </w:r>
          </w:p>
        </w:tc>
        <w:tc>
          <w:tcPr>
            <w:tcW w:w="1451"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rFonts w:ascii="Arial" w:eastAsia="Calibri" w:hAnsi="Arial" w:cs="Arial"/>
                <w:snapToGrid/>
                <w:sz w:val="22"/>
                <w:szCs w:val="22"/>
                <w:lang w:eastAsia="en-US"/>
              </w:rPr>
            </w:pPr>
            <w:r w:rsidRPr="00C24928">
              <w:rPr>
                <w:rFonts w:eastAsia="Calibri"/>
                <w:snapToGrid/>
                <w:sz w:val="22"/>
                <w:szCs w:val="22"/>
                <w:lang w:eastAsia="en-US"/>
              </w:rPr>
              <w:t>17.01.2020   09:27</w:t>
            </w:r>
          </w:p>
        </w:tc>
        <w:tc>
          <w:tcPr>
            <w:tcW w:w="2658"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ООО «Восточные энерго-строительные технологии» (ИНН/КПП 2537094590/254001001 ОГРН 1122537003621)</w:t>
            </w:r>
          </w:p>
        </w:tc>
        <w:tc>
          <w:tcPr>
            <w:tcW w:w="2505"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12 877 505,00</w:t>
            </w:r>
          </w:p>
        </w:tc>
        <w:tc>
          <w:tcPr>
            <w:tcW w:w="2373" w:type="dxa"/>
            <w:vAlign w:val="center"/>
          </w:tcPr>
          <w:p w:rsidR="00C24928" w:rsidRPr="00C24928" w:rsidRDefault="00C24928" w:rsidP="00C24928">
            <w:pPr>
              <w:widowControl w:val="0"/>
              <w:autoSpaceDE w:val="0"/>
              <w:autoSpaceDN w:val="0"/>
              <w:adjustRightInd w:val="0"/>
              <w:spacing w:line="240" w:lineRule="auto"/>
              <w:ind w:firstLine="0"/>
              <w:jc w:val="center"/>
              <w:rPr>
                <w:snapToGrid/>
                <w:sz w:val="22"/>
                <w:szCs w:val="22"/>
              </w:rPr>
            </w:pPr>
            <w:r w:rsidRPr="00C24928">
              <w:rPr>
                <w:snapToGrid/>
                <w:sz w:val="22"/>
                <w:szCs w:val="22"/>
              </w:rPr>
              <w:t>11 938 022,90</w:t>
            </w:r>
          </w:p>
        </w:tc>
      </w:tr>
      <w:tr w:rsidR="00C24928" w:rsidRPr="00C24928" w:rsidTr="0055536E">
        <w:trPr>
          <w:trHeight w:val="95"/>
        </w:trPr>
        <w:tc>
          <w:tcPr>
            <w:tcW w:w="627" w:type="dxa"/>
            <w:vAlign w:val="center"/>
          </w:tcPr>
          <w:p w:rsidR="00C24928" w:rsidRPr="00C24928" w:rsidRDefault="00C24928" w:rsidP="00C24928">
            <w:pPr>
              <w:spacing w:line="240" w:lineRule="auto"/>
              <w:ind w:firstLine="0"/>
              <w:jc w:val="left"/>
              <w:rPr>
                <w:rFonts w:eastAsia="Calibri"/>
                <w:snapToGrid/>
                <w:color w:val="333333"/>
                <w:sz w:val="22"/>
                <w:szCs w:val="22"/>
                <w:lang w:eastAsia="en-US"/>
              </w:rPr>
            </w:pPr>
            <w:r w:rsidRPr="00C24928">
              <w:rPr>
                <w:rFonts w:eastAsia="Calibri"/>
                <w:snapToGrid/>
                <w:color w:val="333333"/>
                <w:sz w:val="22"/>
                <w:szCs w:val="22"/>
                <w:lang w:eastAsia="en-US"/>
              </w:rPr>
              <w:t>3</w:t>
            </w:r>
          </w:p>
        </w:tc>
        <w:tc>
          <w:tcPr>
            <w:tcW w:w="1451"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12.12.2019 01:53</w:t>
            </w:r>
          </w:p>
        </w:tc>
        <w:tc>
          <w:tcPr>
            <w:tcW w:w="2658"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 xml:space="preserve">ООО «ДАЛЬНЕВОСТОЧНАЯ МОНТАЖНАЯ КОМПАНИЯ» (ИНН/КПП 2506012068/250601001 </w:t>
            </w:r>
            <w:r w:rsidRPr="00C24928">
              <w:rPr>
                <w:snapToGrid/>
                <w:sz w:val="24"/>
                <w:szCs w:val="24"/>
              </w:rPr>
              <w:br/>
              <w:t>ОГРН 1172536025507)</w:t>
            </w:r>
          </w:p>
        </w:tc>
        <w:tc>
          <w:tcPr>
            <w:tcW w:w="2505"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17 044 175,00</w:t>
            </w:r>
          </w:p>
        </w:tc>
        <w:tc>
          <w:tcPr>
            <w:tcW w:w="2373" w:type="dxa"/>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17 044 175,00</w:t>
            </w:r>
          </w:p>
        </w:tc>
      </w:tr>
      <w:tr w:rsidR="00C24928" w:rsidRPr="00C24928" w:rsidTr="0055536E">
        <w:trPr>
          <w:trHeight w:val="95"/>
        </w:trPr>
        <w:tc>
          <w:tcPr>
            <w:tcW w:w="627" w:type="dxa"/>
            <w:vAlign w:val="center"/>
          </w:tcPr>
          <w:p w:rsidR="00C24928" w:rsidRPr="00C24928" w:rsidRDefault="00C24928" w:rsidP="00C24928">
            <w:pPr>
              <w:spacing w:line="240" w:lineRule="auto"/>
              <w:ind w:firstLine="0"/>
              <w:jc w:val="left"/>
              <w:rPr>
                <w:rFonts w:eastAsia="Calibri"/>
                <w:snapToGrid/>
                <w:color w:val="333333"/>
                <w:sz w:val="22"/>
                <w:szCs w:val="22"/>
                <w:lang w:eastAsia="en-US"/>
              </w:rPr>
            </w:pPr>
            <w:r w:rsidRPr="00C24928">
              <w:rPr>
                <w:rFonts w:eastAsia="Calibri"/>
                <w:snapToGrid/>
                <w:color w:val="333333"/>
                <w:sz w:val="22"/>
                <w:szCs w:val="22"/>
                <w:lang w:eastAsia="en-US"/>
              </w:rPr>
              <w:t>4</w:t>
            </w:r>
          </w:p>
        </w:tc>
        <w:tc>
          <w:tcPr>
            <w:tcW w:w="1451"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16.12.2019 08:10</w:t>
            </w:r>
          </w:p>
        </w:tc>
        <w:tc>
          <w:tcPr>
            <w:tcW w:w="2658"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ООО  «ТЕХЦЕНТР» (ИНН/КПП 2539057716/253901001ОГРН 1032502131056)</w:t>
            </w:r>
          </w:p>
        </w:tc>
        <w:tc>
          <w:tcPr>
            <w:tcW w:w="2505"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17 042 000,00</w:t>
            </w:r>
          </w:p>
        </w:tc>
        <w:tc>
          <w:tcPr>
            <w:tcW w:w="2373" w:type="dxa"/>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17 042 000,00</w:t>
            </w:r>
          </w:p>
        </w:tc>
      </w:tr>
    </w:tbl>
    <w:p w:rsidR="00C24928" w:rsidRDefault="00C24928" w:rsidP="00295934">
      <w:pPr>
        <w:tabs>
          <w:tab w:val="left" w:pos="284"/>
        </w:tabs>
        <w:spacing w:line="240" w:lineRule="auto"/>
        <w:ind w:firstLine="0"/>
        <w:rPr>
          <w:b/>
          <w:bCs/>
          <w:i/>
          <w:iCs/>
          <w:snapToGrid/>
          <w:sz w:val="24"/>
          <w:szCs w:val="24"/>
          <w:u w:val="single"/>
        </w:rPr>
      </w:pPr>
    </w:p>
    <w:p w:rsidR="00295934" w:rsidRPr="00295934" w:rsidRDefault="00295934" w:rsidP="00295934">
      <w:pPr>
        <w:tabs>
          <w:tab w:val="left" w:pos="284"/>
        </w:tabs>
        <w:spacing w:line="240" w:lineRule="auto"/>
        <w:ind w:firstLine="0"/>
        <w:rPr>
          <w:b/>
          <w:bCs/>
          <w:i/>
          <w:iCs/>
          <w:snapToGrid/>
          <w:sz w:val="24"/>
          <w:szCs w:val="24"/>
          <w:u w:val="single"/>
        </w:rPr>
      </w:pPr>
      <w:r w:rsidRPr="00295934">
        <w:rPr>
          <w:b/>
          <w:bCs/>
          <w:i/>
          <w:iCs/>
          <w:snapToGrid/>
          <w:sz w:val="24"/>
          <w:szCs w:val="24"/>
          <w:u w:val="single"/>
        </w:rPr>
        <w:t>ВОПРОС № 2</w:t>
      </w:r>
      <w:r w:rsidRPr="00295934">
        <w:rPr>
          <w:b/>
          <w:bCs/>
          <w:i/>
          <w:iCs/>
          <w:snapToGrid/>
          <w:sz w:val="24"/>
          <w:szCs w:val="24"/>
        </w:rPr>
        <w:t xml:space="preserve"> «О ранжировке заявок»</w:t>
      </w:r>
    </w:p>
    <w:p w:rsidR="00C24928" w:rsidRPr="00C24928" w:rsidRDefault="00C24928" w:rsidP="00C24928">
      <w:pPr>
        <w:keepNext/>
        <w:spacing w:line="240" w:lineRule="auto"/>
        <w:ind w:firstLine="0"/>
        <w:rPr>
          <w:b/>
          <w:sz w:val="24"/>
          <w:szCs w:val="24"/>
        </w:rPr>
      </w:pPr>
      <w:r w:rsidRPr="00C24928">
        <w:rPr>
          <w:b/>
          <w:sz w:val="24"/>
          <w:szCs w:val="24"/>
        </w:rPr>
        <w:t>РАССМАТРИВАЕМЫЕ ДОКУМЕНТЫ:</w:t>
      </w:r>
    </w:p>
    <w:p w:rsidR="00C24928" w:rsidRPr="00C24928" w:rsidRDefault="00C24928" w:rsidP="00C24928">
      <w:pPr>
        <w:numPr>
          <w:ilvl w:val="0"/>
          <w:numId w:val="45"/>
        </w:numPr>
        <w:tabs>
          <w:tab w:val="left" w:pos="284"/>
          <w:tab w:val="left" w:pos="993"/>
        </w:tabs>
        <w:spacing w:line="240" w:lineRule="auto"/>
        <w:ind w:left="0" w:firstLine="0"/>
        <w:rPr>
          <w:bCs/>
          <w:iCs/>
          <w:snapToGrid/>
          <w:sz w:val="24"/>
          <w:szCs w:val="24"/>
        </w:rPr>
      </w:pPr>
      <w:r w:rsidRPr="00C24928">
        <w:rPr>
          <w:bCs/>
          <w:iCs/>
          <w:snapToGrid/>
          <w:sz w:val="24"/>
          <w:szCs w:val="24"/>
        </w:rPr>
        <w:t>Сводное экспертное заключение.</w:t>
      </w:r>
    </w:p>
    <w:p w:rsidR="00C24928" w:rsidRPr="00C24928" w:rsidRDefault="00C24928" w:rsidP="00C24928">
      <w:pPr>
        <w:keepNext/>
        <w:spacing w:line="240" w:lineRule="auto"/>
        <w:ind w:firstLine="0"/>
        <w:rPr>
          <w:b/>
          <w:sz w:val="24"/>
          <w:szCs w:val="24"/>
        </w:rPr>
      </w:pPr>
    </w:p>
    <w:p w:rsidR="00C24928" w:rsidRPr="00C24928" w:rsidRDefault="00C24928" w:rsidP="00C24928">
      <w:pPr>
        <w:keepNext/>
        <w:spacing w:line="240" w:lineRule="auto"/>
        <w:ind w:firstLine="0"/>
        <w:rPr>
          <w:b/>
          <w:sz w:val="24"/>
          <w:szCs w:val="24"/>
        </w:rPr>
      </w:pPr>
      <w:r w:rsidRPr="00C24928">
        <w:rPr>
          <w:b/>
          <w:sz w:val="24"/>
          <w:szCs w:val="24"/>
        </w:rPr>
        <w:t>ОТМЕТИЛИ:</w:t>
      </w:r>
    </w:p>
    <w:p w:rsidR="00C24928" w:rsidRPr="00C24928" w:rsidRDefault="00C24928" w:rsidP="00C24928">
      <w:pPr>
        <w:spacing w:after="120" w:line="240" w:lineRule="auto"/>
        <w:ind w:firstLine="0"/>
        <w:rPr>
          <w:sz w:val="24"/>
          <w:szCs w:val="24"/>
        </w:rPr>
      </w:pPr>
      <w:r w:rsidRPr="00C24928">
        <w:rPr>
          <w:sz w:val="24"/>
          <w:szCs w:val="24"/>
        </w:rPr>
        <w:t>С учетом условий, полученных на   переторжке и в соответствии с требованиями и условиями, предусмотренными Документацией о закупке, предлагается ранжировать заявки по степени их предпочтительности для Заказчика.</w:t>
      </w:r>
    </w:p>
    <w:p w:rsidR="00C24928" w:rsidRPr="00C24928" w:rsidRDefault="00C24928" w:rsidP="00C24928">
      <w:pPr>
        <w:keepNext/>
        <w:spacing w:line="240" w:lineRule="auto"/>
        <w:ind w:firstLine="0"/>
        <w:rPr>
          <w:b/>
          <w:sz w:val="24"/>
          <w:szCs w:val="24"/>
        </w:rPr>
      </w:pPr>
    </w:p>
    <w:p w:rsidR="00C24928" w:rsidRPr="00C24928" w:rsidRDefault="00C24928" w:rsidP="00C24928">
      <w:pPr>
        <w:keepNext/>
        <w:spacing w:line="240" w:lineRule="auto"/>
        <w:ind w:firstLine="0"/>
        <w:rPr>
          <w:b/>
          <w:sz w:val="24"/>
          <w:szCs w:val="24"/>
        </w:rPr>
      </w:pPr>
      <w:r w:rsidRPr="00C24928">
        <w:rPr>
          <w:b/>
          <w:sz w:val="24"/>
          <w:szCs w:val="24"/>
        </w:rPr>
        <w:t>РЕШИЛИ:</w:t>
      </w:r>
    </w:p>
    <w:p w:rsidR="00C24928" w:rsidRPr="00C24928" w:rsidRDefault="00C24928" w:rsidP="00C24928">
      <w:pPr>
        <w:numPr>
          <w:ilvl w:val="0"/>
          <w:numId w:val="42"/>
        </w:numPr>
        <w:tabs>
          <w:tab w:val="left" w:pos="426"/>
        </w:tabs>
        <w:suppressAutoHyphens/>
        <w:spacing w:after="120" w:line="240" w:lineRule="auto"/>
        <w:ind w:left="0" w:firstLine="0"/>
        <w:rPr>
          <w:snapToGrid/>
          <w:sz w:val="24"/>
          <w:szCs w:val="24"/>
        </w:rPr>
      </w:pPr>
      <w:r w:rsidRPr="00C24928">
        <w:rPr>
          <w:snapToGrid/>
          <w:sz w:val="24"/>
          <w:szCs w:val="24"/>
        </w:rPr>
        <w:t>Утвердить расчет баллов по результатам оценки заявок:</w:t>
      </w:r>
    </w:p>
    <w:tbl>
      <w:tblPr>
        <w:tblW w:w="4901"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blLayout w:type="fixed"/>
        <w:tblLook w:val="0000" w:firstRow="0" w:lastRow="0" w:firstColumn="0" w:lastColumn="0" w:noHBand="0" w:noVBand="0"/>
      </w:tblPr>
      <w:tblGrid>
        <w:gridCol w:w="2678"/>
        <w:gridCol w:w="720"/>
        <w:gridCol w:w="838"/>
        <w:gridCol w:w="6"/>
        <w:gridCol w:w="1462"/>
        <w:gridCol w:w="1346"/>
        <w:gridCol w:w="1385"/>
        <w:gridCol w:w="1223"/>
      </w:tblGrid>
      <w:tr w:rsidR="00C24928" w:rsidRPr="00C24928" w:rsidTr="0055536E">
        <w:trPr>
          <w:trHeight w:val="1301"/>
          <w:jc w:val="center"/>
        </w:trPr>
        <w:tc>
          <w:tcPr>
            <w:tcW w:w="1386" w:type="pct"/>
            <w:vMerge w:val="restart"/>
            <w:tcBorders>
              <w:top w:val="single" w:sz="2" w:space="0" w:color="auto"/>
              <w:left w:val="single" w:sz="2" w:space="0" w:color="auto"/>
            </w:tcBorders>
            <w:shd w:val="clear" w:color="auto" w:fill="FFFFFF"/>
            <w:vAlign w:val="center"/>
          </w:tcPr>
          <w:p w:rsidR="00C24928" w:rsidRPr="00C24928" w:rsidRDefault="00C24928" w:rsidP="00C24928">
            <w:pPr>
              <w:tabs>
                <w:tab w:val="left" w:pos="709"/>
                <w:tab w:val="left" w:pos="3544"/>
              </w:tabs>
              <w:suppressAutoHyphens/>
              <w:spacing w:line="240" w:lineRule="auto"/>
              <w:ind w:firstLine="0"/>
              <w:jc w:val="center"/>
              <w:rPr>
                <w:b/>
                <w:i/>
                <w:snapToGrid/>
                <w:sz w:val="18"/>
                <w:szCs w:val="18"/>
              </w:rPr>
            </w:pPr>
            <w:r w:rsidRPr="00C24928">
              <w:rPr>
                <w:b/>
                <w:i/>
                <w:snapToGrid/>
                <w:sz w:val="18"/>
                <w:szCs w:val="18"/>
              </w:rPr>
              <w:t>Критерий оценки (подкритерий)</w:t>
            </w:r>
          </w:p>
        </w:tc>
        <w:tc>
          <w:tcPr>
            <w:tcW w:w="807" w:type="pct"/>
            <w:gridSpan w:val="2"/>
            <w:tcBorders>
              <w:top w:val="single" w:sz="2" w:space="0" w:color="auto"/>
              <w:bottom w:val="single" w:sz="4" w:space="0" w:color="auto"/>
            </w:tcBorders>
            <w:shd w:val="clear" w:color="auto" w:fill="FFFFFF"/>
            <w:vAlign w:val="center"/>
          </w:tcPr>
          <w:p w:rsidR="00C24928" w:rsidRPr="00C24928" w:rsidRDefault="00C24928" w:rsidP="00C24928">
            <w:pPr>
              <w:tabs>
                <w:tab w:val="left" w:pos="709"/>
                <w:tab w:val="left" w:pos="3544"/>
              </w:tabs>
              <w:suppressAutoHyphens/>
              <w:spacing w:line="240" w:lineRule="auto"/>
              <w:ind w:firstLine="0"/>
              <w:jc w:val="center"/>
              <w:rPr>
                <w:b/>
                <w:i/>
                <w:snapToGrid/>
                <w:sz w:val="18"/>
                <w:szCs w:val="18"/>
              </w:rPr>
            </w:pPr>
            <w:r w:rsidRPr="00C24928">
              <w:rPr>
                <w:b/>
                <w:i/>
                <w:snapToGrid/>
                <w:sz w:val="18"/>
                <w:szCs w:val="18"/>
              </w:rPr>
              <w:t>Весовой коэффициент значимости</w:t>
            </w:r>
          </w:p>
        </w:tc>
        <w:tc>
          <w:tcPr>
            <w:tcW w:w="2807" w:type="pct"/>
            <w:gridSpan w:val="5"/>
            <w:tcBorders>
              <w:top w:val="single" w:sz="2" w:space="0" w:color="auto"/>
              <w:right w:val="single" w:sz="2" w:space="0" w:color="auto"/>
            </w:tcBorders>
            <w:shd w:val="clear" w:color="auto" w:fill="FFFFFF"/>
          </w:tcPr>
          <w:p w:rsidR="00C24928" w:rsidRPr="00C24928" w:rsidRDefault="00C24928" w:rsidP="00C24928">
            <w:pPr>
              <w:tabs>
                <w:tab w:val="left" w:pos="709"/>
                <w:tab w:val="left" w:pos="3544"/>
              </w:tabs>
              <w:suppressAutoHyphens/>
              <w:spacing w:line="240" w:lineRule="auto"/>
              <w:ind w:firstLine="0"/>
              <w:jc w:val="center"/>
              <w:rPr>
                <w:b/>
                <w:i/>
                <w:snapToGrid/>
                <w:sz w:val="18"/>
                <w:szCs w:val="18"/>
              </w:rPr>
            </w:pPr>
            <w:r w:rsidRPr="00C24928">
              <w:rPr>
                <w:b/>
                <w:i/>
                <w:snapToGrid/>
                <w:sz w:val="18"/>
                <w:szCs w:val="18"/>
              </w:rPr>
              <w:t>Количество баллов, присужденных заявке по каждому критерию / подкритерию</w:t>
            </w:r>
            <w:r w:rsidRPr="00C24928">
              <w:rPr>
                <w:b/>
                <w:i/>
                <w:snapToGrid/>
                <w:sz w:val="18"/>
                <w:szCs w:val="18"/>
              </w:rPr>
              <w:br/>
              <w:t xml:space="preserve">(с учета весового коэффициента значимости) </w:t>
            </w:r>
          </w:p>
        </w:tc>
      </w:tr>
      <w:tr w:rsidR="00C24928" w:rsidRPr="00C24928" w:rsidTr="0055536E">
        <w:trPr>
          <w:trHeight w:val="1188"/>
          <w:jc w:val="center"/>
        </w:trPr>
        <w:tc>
          <w:tcPr>
            <w:tcW w:w="1386" w:type="pct"/>
            <w:vMerge/>
            <w:tcBorders>
              <w:left w:val="single" w:sz="2" w:space="0" w:color="auto"/>
            </w:tcBorders>
            <w:shd w:val="clear" w:color="auto" w:fill="FFFFFF"/>
            <w:vAlign w:val="center"/>
          </w:tcPr>
          <w:p w:rsidR="00C24928" w:rsidRPr="00C24928" w:rsidRDefault="00C24928" w:rsidP="00C24928">
            <w:pPr>
              <w:tabs>
                <w:tab w:val="left" w:pos="709"/>
                <w:tab w:val="left" w:pos="3544"/>
              </w:tabs>
              <w:suppressAutoHyphens/>
              <w:spacing w:line="240" w:lineRule="auto"/>
              <w:ind w:firstLine="0"/>
              <w:jc w:val="center"/>
              <w:rPr>
                <w:snapToGrid/>
                <w:sz w:val="22"/>
                <w:szCs w:val="22"/>
              </w:rPr>
            </w:pPr>
          </w:p>
        </w:tc>
        <w:tc>
          <w:tcPr>
            <w:tcW w:w="373" w:type="pct"/>
            <w:tcBorders>
              <w:top w:val="single" w:sz="4" w:space="0" w:color="auto"/>
            </w:tcBorders>
            <w:shd w:val="clear" w:color="auto" w:fill="FFFFFF"/>
            <w:vAlign w:val="center"/>
          </w:tcPr>
          <w:p w:rsidR="00C24928" w:rsidRPr="00C24928" w:rsidRDefault="00C24928" w:rsidP="00C24928">
            <w:pPr>
              <w:tabs>
                <w:tab w:val="left" w:pos="709"/>
                <w:tab w:val="left" w:pos="3544"/>
              </w:tabs>
              <w:suppressAutoHyphens/>
              <w:spacing w:line="240" w:lineRule="auto"/>
              <w:ind w:firstLine="0"/>
              <w:jc w:val="center"/>
              <w:rPr>
                <w:b/>
                <w:i/>
                <w:snapToGrid/>
                <w:sz w:val="18"/>
                <w:szCs w:val="18"/>
              </w:rPr>
            </w:pPr>
            <w:r w:rsidRPr="00C24928">
              <w:rPr>
                <w:b/>
                <w:i/>
                <w:snapToGrid/>
                <w:sz w:val="18"/>
                <w:szCs w:val="18"/>
              </w:rPr>
              <w:t xml:space="preserve">критерия </w:t>
            </w:r>
          </w:p>
        </w:tc>
        <w:tc>
          <w:tcPr>
            <w:tcW w:w="434" w:type="pct"/>
            <w:shd w:val="clear" w:color="auto" w:fill="FFFFFF"/>
            <w:vAlign w:val="center"/>
          </w:tcPr>
          <w:p w:rsidR="00C24928" w:rsidRPr="00C24928" w:rsidRDefault="00C24928" w:rsidP="00C24928">
            <w:pPr>
              <w:tabs>
                <w:tab w:val="left" w:pos="597"/>
                <w:tab w:val="left" w:pos="3544"/>
              </w:tabs>
              <w:suppressAutoHyphens/>
              <w:spacing w:line="240" w:lineRule="auto"/>
              <w:ind w:right="34" w:firstLine="0"/>
              <w:jc w:val="center"/>
              <w:rPr>
                <w:b/>
                <w:i/>
                <w:snapToGrid/>
                <w:sz w:val="18"/>
                <w:szCs w:val="18"/>
              </w:rPr>
            </w:pPr>
            <w:r w:rsidRPr="00C24928">
              <w:rPr>
                <w:b/>
                <w:i/>
                <w:snapToGrid/>
                <w:sz w:val="18"/>
                <w:szCs w:val="18"/>
              </w:rPr>
              <w:t>подкритерия</w:t>
            </w:r>
          </w:p>
        </w:tc>
        <w:tc>
          <w:tcPr>
            <w:tcW w:w="760" w:type="pct"/>
            <w:gridSpan w:val="2"/>
          </w:tcPr>
          <w:p w:rsidR="00C24928" w:rsidRPr="00C24928" w:rsidRDefault="00C24928" w:rsidP="00C24928">
            <w:pPr>
              <w:widowControl w:val="0"/>
              <w:autoSpaceDE w:val="0"/>
              <w:autoSpaceDN w:val="0"/>
              <w:adjustRightInd w:val="0"/>
              <w:spacing w:line="240" w:lineRule="auto"/>
              <w:ind w:firstLine="0"/>
              <w:jc w:val="center"/>
              <w:rPr>
                <w:sz w:val="20"/>
              </w:rPr>
            </w:pPr>
            <w:r w:rsidRPr="00C24928">
              <w:rPr>
                <w:sz w:val="20"/>
              </w:rPr>
              <w:t>ООО «Восточные энерго-строительные технологии»</w:t>
            </w:r>
          </w:p>
        </w:tc>
        <w:tc>
          <w:tcPr>
            <w:tcW w:w="697" w:type="pct"/>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rFonts w:ascii="Arial" w:hAnsi="Arial" w:cs="Arial"/>
                <w:snapToGrid/>
                <w:sz w:val="20"/>
              </w:rPr>
            </w:pPr>
            <w:r w:rsidRPr="00C24928">
              <w:rPr>
                <w:sz w:val="20"/>
              </w:rPr>
              <w:t>ООО  «МОНТАЖЭЛЕКТРОСЕРВИС»</w:t>
            </w:r>
          </w:p>
        </w:tc>
        <w:tc>
          <w:tcPr>
            <w:tcW w:w="717" w:type="pct"/>
            <w:shd w:val="clear" w:color="auto" w:fill="FFFFFF"/>
            <w:vAlign w:val="center"/>
          </w:tcPr>
          <w:p w:rsidR="00C24928" w:rsidRPr="00C24928" w:rsidRDefault="00C24928" w:rsidP="00C24928">
            <w:pPr>
              <w:tabs>
                <w:tab w:val="left" w:pos="709"/>
                <w:tab w:val="left" w:pos="3544"/>
              </w:tabs>
              <w:suppressAutoHyphens/>
              <w:spacing w:line="240" w:lineRule="auto"/>
              <w:ind w:right="33" w:firstLine="0"/>
              <w:jc w:val="center"/>
              <w:rPr>
                <w:snapToGrid/>
                <w:sz w:val="20"/>
              </w:rPr>
            </w:pPr>
            <w:r w:rsidRPr="00C24928">
              <w:rPr>
                <w:sz w:val="20"/>
              </w:rPr>
              <w:t>ООО «ДАЛЬНЕВОСТОЧНАЯ МОНТАЖНАЯ КОМПАНИЯ»</w:t>
            </w:r>
          </w:p>
        </w:tc>
        <w:tc>
          <w:tcPr>
            <w:tcW w:w="633" w:type="pct"/>
            <w:tcBorders>
              <w:right w:val="single" w:sz="2" w:space="0" w:color="auto"/>
            </w:tcBorders>
            <w:shd w:val="clear" w:color="auto" w:fill="FFFFFF"/>
            <w:vAlign w:val="center"/>
          </w:tcPr>
          <w:p w:rsidR="00C24928" w:rsidRPr="00C24928" w:rsidRDefault="00C24928" w:rsidP="00C24928">
            <w:pPr>
              <w:tabs>
                <w:tab w:val="left" w:pos="709"/>
                <w:tab w:val="left" w:pos="3544"/>
              </w:tabs>
              <w:suppressAutoHyphens/>
              <w:spacing w:line="240" w:lineRule="auto"/>
              <w:ind w:right="33" w:firstLine="0"/>
              <w:jc w:val="center"/>
              <w:rPr>
                <w:snapToGrid/>
                <w:sz w:val="20"/>
              </w:rPr>
            </w:pPr>
            <w:r w:rsidRPr="00C24928">
              <w:rPr>
                <w:sz w:val="20"/>
              </w:rPr>
              <w:t>ООО  «ТЕХЦЕНТР»</w:t>
            </w:r>
          </w:p>
        </w:tc>
      </w:tr>
      <w:tr w:rsidR="00C24928" w:rsidRPr="00C24928" w:rsidTr="0055536E">
        <w:trPr>
          <w:trHeight w:val="497"/>
          <w:jc w:val="center"/>
        </w:trPr>
        <w:tc>
          <w:tcPr>
            <w:tcW w:w="1386" w:type="pct"/>
            <w:tcBorders>
              <w:left w:val="single" w:sz="2" w:space="0" w:color="auto"/>
            </w:tcBorders>
            <w:shd w:val="clear" w:color="auto" w:fill="FFFFFF"/>
          </w:tcPr>
          <w:p w:rsidR="00C24928" w:rsidRPr="00C24928" w:rsidRDefault="00C24928" w:rsidP="00C24928">
            <w:pPr>
              <w:tabs>
                <w:tab w:val="left" w:pos="709"/>
                <w:tab w:val="left" w:pos="3544"/>
              </w:tabs>
              <w:suppressAutoHyphens/>
              <w:spacing w:line="240" w:lineRule="auto"/>
              <w:ind w:right="33" w:firstLine="0"/>
              <w:jc w:val="left"/>
              <w:rPr>
                <w:snapToGrid/>
                <w:sz w:val="20"/>
              </w:rPr>
            </w:pPr>
            <w:r w:rsidRPr="00C24928">
              <w:rPr>
                <w:snapToGrid/>
                <w:sz w:val="20"/>
              </w:rPr>
              <w:t xml:space="preserve">Критерий оценки 1: </w:t>
            </w:r>
            <w:r w:rsidRPr="00C24928">
              <w:rPr>
                <w:b/>
                <w:i/>
                <w:snapToGrid/>
                <w:sz w:val="20"/>
              </w:rPr>
              <w:t>«Цена договора»</w:t>
            </w:r>
          </w:p>
        </w:tc>
        <w:tc>
          <w:tcPr>
            <w:tcW w:w="373" w:type="pct"/>
            <w:shd w:val="clear" w:color="auto" w:fill="FFFFFF"/>
          </w:tcPr>
          <w:p w:rsidR="00C24928" w:rsidRPr="00C24928" w:rsidRDefault="00C24928" w:rsidP="00C24928">
            <w:pPr>
              <w:tabs>
                <w:tab w:val="left" w:pos="709"/>
                <w:tab w:val="left" w:pos="3544"/>
              </w:tabs>
              <w:suppressAutoHyphens/>
              <w:spacing w:line="240" w:lineRule="auto"/>
              <w:ind w:right="33" w:firstLine="0"/>
              <w:jc w:val="center"/>
              <w:rPr>
                <w:snapToGrid/>
                <w:color w:val="808080"/>
                <w:sz w:val="22"/>
                <w:szCs w:val="22"/>
              </w:rPr>
            </w:pPr>
            <w:r w:rsidRPr="00C24928">
              <w:rPr>
                <w:snapToGrid/>
                <w:color w:val="808080"/>
                <w:sz w:val="22"/>
                <w:szCs w:val="22"/>
              </w:rPr>
              <w:t>90%</w:t>
            </w:r>
          </w:p>
        </w:tc>
        <w:tc>
          <w:tcPr>
            <w:tcW w:w="434"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snapToGrid/>
                <w:sz w:val="22"/>
                <w:szCs w:val="22"/>
              </w:rPr>
            </w:pPr>
            <w:r w:rsidRPr="00C24928">
              <w:rPr>
                <w:snapToGrid/>
                <w:sz w:val="22"/>
                <w:szCs w:val="22"/>
              </w:rPr>
              <w:t>-//-</w:t>
            </w:r>
          </w:p>
        </w:tc>
        <w:tc>
          <w:tcPr>
            <w:tcW w:w="760" w:type="pct"/>
            <w:gridSpan w:val="2"/>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rPr>
            </w:pPr>
            <w:r w:rsidRPr="00C24928">
              <w:rPr>
                <w:b/>
                <w:i/>
                <w:snapToGrid/>
                <w:sz w:val="22"/>
                <w:szCs w:val="22"/>
              </w:rPr>
              <w:t>1,35</w:t>
            </w:r>
          </w:p>
        </w:tc>
        <w:tc>
          <w:tcPr>
            <w:tcW w:w="697"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rPr>
            </w:pPr>
            <w:r w:rsidRPr="00C24928">
              <w:rPr>
                <w:b/>
                <w:i/>
                <w:snapToGrid/>
                <w:sz w:val="22"/>
                <w:szCs w:val="22"/>
              </w:rPr>
              <w:t>0,04</w:t>
            </w:r>
          </w:p>
        </w:tc>
        <w:tc>
          <w:tcPr>
            <w:tcW w:w="717"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rPr>
            </w:pPr>
            <w:r w:rsidRPr="00C24928">
              <w:rPr>
                <w:b/>
                <w:i/>
                <w:snapToGrid/>
                <w:sz w:val="22"/>
                <w:szCs w:val="22"/>
              </w:rPr>
              <w:t>0,00</w:t>
            </w:r>
          </w:p>
        </w:tc>
        <w:tc>
          <w:tcPr>
            <w:tcW w:w="633" w:type="pct"/>
            <w:tcBorders>
              <w:right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rPr>
            </w:pPr>
            <w:r w:rsidRPr="00C24928">
              <w:rPr>
                <w:b/>
                <w:i/>
                <w:snapToGrid/>
                <w:sz w:val="22"/>
                <w:szCs w:val="22"/>
              </w:rPr>
              <w:t>0,00</w:t>
            </w:r>
          </w:p>
        </w:tc>
      </w:tr>
      <w:tr w:rsidR="00C24928" w:rsidRPr="00C24928" w:rsidTr="0055536E">
        <w:trPr>
          <w:trHeight w:val="626"/>
          <w:jc w:val="center"/>
        </w:trPr>
        <w:tc>
          <w:tcPr>
            <w:tcW w:w="1386" w:type="pct"/>
            <w:tcBorders>
              <w:left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left"/>
              <w:rPr>
                <w:snapToGrid/>
                <w:sz w:val="20"/>
              </w:rPr>
            </w:pPr>
            <w:r w:rsidRPr="00C24928">
              <w:rPr>
                <w:snapToGrid/>
                <w:sz w:val="20"/>
              </w:rPr>
              <w:lastRenderedPageBreak/>
              <w:t>Критерий оценки 2: «</w:t>
            </w:r>
            <w:r w:rsidRPr="00C24928">
              <w:rPr>
                <w:b/>
                <w:i/>
                <w:snapToGrid/>
                <w:sz w:val="20"/>
              </w:rPr>
              <w:t>Квалификация (предпочтительность) участника»</w:t>
            </w:r>
          </w:p>
        </w:tc>
        <w:tc>
          <w:tcPr>
            <w:tcW w:w="373"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snapToGrid/>
                <w:sz w:val="22"/>
                <w:szCs w:val="22"/>
              </w:rPr>
            </w:pPr>
            <w:r w:rsidRPr="00C24928">
              <w:rPr>
                <w:snapToGrid/>
                <w:color w:val="808080"/>
                <w:sz w:val="22"/>
                <w:szCs w:val="22"/>
              </w:rPr>
              <w:t>10%</w:t>
            </w:r>
          </w:p>
        </w:tc>
        <w:tc>
          <w:tcPr>
            <w:tcW w:w="434"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snapToGrid/>
                <w:sz w:val="22"/>
                <w:szCs w:val="22"/>
              </w:rPr>
            </w:pPr>
            <w:r w:rsidRPr="00C24928">
              <w:rPr>
                <w:snapToGrid/>
                <w:sz w:val="22"/>
                <w:szCs w:val="22"/>
              </w:rPr>
              <w:t>-//-</w:t>
            </w:r>
          </w:p>
        </w:tc>
        <w:tc>
          <w:tcPr>
            <w:tcW w:w="760" w:type="pct"/>
            <w:gridSpan w:val="2"/>
            <w:shd w:val="clear" w:color="auto" w:fill="FFFFFF"/>
          </w:tcPr>
          <w:p w:rsidR="00C24928" w:rsidRPr="00C24928" w:rsidRDefault="00C24928" w:rsidP="00C24928">
            <w:pPr>
              <w:tabs>
                <w:tab w:val="left" w:pos="709"/>
                <w:tab w:val="left" w:pos="3544"/>
              </w:tabs>
              <w:suppressAutoHyphens/>
              <w:spacing w:line="240" w:lineRule="auto"/>
              <w:ind w:right="34" w:firstLine="0"/>
              <w:jc w:val="center"/>
              <w:rPr>
                <w:b/>
                <w:i/>
                <w:snapToGrid/>
                <w:sz w:val="22"/>
                <w:szCs w:val="22"/>
              </w:rPr>
            </w:pPr>
          </w:p>
          <w:p w:rsidR="00C24928" w:rsidRPr="00C24928" w:rsidRDefault="00C24928" w:rsidP="00C24928">
            <w:pPr>
              <w:tabs>
                <w:tab w:val="left" w:pos="709"/>
                <w:tab w:val="left" w:pos="3544"/>
              </w:tabs>
              <w:suppressAutoHyphens/>
              <w:spacing w:line="240" w:lineRule="auto"/>
              <w:ind w:right="33" w:firstLine="0"/>
              <w:jc w:val="center"/>
              <w:rPr>
                <w:b/>
                <w:i/>
                <w:snapToGrid/>
                <w:sz w:val="22"/>
                <w:szCs w:val="22"/>
              </w:rPr>
            </w:pPr>
            <w:r w:rsidRPr="00C24928">
              <w:rPr>
                <w:b/>
                <w:i/>
                <w:snapToGrid/>
                <w:sz w:val="22"/>
                <w:szCs w:val="22"/>
              </w:rPr>
              <w:t>0,50</w:t>
            </w:r>
          </w:p>
        </w:tc>
        <w:tc>
          <w:tcPr>
            <w:tcW w:w="697" w:type="pct"/>
            <w:shd w:val="clear" w:color="auto" w:fill="FFFFFF"/>
          </w:tcPr>
          <w:p w:rsidR="00C24928" w:rsidRPr="00C24928" w:rsidRDefault="00C24928" w:rsidP="00C24928">
            <w:pPr>
              <w:tabs>
                <w:tab w:val="left" w:pos="709"/>
                <w:tab w:val="left" w:pos="3544"/>
              </w:tabs>
              <w:suppressAutoHyphens/>
              <w:spacing w:line="240" w:lineRule="auto"/>
              <w:ind w:right="34" w:firstLine="0"/>
              <w:jc w:val="center"/>
              <w:rPr>
                <w:b/>
                <w:i/>
                <w:snapToGrid/>
                <w:sz w:val="22"/>
                <w:szCs w:val="22"/>
              </w:rPr>
            </w:pPr>
          </w:p>
          <w:p w:rsidR="00C24928" w:rsidRPr="00C24928" w:rsidRDefault="00C24928" w:rsidP="00C24928">
            <w:pPr>
              <w:tabs>
                <w:tab w:val="left" w:pos="709"/>
                <w:tab w:val="left" w:pos="3544"/>
              </w:tabs>
              <w:suppressAutoHyphens/>
              <w:spacing w:line="240" w:lineRule="auto"/>
              <w:ind w:right="33" w:firstLine="0"/>
              <w:jc w:val="center"/>
              <w:rPr>
                <w:b/>
                <w:i/>
                <w:snapToGrid/>
                <w:sz w:val="22"/>
                <w:szCs w:val="22"/>
              </w:rPr>
            </w:pPr>
            <w:r w:rsidRPr="00C24928">
              <w:rPr>
                <w:b/>
                <w:i/>
                <w:snapToGrid/>
                <w:sz w:val="22"/>
                <w:szCs w:val="22"/>
              </w:rPr>
              <w:t>0,50</w:t>
            </w:r>
          </w:p>
        </w:tc>
        <w:tc>
          <w:tcPr>
            <w:tcW w:w="717"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rPr>
            </w:pPr>
            <w:r w:rsidRPr="00C24928">
              <w:rPr>
                <w:b/>
                <w:i/>
                <w:snapToGrid/>
                <w:sz w:val="22"/>
                <w:szCs w:val="22"/>
              </w:rPr>
              <w:t>0,50</w:t>
            </w:r>
          </w:p>
        </w:tc>
        <w:tc>
          <w:tcPr>
            <w:tcW w:w="633" w:type="pct"/>
            <w:tcBorders>
              <w:right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rPr>
            </w:pPr>
            <w:r w:rsidRPr="00C24928">
              <w:rPr>
                <w:b/>
                <w:i/>
                <w:snapToGrid/>
                <w:sz w:val="22"/>
                <w:szCs w:val="22"/>
              </w:rPr>
              <w:t>0,50</w:t>
            </w:r>
          </w:p>
        </w:tc>
      </w:tr>
      <w:tr w:rsidR="00C24928" w:rsidRPr="00C24928" w:rsidTr="0055536E">
        <w:trPr>
          <w:trHeight w:val="929"/>
          <w:jc w:val="center"/>
        </w:trPr>
        <w:tc>
          <w:tcPr>
            <w:tcW w:w="1386" w:type="pct"/>
            <w:tcBorders>
              <w:left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left"/>
              <w:rPr>
                <w:snapToGrid/>
                <w:sz w:val="20"/>
              </w:rPr>
            </w:pPr>
            <w:r w:rsidRPr="00C24928">
              <w:rPr>
                <w:snapToGrid/>
                <w:sz w:val="20"/>
              </w:rPr>
              <w:t xml:space="preserve">Подкритерий 2.1: </w:t>
            </w:r>
            <w:r w:rsidRPr="00C24928">
              <w:rPr>
                <w:b/>
                <w:i/>
                <w:snapToGrid/>
                <w:sz w:val="20"/>
              </w:rPr>
              <w:t>«Деловая репутация (участие в судебных разбирательствах)»</w:t>
            </w:r>
          </w:p>
        </w:tc>
        <w:tc>
          <w:tcPr>
            <w:tcW w:w="373"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snapToGrid/>
                <w:sz w:val="22"/>
                <w:szCs w:val="22"/>
              </w:rPr>
            </w:pPr>
            <w:r w:rsidRPr="00C24928">
              <w:rPr>
                <w:snapToGrid/>
                <w:sz w:val="22"/>
                <w:szCs w:val="22"/>
              </w:rPr>
              <w:t>-//-</w:t>
            </w:r>
          </w:p>
        </w:tc>
        <w:tc>
          <w:tcPr>
            <w:tcW w:w="434"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snapToGrid/>
                <w:sz w:val="22"/>
                <w:szCs w:val="22"/>
              </w:rPr>
            </w:pPr>
            <w:r w:rsidRPr="00C24928">
              <w:rPr>
                <w:snapToGrid/>
                <w:color w:val="808080"/>
                <w:sz w:val="22"/>
                <w:szCs w:val="22"/>
              </w:rPr>
              <w:t>100%</w:t>
            </w:r>
          </w:p>
        </w:tc>
        <w:tc>
          <w:tcPr>
            <w:tcW w:w="760" w:type="pct"/>
            <w:gridSpan w:val="2"/>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snapToGrid/>
                <w:sz w:val="22"/>
                <w:szCs w:val="22"/>
              </w:rPr>
            </w:pPr>
            <w:r w:rsidRPr="00C24928">
              <w:rPr>
                <w:snapToGrid/>
                <w:sz w:val="22"/>
                <w:szCs w:val="22"/>
              </w:rPr>
              <w:t>5,00</w:t>
            </w:r>
          </w:p>
        </w:tc>
        <w:tc>
          <w:tcPr>
            <w:tcW w:w="697"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snapToGrid/>
                <w:sz w:val="22"/>
                <w:szCs w:val="22"/>
              </w:rPr>
            </w:pPr>
            <w:r w:rsidRPr="00C24928">
              <w:rPr>
                <w:snapToGrid/>
                <w:sz w:val="22"/>
                <w:szCs w:val="22"/>
              </w:rPr>
              <w:t>5,00</w:t>
            </w:r>
          </w:p>
        </w:tc>
        <w:tc>
          <w:tcPr>
            <w:tcW w:w="717" w:type="pct"/>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snapToGrid/>
                <w:sz w:val="22"/>
                <w:szCs w:val="22"/>
              </w:rPr>
            </w:pPr>
            <w:r w:rsidRPr="00C24928">
              <w:rPr>
                <w:snapToGrid/>
                <w:sz w:val="22"/>
                <w:szCs w:val="22"/>
              </w:rPr>
              <w:t>5,00</w:t>
            </w:r>
          </w:p>
        </w:tc>
        <w:tc>
          <w:tcPr>
            <w:tcW w:w="633" w:type="pct"/>
            <w:tcBorders>
              <w:right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snapToGrid/>
                <w:sz w:val="22"/>
                <w:szCs w:val="22"/>
              </w:rPr>
            </w:pPr>
            <w:r w:rsidRPr="00C24928">
              <w:rPr>
                <w:snapToGrid/>
                <w:sz w:val="22"/>
                <w:szCs w:val="22"/>
              </w:rPr>
              <w:t>5,00</w:t>
            </w:r>
          </w:p>
        </w:tc>
      </w:tr>
      <w:tr w:rsidR="00C24928" w:rsidRPr="00C24928" w:rsidTr="0055536E">
        <w:trPr>
          <w:trHeight w:val="848"/>
          <w:jc w:val="center"/>
        </w:trPr>
        <w:tc>
          <w:tcPr>
            <w:tcW w:w="2196" w:type="pct"/>
            <w:gridSpan w:val="4"/>
            <w:tcBorders>
              <w:left w:val="single" w:sz="2" w:space="0" w:color="auto"/>
              <w:bottom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right"/>
              <w:rPr>
                <w:snapToGrid/>
                <w:sz w:val="22"/>
                <w:szCs w:val="22"/>
              </w:rPr>
            </w:pPr>
            <w:r w:rsidRPr="00C24928">
              <w:rPr>
                <w:snapToGrid/>
                <w:sz w:val="22"/>
                <w:szCs w:val="22"/>
              </w:rPr>
              <w:t xml:space="preserve">Итоговый балл заявки </w:t>
            </w:r>
            <w:r w:rsidRPr="00C24928">
              <w:rPr>
                <w:snapToGrid/>
                <w:sz w:val="22"/>
                <w:szCs w:val="22"/>
              </w:rPr>
              <w:br/>
              <w:t>(с учетом весовых коэффициентов значимости)</w:t>
            </w:r>
          </w:p>
        </w:tc>
        <w:tc>
          <w:tcPr>
            <w:tcW w:w="757" w:type="pct"/>
            <w:tcBorders>
              <w:bottom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u w:val="single"/>
              </w:rPr>
            </w:pPr>
            <w:r w:rsidRPr="00C24928">
              <w:rPr>
                <w:b/>
                <w:i/>
                <w:snapToGrid/>
                <w:sz w:val="22"/>
                <w:szCs w:val="22"/>
                <w:u w:val="single"/>
              </w:rPr>
              <w:t>1,85</w:t>
            </w:r>
          </w:p>
        </w:tc>
        <w:tc>
          <w:tcPr>
            <w:tcW w:w="697" w:type="pct"/>
            <w:tcBorders>
              <w:bottom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u w:val="single"/>
              </w:rPr>
            </w:pPr>
            <w:r w:rsidRPr="00C24928">
              <w:rPr>
                <w:b/>
                <w:i/>
                <w:snapToGrid/>
                <w:sz w:val="22"/>
                <w:szCs w:val="22"/>
                <w:u w:val="single"/>
              </w:rPr>
              <w:t>0,54</w:t>
            </w:r>
          </w:p>
        </w:tc>
        <w:tc>
          <w:tcPr>
            <w:tcW w:w="717" w:type="pct"/>
            <w:tcBorders>
              <w:bottom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u w:val="single"/>
              </w:rPr>
            </w:pPr>
            <w:r w:rsidRPr="00C24928">
              <w:rPr>
                <w:b/>
                <w:i/>
                <w:snapToGrid/>
                <w:sz w:val="22"/>
                <w:szCs w:val="22"/>
                <w:u w:val="single"/>
              </w:rPr>
              <w:t>0,50</w:t>
            </w:r>
          </w:p>
        </w:tc>
        <w:tc>
          <w:tcPr>
            <w:tcW w:w="633" w:type="pct"/>
            <w:tcBorders>
              <w:bottom w:val="single" w:sz="2" w:space="0" w:color="auto"/>
              <w:right w:val="single" w:sz="2" w:space="0" w:color="auto"/>
            </w:tcBorders>
            <w:shd w:val="clear" w:color="auto" w:fill="FFFFFF"/>
          </w:tcPr>
          <w:p w:rsidR="00C24928" w:rsidRPr="00C24928" w:rsidRDefault="00C24928" w:rsidP="00C24928">
            <w:pPr>
              <w:tabs>
                <w:tab w:val="left" w:pos="709"/>
                <w:tab w:val="left" w:pos="3544"/>
              </w:tabs>
              <w:suppressAutoHyphens/>
              <w:spacing w:before="120" w:line="240" w:lineRule="auto"/>
              <w:ind w:firstLine="0"/>
              <w:jc w:val="center"/>
              <w:rPr>
                <w:b/>
                <w:i/>
                <w:snapToGrid/>
                <w:sz w:val="22"/>
                <w:szCs w:val="22"/>
                <w:u w:val="single"/>
              </w:rPr>
            </w:pPr>
            <w:r w:rsidRPr="00C24928">
              <w:rPr>
                <w:b/>
                <w:i/>
                <w:snapToGrid/>
                <w:sz w:val="22"/>
                <w:szCs w:val="22"/>
                <w:u w:val="single"/>
              </w:rPr>
              <w:t>0,50</w:t>
            </w:r>
          </w:p>
        </w:tc>
      </w:tr>
    </w:tbl>
    <w:p w:rsidR="00C24928" w:rsidRPr="00C24928" w:rsidRDefault="00C24928" w:rsidP="00C24928">
      <w:pPr>
        <w:spacing w:line="240" w:lineRule="auto"/>
        <w:ind w:firstLine="0"/>
        <w:rPr>
          <w:sz w:val="24"/>
          <w:szCs w:val="24"/>
        </w:rPr>
      </w:pPr>
    </w:p>
    <w:p w:rsidR="00C24928" w:rsidRPr="00C24928" w:rsidRDefault="00C24928" w:rsidP="00C24928">
      <w:pPr>
        <w:keepNext/>
        <w:numPr>
          <w:ilvl w:val="0"/>
          <w:numId w:val="42"/>
        </w:numPr>
        <w:tabs>
          <w:tab w:val="left" w:pos="426"/>
        </w:tabs>
        <w:suppressAutoHyphens/>
        <w:spacing w:after="120" w:line="240" w:lineRule="auto"/>
        <w:ind w:left="0" w:firstLine="0"/>
        <w:rPr>
          <w:snapToGrid/>
          <w:sz w:val="24"/>
          <w:szCs w:val="24"/>
        </w:rPr>
      </w:pPr>
      <w:r w:rsidRPr="00C24928">
        <w:rPr>
          <w:snapToGrid/>
          <w:sz w:val="24"/>
          <w:szCs w:val="24"/>
        </w:rPr>
        <w:t>Утвердить ранжировку заявок:</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1477"/>
        <w:gridCol w:w="3092"/>
        <w:gridCol w:w="2151"/>
        <w:gridCol w:w="1542"/>
      </w:tblGrid>
      <w:tr w:rsidR="00C24928" w:rsidRPr="00C24928" w:rsidTr="0055536E">
        <w:trPr>
          <w:trHeight w:val="897"/>
          <w:jc w:val="center"/>
        </w:trPr>
        <w:tc>
          <w:tcPr>
            <w:tcW w:w="1478" w:type="dxa"/>
            <w:shd w:val="clear" w:color="auto" w:fill="auto"/>
            <w:vAlign w:val="center"/>
          </w:tcPr>
          <w:p w:rsidR="00C24928" w:rsidRPr="00C24928" w:rsidRDefault="00C24928" w:rsidP="00C24928">
            <w:pPr>
              <w:spacing w:line="240" w:lineRule="auto"/>
              <w:ind w:firstLine="0"/>
              <w:jc w:val="center"/>
              <w:rPr>
                <w:b/>
                <w:i/>
                <w:sz w:val="18"/>
                <w:szCs w:val="18"/>
              </w:rPr>
            </w:pPr>
            <w:r w:rsidRPr="00C24928">
              <w:rPr>
                <w:b/>
                <w:i/>
                <w:sz w:val="18"/>
                <w:szCs w:val="18"/>
              </w:rPr>
              <w:t>Место в ранжировке (порядковый № заявки)</w:t>
            </w:r>
          </w:p>
        </w:tc>
        <w:tc>
          <w:tcPr>
            <w:tcW w:w="1477" w:type="dxa"/>
            <w:vAlign w:val="center"/>
          </w:tcPr>
          <w:p w:rsidR="00C24928" w:rsidRPr="00C24928" w:rsidRDefault="00C24928" w:rsidP="00C24928">
            <w:pPr>
              <w:spacing w:line="240" w:lineRule="auto"/>
              <w:ind w:firstLine="0"/>
              <w:jc w:val="center"/>
              <w:rPr>
                <w:b/>
                <w:i/>
                <w:sz w:val="18"/>
                <w:szCs w:val="18"/>
              </w:rPr>
            </w:pPr>
            <w:r w:rsidRPr="00C24928">
              <w:rPr>
                <w:b/>
                <w:i/>
                <w:sz w:val="18"/>
                <w:szCs w:val="18"/>
              </w:rPr>
              <w:t>Дата и время регистрации заявки</w:t>
            </w:r>
          </w:p>
        </w:tc>
        <w:tc>
          <w:tcPr>
            <w:tcW w:w="3092" w:type="dxa"/>
            <w:vAlign w:val="center"/>
          </w:tcPr>
          <w:p w:rsidR="00C24928" w:rsidRPr="00C24928" w:rsidRDefault="00C24928" w:rsidP="00C24928">
            <w:pPr>
              <w:spacing w:line="240" w:lineRule="auto"/>
              <w:ind w:firstLine="0"/>
              <w:jc w:val="center"/>
              <w:rPr>
                <w:b/>
                <w:i/>
                <w:sz w:val="18"/>
                <w:szCs w:val="18"/>
              </w:rPr>
            </w:pPr>
            <w:r w:rsidRPr="00C24928">
              <w:rPr>
                <w:b/>
                <w:i/>
                <w:sz w:val="18"/>
                <w:szCs w:val="18"/>
              </w:rPr>
              <w:t>Наименование, адрес и ИНН Участника и/или его идентификационный номер</w:t>
            </w:r>
          </w:p>
        </w:tc>
        <w:tc>
          <w:tcPr>
            <w:tcW w:w="2151" w:type="dxa"/>
            <w:vAlign w:val="center"/>
          </w:tcPr>
          <w:p w:rsidR="00C24928" w:rsidRPr="00C24928" w:rsidRDefault="00C24928" w:rsidP="00C24928">
            <w:pPr>
              <w:spacing w:line="240" w:lineRule="auto"/>
              <w:ind w:firstLine="0"/>
              <w:jc w:val="center"/>
              <w:rPr>
                <w:b/>
                <w:i/>
                <w:sz w:val="18"/>
                <w:szCs w:val="18"/>
              </w:rPr>
            </w:pPr>
            <w:r w:rsidRPr="00C24928">
              <w:rPr>
                <w:b/>
                <w:i/>
                <w:sz w:val="18"/>
                <w:szCs w:val="18"/>
              </w:rPr>
              <w:t xml:space="preserve">Итоговая цена заявки, </w:t>
            </w:r>
            <w:r w:rsidRPr="00C24928">
              <w:rPr>
                <w:b/>
                <w:i/>
                <w:sz w:val="18"/>
                <w:szCs w:val="18"/>
              </w:rPr>
              <w:br/>
              <w:t>руб. без НДС</w:t>
            </w:r>
            <w:r w:rsidRPr="00C24928" w:rsidDel="002711B2">
              <w:rPr>
                <w:b/>
                <w:i/>
                <w:sz w:val="18"/>
                <w:szCs w:val="18"/>
              </w:rPr>
              <w:t xml:space="preserve"> </w:t>
            </w:r>
          </w:p>
        </w:tc>
        <w:tc>
          <w:tcPr>
            <w:tcW w:w="1542" w:type="dxa"/>
            <w:vAlign w:val="center"/>
          </w:tcPr>
          <w:p w:rsidR="00C24928" w:rsidRPr="00C24928" w:rsidRDefault="00C24928" w:rsidP="00C24928">
            <w:pPr>
              <w:spacing w:line="240" w:lineRule="auto"/>
              <w:ind w:firstLine="0"/>
              <w:jc w:val="center"/>
              <w:rPr>
                <w:b/>
                <w:i/>
                <w:sz w:val="18"/>
                <w:szCs w:val="18"/>
              </w:rPr>
            </w:pPr>
            <w:r w:rsidRPr="00C24928">
              <w:rPr>
                <w:b/>
                <w:i/>
                <w:sz w:val="18"/>
                <w:szCs w:val="18"/>
              </w:rPr>
              <w:t>Возможность применения приоритета в соответствии с 925-ПП</w:t>
            </w:r>
          </w:p>
        </w:tc>
      </w:tr>
      <w:tr w:rsidR="00C24928" w:rsidRPr="00C24928" w:rsidTr="0055536E">
        <w:trPr>
          <w:trHeight w:val="985"/>
          <w:jc w:val="center"/>
        </w:trPr>
        <w:tc>
          <w:tcPr>
            <w:tcW w:w="1478" w:type="dxa"/>
            <w:shd w:val="clear" w:color="auto" w:fill="auto"/>
            <w:vAlign w:val="center"/>
          </w:tcPr>
          <w:p w:rsidR="00C24928" w:rsidRPr="00C24928" w:rsidRDefault="00C24928" w:rsidP="00C24928">
            <w:pPr>
              <w:spacing w:line="240" w:lineRule="auto"/>
              <w:ind w:firstLine="0"/>
              <w:jc w:val="center"/>
              <w:rPr>
                <w:sz w:val="22"/>
                <w:szCs w:val="22"/>
              </w:rPr>
            </w:pPr>
            <w:r w:rsidRPr="00C24928">
              <w:rPr>
                <w:sz w:val="22"/>
                <w:szCs w:val="22"/>
              </w:rPr>
              <w:t>1 место</w:t>
            </w:r>
          </w:p>
        </w:tc>
        <w:tc>
          <w:tcPr>
            <w:tcW w:w="1477"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rFonts w:ascii="Arial" w:eastAsia="Calibri" w:hAnsi="Arial" w:cs="Arial"/>
                <w:snapToGrid/>
                <w:sz w:val="22"/>
                <w:szCs w:val="22"/>
                <w:lang w:eastAsia="en-US"/>
              </w:rPr>
            </w:pPr>
            <w:r w:rsidRPr="00C24928">
              <w:rPr>
                <w:rFonts w:eastAsia="Calibri"/>
                <w:snapToGrid/>
                <w:sz w:val="22"/>
                <w:szCs w:val="22"/>
                <w:lang w:eastAsia="en-US"/>
              </w:rPr>
              <w:t>17.01.2020   09:27</w:t>
            </w:r>
          </w:p>
        </w:tc>
        <w:tc>
          <w:tcPr>
            <w:tcW w:w="3092"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ООО «Восточные энерго-строительные технологии» (ИНН/КПП 2537094590/254001001 ОГРН 1122537003621)</w:t>
            </w:r>
          </w:p>
        </w:tc>
        <w:tc>
          <w:tcPr>
            <w:tcW w:w="2151" w:type="dxa"/>
            <w:vAlign w:val="center"/>
          </w:tcPr>
          <w:p w:rsidR="00C24928" w:rsidRPr="00C24928" w:rsidRDefault="00C24928" w:rsidP="00C24928">
            <w:pPr>
              <w:spacing w:line="240" w:lineRule="auto"/>
              <w:ind w:firstLine="0"/>
              <w:jc w:val="center"/>
              <w:rPr>
                <w:b/>
                <w:i/>
                <w:snapToGrid/>
                <w:sz w:val="22"/>
                <w:szCs w:val="22"/>
              </w:rPr>
            </w:pPr>
            <w:r w:rsidRPr="00C24928">
              <w:rPr>
                <w:sz w:val="22"/>
                <w:szCs w:val="22"/>
              </w:rPr>
              <w:t>11 938 022,90</w:t>
            </w:r>
          </w:p>
        </w:tc>
        <w:tc>
          <w:tcPr>
            <w:tcW w:w="1542" w:type="dxa"/>
            <w:vAlign w:val="center"/>
          </w:tcPr>
          <w:p w:rsidR="00C24928" w:rsidRPr="00C24928" w:rsidRDefault="00C24928" w:rsidP="00C24928">
            <w:pPr>
              <w:spacing w:line="240" w:lineRule="auto"/>
              <w:ind w:firstLine="0"/>
              <w:jc w:val="center"/>
              <w:rPr>
                <w:i/>
                <w:sz w:val="22"/>
                <w:szCs w:val="22"/>
                <w:shd w:val="clear" w:color="auto" w:fill="FFFF99"/>
              </w:rPr>
            </w:pPr>
            <w:r w:rsidRPr="00C24928">
              <w:rPr>
                <w:i/>
                <w:sz w:val="22"/>
                <w:szCs w:val="22"/>
                <w:shd w:val="clear" w:color="auto" w:fill="FFFF99"/>
              </w:rPr>
              <w:br/>
            </w:r>
            <w:r w:rsidRPr="00C24928">
              <w:rPr>
                <w:sz w:val="22"/>
                <w:szCs w:val="22"/>
              </w:rPr>
              <w:t>«Нет»</w:t>
            </w:r>
          </w:p>
        </w:tc>
      </w:tr>
      <w:tr w:rsidR="00C24928" w:rsidRPr="00C24928" w:rsidTr="0055536E">
        <w:trPr>
          <w:trHeight w:val="1098"/>
          <w:jc w:val="center"/>
        </w:trPr>
        <w:tc>
          <w:tcPr>
            <w:tcW w:w="1478" w:type="dxa"/>
            <w:shd w:val="clear" w:color="auto" w:fill="auto"/>
            <w:vAlign w:val="center"/>
          </w:tcPr>
          <w:p w:rsidR="00C24928" w:rsidRPr="00C24928" w:rsidRDefault="00C24928" w:rsidP="00C24928">
            <w:pPr>
              <w:spacing w:line="240" w:lineRule="auto"/>
              <w:ind w:firstLine="0"/>
              <w:jc w:val="center"/>
              <w:rPr>
                <w:sz w:val="22"/>
                <w:szCs w:val="22"/>
              </w:rPr>
            </w:pPr>
            <w:r w:rsidRPr="00C24928">
              <w:rPr>
                <w:sz w:val="22"/>
                <w:szCs w:val="22"/>
              </w:rPr>
              <w:t>2 место</w:t>
            </w:r>
          </w:p>
        </w:tc>
        <w:tc>
          <w:tcPr>
            <w:tcW w:w="1477"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rFonts w:ascii="Arial" w:eastAsia="Calibri" w:hAnsi="Arial" w:cs="Arial"/>
                <w:snapToGrid/>
                <w:sz w:val="22"/>
                <w:szCs w:val="22"/>
                <w:lang w:eastAsia="en-US"/>
              </w:rPr>
            </w:pPr>
            <w:r w:rsidRPr="00C24928">
              <w:rPr>
                <w:rFonts w:eastAsia="Calibri"/>
                <w:snapToGrid/>
                <w:sz w:val="22"/>
                <w:szCs w:val="22"/>
                <w:lang w:eastAsia="en-US"/>
              </w:rPr>
              <w:t>04.03.2019   07:29</w:t>
            </w:r>
          </w:p>
        </w:tc>
        <w:tc>
          <w:tcPr>
            <w:tcW w:w="3092"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ООО  «МОНТАЖЭЛЕКТРОСЕРВИС» (ИНН/КПП 2465082377/246601001 ОГРН 1042402645108)</w:t>
            </w:r>
          </w:p>
        </w:tc>
        <w:tc>
          <w:tcPr>
            <w:tcW w:w="2151"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16 877 500,00</w:t>
            </w:r>
          </w:p>
        </w:tc>
        <w:tc>
          <w:tcPr>
            <w:tcW w:w="1542" w:type="dxa"/>
            <w:vAlign w:val="center"/>
          </w:tcPr>
          <w:p w:rsidR="00C24928" w:rsidRPr="00C24928" w:rsidRDefault="00C24928" w:rsidP="00C24928">
            <w:pPr>
              <w:spacing w:line="240" w:lineRule="auto"/>
              <w:ind w:firstLine="0"/>
              <w:jc w:val="center"/>
              <w:rPr>
                <w:b/>
                <w:sz w:val="22"/>
                <w:szCs w:val="22"/>
              </w:rPr>
            </w:pPr>
            <w:r w:rsidRPr="00C24928">
              <w:rPr>
                <w:sz w:val="22"/>
                <w:szCs w:val="22"/>
              </w:rPr>
              <w:t>«Нет»</w:t>
            </w:r>
          </w:p>
        </w:tc>
      </w:tr>
      <w:tr w:rsidR="00C24928" w:rsidRPr="00C24928" w:rsidTr="0055536E">
        <w:trPr>
          <w:trHeight w:val="1098"/>
          <w:jc w:val="center"/>
        </w:trPr>
        <w:tc>
          <w:tcPr>
            <w:tcW w:w="1478" w:type="dxa"/>
            <w:shd w:val="clear" w:color="auto" w:fill="auto"/>
            <w:vAlign w:val="center"/>
          </w:tcPr>
          <w:p w:rsidR="00C24928" w:rsidRPr="00C24928" w:rsidRDefault="00C24928" w:rsidP="00C24928">
            <w:pPr>
              <w:spacing w:line="240" w:lineRule="auto"/>
              <w:ind w:firstLine="0"/>
              <w:jc w:val="center"/>
              <w:rPr>
                <w:sz w:val="22"/>
                <w:szCs w:val="22"/>
              </w:rPr>
            </w:pPr>
            <w:r w:rsidRPr="00C24928">
              <w:rPr>
                <w:sz w:val="22"/>
                <w:szCs w:val="22"/>
              </w:rPr>
              <w:t>3 место</w:t>
            </w:r>
          </w:p>
        </w:tc>
        <w:tc>
          <w:tcPr>
            <w:tcW w:w="1477"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16.12.2019 08:10</w:t>
            </w:r>
          </w:p>
        </w:tc>
        <w:tc>
          <w:tcPr>
            <w:tcW w:w="3092"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ООО  «ТЕХЦЕНТР» (ИНН/КПП 2539057716/253901001ОГРН 1032502131056)</w:t>
            </w:r>
          </w:p>
        </w:tc>
        <w:tc>
          <w:tcPr>
            <w:tcW w:w="2151"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17 042 000,00</w:t>
            </w:r>
          </w:p>
        </w:tc>
        <w:tc>
          <w:tcPr>
            <w:tcW w:w="1542" w:type="dxa"/>
            <w:vAlign w:val="center"/>
          </w:tcPr>
          <w:p w:rsidR="00C24928" w:rsidRPr="00C24928" w:rsidRDefault="00C24928" w:rsidP="00C24928">
            <w:pPr>
              <w:spacing w:line="240" w:lineRule="auto"/>
              <w:ind w:firstLine="0"/>
              <w:jc w:val="center"/>
              <w:rPr>
                <w:sz w:val="22"/>
                <w:szCs w:val="22"/>
              </w:rPr>
            </w:pPr>
            <w:r w:rsidRPr="00C24928">
              <w:rPr>
                <w:sz w:val="22"/>
                <w:szCs w:val="22"/>
              </w:rPr>
              <w:t>«Нет»</w:t>
            </w:r>
          </w:p>
        </w:tc>
      </w:tr>
      <w:tr w:rsidR="00C24928" w:rsidRPr="00C24928" w:rsidTr="0055536E">
        <w:trPr>
          <w:trHeight w:val="972"/>
          <w:jc w:val="center"/>
        </w:trPr>
        <w:tc>
          <w:tcPr>
            <w:tcW w:w="1478" w:type="dxa"/>
            <w:shd w:val="clear" w:color="auto" w:fill="auto"/>
            <w:vAlign w:val="center"/>
          </w:tcPr>
          <w:p w:rsidR="00C24928" w:rsidRPr="00C24928" w:rsidRDefault="00C24928" w:rsidP="00C24928">
            <w:pPr>
              <w:spacing w:line="240" w:lineRule="auto"/>
              <w:ind w:firstLine="0"/>
              <w:jc w:val="center"/>
              <w:rPr>
                <w:sz w:val="22"/>
                <w:szCs w:val="22"/>
              </w:rPr>
            </w:pPr>
            <w:r w:rsidRPr="00C24928">
              <w:rPr>
                <w:sz w:val="22"/>
                <w:szCs w:val="22"/>
              </w:rPr>
              <w:t>4 место</w:t>
            </w:r>
          </w:p>
        </w:tc>
        <w:tc>
          <w:tcPr>
            <w:tcW w:w="1477"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12.12.2019 01:53</w:t>
            </w:r>
          </w:p>
        </w:tc>
        <w:tc>
          <w:tcPr>
            <w:tcW w:w="3092"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 xml:space="preserve">ООО «ДАЛЬНЕВОСТОЧНАЯ МОНТАЖНАЯ КОМПАНИЯ» (ИНН/КПП 2506012068/250601001 </w:t>
            </w:r>
            <w:r w:rsidRPr="00C24928">
              <w:rPr>
                <w:snapToGrid/>
                <w:sz w:val="24"/>
                <w:szCs w:val="24"/>
              </w:rPr>
              <w:br/>
              <w:t>ОГРН 1172536025507)</w:t>
            </w:r>
          </w:p>
        </w:tc>
        <w:tc>
          <w:tcPr>
            <w:tcW w:w="2151" w:type="dxa"/>
            <w:tcBorders>
              <w:top w:val="single" w:sz="4" w:space="0" w:color="auto"/>
              <w:left w:val="single" w:sz="4" w:space="0" w:color="auto"/>
              <w:bottom w:val="single" w:sz="4" w:space="0" w:color="auto"/>
              <w:right w:val="single" w:sz="4" w:space="0" w:color="auto"/>
            </w:tcBorders>
            <w:vAlign w:val="center"/>
          </w:tcPr>
          <w:p w:rsidR="00C24928" w:rsidRPr="00C24928" w:rsidRDefault="00C24928" w:rsidP="00C24928">
            <w:pPr>
              <w:widowControl w:val="0"/>
              <w:autoSpaceDE w:val="0"/>
              <w:autoSpaceDN w:val="0"/>
              <w:adjustRightInd w:val="0"/>
              <w:spacing w:line="240" w:lineRule="auto"/>
              <w:ind w:firstLine="0"/>
              <w:jc w:val="center"/>
              <w:rPr>
                <w:snapToGrid/>
                <w:sz w:val="24"/>
                <w:szCs w:val="24"/>
              </w:rPr>
            </w:pPr>
            <w:r w:rsidRPr="00C24928">
              <w:rPr>
                <w:snapToGrid/>
                <w:sz w:val="24"/>
                <w:szCs w:val="24"/>
              </w:rPr>
              <w:t>17 044 175,00</w:t>
            </w:r>
          </w:p>
        </w:tc>
        <w:tc>
          <w:tcPr>
            <w:tcW w:w="1542" w:type="dxa"/>
            <w:vAlign w:val="center"/>
          </w:tcPr>
          <w:p w:rsidR="00C24928" w:rsidRPr="00C24928" w:rsidRDefault="00C24928" w:rsidP="00C24928">
            <w:pPr>
              <w:spacing w:line="240" w:lineRule="auto"/>
              <w:ind w:firstLine="0"/>
              <w:jc w:val="center"/>
              <w:rPr>
                <w:b/>
                <w:sz w:val="22"/>
                <w:szCs w:val="22"/>
              </w:rPr>
            </w:pPr>
            <w:r w:rsidRPr="00C24928">
              <w:rPr>
                <w:sz w:val="22"/>
                <w:szCs w:val="22"/>
              </w:rPr>
              <w:t>«Нет»</w:t>
            </w:r>
          </w:p>
        </w:tc>
      </w:tr>
    </w:tbl>
    <w:p w:rsidR="00C24928" w:rsidRDefault="00C24928" w:rsidP="00295934">
      <w:pPr>
        <w:tabs>
          <w:tab w:val="left" w:pos="284"/>
        </w:tabs>
        <w:spacing w:line="240" w:lineRule="auto"/>
        <w:ind w:firstLine="0"/>
        <w:rPr>
          <w:b/>
          <w:bCs/>
          <w:i/>
          <w:iCs/>
          <w:snapToGrid/>
          <w:sz w:val="24"/>
          <w:szCs w:val="24"/>
          <w:u w:val="single"/>
        </w:rPr>
      </w:pPr>
    </w:p>
    <w:p w:rsidR="00295934" w:rsidRPr="00295934" w:rsidRDefault="00295934" w:rsidP="00295934">
      <w:pPr>
        <w:tabs>
          <w:tab w:val="left" w:pos="284"/>
        </w:tabs>
        <w:spacing w:line="240" w:lineRule="auto"/>
        <w:ind w:firstLine="0"/>
        <w:rPr>
          <w:b/>
          <w:bCs/>
          <w:i/>
          <w:iCs/>
          <w:snapToGrid/>
          <w:sz w:val="24"/>
          <w:szCs w:val="24"/>
        </w:rPr>
      </w:pPr>
      <w:r w:rsidRPr="00295934">
        <w:rPr>
          <w:b/>
          <w:bCs/>
          <w:i/>
          <w:iCs/>
          <w:snapToGrid/>
          <w:sz w:val="24"/>
          <w:szCs w:val="24"/>
          <w:u w:val="single"/>
        </w:rPr>
        <w:t>ВОПРОС № 3 «О выборе победителя закупки»</w:t>
      </w:r>
    </w:p>
    <w:p w:rsidR="00DA6735" w:rsidRPr="00DA6735" w:rsidRDefault="00DA6735" w:rsidP="00DA6735">
      <w:pPr>
        <w:numPr>
          <w:ilvl w:val="0"/>
          <w:numId w:val="46"/>
        </w:numPr>
        <w:tabs>
          <w:tab w:val="left" w:pos="-1418"/>
          <w:tab w:val="left" w:pos="284"/>
          <w:tab w:val="left" w:pos="1276"/>
        </w:tabs>
        <w:spacing w:line="240" w:lineRule="auto"/>
        <w:ind w:left="0" w:firstLine="0"/>
        <w:contextualSpacing/>
        <w:rPr>
          <w:bCs/>
          <w:iCs/>
          <w:snapToGrid/>
          <w:sz w:val="24"/>
          <w:szCs w:val="24"/>
        </w:rPr>
      </w:pPr>
      <w:r w:rsidRPr="00DA6735">
        <w:rPr>
          <w:sz w:val="24"/>
          <w:szCs w:val="24"/>
        </w:rPr>
        <w:t xml:space="preserve">Признать Победителем закупки Участника, занявшего 1 (первое) место в ранжировке по степени предпочтительности для Заказчика: ООО «Восточные энерго-строительные технологии» (ИНН/КПП 2537094590/254001001 ОГРН 1122537003621) с ценой заявки не более </w:t>
      </w:r>
      <w:r w:rsidRPr="00DA6735">
        <w:rPr>
          <w:b/>
          <w:i/>
          <w:sz w:val="24"/>
          <w:szCs w:val="24"/>
        </w:rPr>
        <w:t>11 938 022,90</w:t>
      </w:r>
      <w:r w:rsidRPr="00DA6735">
        <w:rPr>
          <w:sz w:val="24"/>
          <w:szCs w:val="24"/>
        </w:rPr>
        <w:t xml:space="preserve"> руб. без учета НДС. </w:t>
      </w:r>
      <w:r w:rsidRPr="00DA6735">
        <w:rPr>
          <w:b/>
          <w:bCs/>
          <w:i/>
          <w:snapToGrid/>
          <w:sz w:val="24"/>
          <w:szCs w:val="24"/>
          <w:lang w:eastAsia="en-US"/>
        </w:rPr>
        <w:t>Срок выполнения работ</w:t>
      </w:r>
      <w:r w:rsidRPr="00DA6735">
        <w:rPr>
          <w:bCs/>
          <w:snapToGrid/>
          <w:sz w:val="24"/>
          <w:szCs w:val="24"/>
          <w:lang w:eastAsia="en-US"/>
        </w:rPr>
        <w:t xml:space="preserve">: с момента заключения договора по 01.06.2020 г. </w:t>
      </w:r>
      <w:r w:rsidRPr="00DA6735">
        <w:rPr>
          <w:b/>
          <w:bCs/>
          <w:i/>
          <w:snapToGrid/>
          <w:sz w:val="24"/>
          <w:szCs w:val="24"/>
          <w:lang w:eastAsia="en-US"/>
        </w:rPr>
        <w:t>Условия оплаты</w:t>
      </w:r>
      <w:r w:rsidRPr="00DA6735">
        <w:rPr>
          <w:bCs/>
          <w:snapToGrid/>
          <w:sz w:val="24"/>
          <w:szCs w:val="24"/>
          <w:lang w:eastAsia="en-US"/>
        </w:rPr>
        <w:t xml:space="preserve">: </w:t>
      </w:r>
      <w:r w:rsidRPr="00DA6735">
        <w:rPr>
          <w:snapToGrid/>
          <w:sz w:val="24"/>
          <w:szCs w:val="24"/>
        </w:rPr>
        <w:t xml:space="preserve">Предварительная оплата (аванс), вносится в течение 30 (тридцати) календарных дней с даты получения Заказчиком счета, выставленного Подрядчиком, но не ранее чем за 30 (тридцать) календарных дней до даты начала выполнения работ. </w:t>
      </w:r>
      <w:r w:rsidRPr="00DA6735">
        <w:rPr>
          <w:snapToGrid/>
          <w:color w:val="000000"/>
          <w:sz w:val="24"/>
          <w:szCs w:val="24"/>
        </w:rPr>
        <w:t xml:space="preserve">Оплата выполненных работ производится Заказчиком на расчётный счёт Подрядчика в течение 30 (тридцати) календарных дней с даты подписания актов сдачи-приемки выполненных работ, на основании выставленных Подрядчиком счетов с учетом зачета авансового платежа, с последующим оформлением счета-фактуры. </w:t>
      </w:r>
      <w:r w:rsidRPr="00DA6735">
        <w:rPr>
          <w:snapToGrid/>
          <w:sz w:val="24"/>
          <w:szCs w:val="24"/>
        </w:rPr>
        <w:t>Списание аванса производится Заказчиком в следующем порядке: -при продолжительности выполнения работ менее 3 (трех) месяцев – единовременно, по предъявлению акта  выполненных работ. -при продолжительности выполнения работ более 3 (трех) месяцев – п</w:t>
      </w:r>
      <w:r w:rsidRPr="00DA6735">
        <w:rPr>
          <w:snapToGrid/>
          <w:color w:val="000000"/>
          <w:sz w:val="24"/>
          <w:szCs w:val="24"/>
        </w:rPr>
        <w:t xml:space="preserve">огашение аванса производится по мере подписания Актов о приемке выполненных работ (форма КС-2), </w:t>
      </w:r>
      <w:r w:rsidRPr="00DA6735">
        <w:rPr>
          <w:snapToGrid/>
          <w:color w:val="000000"/>
          <w:sz w:val="24"/>
          <w:szCs w:val="24"/>
        </w:rPr>
        <w:lastRenderedPageBreak/>
        <w:t>подписанных обеими сторонами, путем пропорционального зачета авансового платежа в счет сумм, подлежащих оплате</w:t>
      </w:r>
      <w:r w:rsidRPr="00DA6735">
        <w:rPr>
          <w:snapToGrid/>
          <w:color w:val="0000FF"/>
          <w:sz w:val="24"/>
          <w:szCs w:val="24"/>
        </w:rPr>
        <w:t xml:space="preserve">. </w:t>
      </w:r>
      <w:r w:rsidRPr="00DA6735">
        <w:rPr>
          <w:snapToGrid/>
          <w:sz w:val="24"/>
          <w:szCs w:val="24"/>
        </w:rPr>
        <w:t>Зачет авансового платежа должен быть произведен к моменту окончания работ по договору. В случае, если в ходе выполнения работ Заказчику становится очевидно, что сумма уплаченных авансовых платежей не будет зачтена в полном объеме на момент окончания работ по договору, Заказчик в целях полного зачета аванса до окончания работ, имеет право по своему усмотрению увеличить процент зачета авансовых платежей. Окончательный расчет, за исключением обеспечительного платежа, если это предусмотрено условиями договора, Заказчик обязан произвести в течение 30 (тридцати) календарных дней с даты подписания Заказчиком акта приёмки законченного строительством объекта, по форме КС-11 или КС-14 утвержденной постановлением Госкомстата России от 30.10.1997 г. №71а, на основании выставленного Подрядчиком счета.</w:t>
      </w:r>
      <w:r w:rsidRPr="00DA6735">
        <w:rPr>
          <w:snapToGrid/>
          <w:color w:val="0000FF"/>
          <w:sz w:val="24"/>
          <w:szCs w:val="24"/>
        </w:rPr>
        <w:t xml:space="preserve"> </w:t>
      </w:r>
      <w:r w:rsidRPr="00DA6735">
        <w:rPr>
          <w:b/>
          <w:bCs/>
          <w:i/>
          <w:snapToGrid/>
          <w:sz w:val="24"/>
          <w:szCs w:val="24"/>
          <w:lang w:eastAsia="en-US"/>
        </w:rPr>
        <w:t>Гарантийные обязательства</w:t>
      </w:r>
      <w:r w:rsidRPr="00DA6735">
        <w:rPr>
          <w:bCs/>
          <w:snapToGrid/>
          <w:sz w:val="24"/>
          <w:szCs w:val="24"/>
          <w:lang w:eastAsia="en-US"/>
        </w:rPr>
        <w:t xml:space="preserve">: </w:t>
      </w:r>
      <w:r w:rsidRPr="00DA6735">
        <w:rPr>
          <w:bCs/>
          <w:iCs/>
          <w:snapToGrid/>
          <w:sz w:val="24"/>
          <w:szCs w:val="24"/>
        </w:rPr>
        <w:t>Гарантийный срок нормальной эксплуатации объекта (без аварий, нарушения технологических параметров его работы, работы в пределах проектных параметров и режимов) и работ устанавливается</w:t>
      </w:r>
      <w:r w:rsidRPr="00DA6735">
        <w:rPr>
          <w:b/>
          <w:bCs/>
          <w:i/>
          <w:iCs/>
          <w:snapToGrid/>
          <w:color w:val="2A21DD"/>
          <w:sz w:val="24"/>
          <w:szCs w:val="24"/>
        </w:rPr>
        <w:t xml:space="preserve"> </w:t>
      </w:r>
      <w:r w:rsidRPr="00DA6735">
        <w:rPr>
          <w:b/>
          <w:bCs/>
          <w:i/>
          <w:iCs/>
          <w:snapToGrid/>
          <w:sz w:val="24"/>
          <w:szCs w:val="24"/>
        </w:rPr>
        <w:t>60 (шестьдесят</w:t>
      </w:r>
      <w:r w:rsidRPr="00DA6735">
        <w:rPr>
          <w:b/>
          <w:i/>
          <w:snapToGrid/>
          <w:sz w:val="24"/>
          <w:szCs w:val="24"/>
        </w:rPr>
        <w:t>) месяцев</w:t>
      </w:r>
      <w:r w:rsidRPr="00DA6735">
        <w:rPr>
          <w:bCs/>
          <w:iCs/>
          <w:snapToGrid/>
          <w:sz w:val="24"/>
          <w:szCs w:val="24"/>
        </w:rPr>
        <w:t xml:space="preserve"> с момента сдачи Объекта в эксплуатацию. Гарантийный срок на поставляемые Подрядчиком оборудование и материалы устанавливается с момента сдачи Объекта в эксплуатацию и составляет не менее </w:t>
      </w:r>
      <w:r w:rsidRPr="00DA6735">
        <w:rPr>
          <w:b/>
          <w:bCs/>
          <w:i/>
          <w:iCs/>
          <w:snapToGrid/>
          <w:sz w:val="24"/>
          <w:szCs w:val="24"/>
        </w:rPr>
        <w:t>60 (шестидесяти</w:t>
      </w:r>
      <w:r w:rsidRPr="00DA6735">
        <w:rPr>
          <w:b/>
          <w:i/>
          <w:snapToGrid/>
          <w:sz w:val="24"/>
          <w:szCs w:val="24"/>
        </w:rPr>
        <w:t>) месяцев</w:t>
      </w:r>
      <w:r w:rsidRPr="00DA6735">
        <w:rPr>
          <w:b/>
          <w:bCs/>
          <w:iCs/>
          <w:snapToGrid/>
          <w:color w:val="0000FF"/>
          <w:sz w:val="24"/>
          <w:szCs w:val="24"/>
        </w:rPr>
        <w:t>,</w:t>
      </w:r>
      <w:r w:rsidRPr="00DA6735">
        <w:rPr>
          <w:b/>
          <w:bCs/>
          <w:iCs/>
          <w:snapToGrid/>
          <w:color w:val="2A21DD"/>
          <w:sz w:val="24"/>
          <w:szCs w:val="24"/>
        </w:rPr>
        <w:t xml:space="preserve"> </w:t>
      </w:r>
      <w:r w:rsidRPr="00DA6735">
        <w:rPr>
          <w:bCs/>
          <w:iCs/>
          <w:snapToGrid/>
          <w:sz w:val="24"/>
          <w:szCs w:val="24"/>
        </w:rPr>
        <w:t>если иное не установлено заводом изготовителем.</w:t>
      </w:r>
    </w:p>
    <w:p w:rsidR="00DA6735" w:rsidRPr="00DA6735" w:rsidRDefault="00DA6735" w:rsidP="00DA6735">
      <w:pPr>
        <w:numPr>
          <w:ilvl w:val="0"/>
          <w:numId w:val="46"/>
        </w:numPr>
        <w:tabs>
          <w:tab w:val="left" w:pos="284"/>
          <w:tab w:val="left" w:pos="426"/>
        </w:tabs>
        <w:suppressAutoHyphens/>
        <w:spacing w:line="240" w:lineRule="auto"/>
        <w:ind w:left="0" w:firstLine="0"/>
        <w:rPr>
          <w:sz w:val="24"/>
          <w:szCs w:val="24"/>
        </w:rPr>
      </w:pPr>
      <w:r w:rsidRPr="00DA6735">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 с учетом результатов преддоговорных переговоров (в случае п</w:t>
      </w:r>
      <w:bookmarkStart w:id="2" w:name="_GoBack"/>
      <w:bookmarkEnd w:id="2"/>
      <w:r w:rsidRPr="00DA6735">
        <w:rPr>
          <w:sz w:val="24"/>
          <w:szCs w:val="24"/>
        </w:rPr>
        <w:t>роведения таковых), в том числе получение положительного экспертного заключения/согласования в части ценообразующих документов в соответствии с действующим у Заказчика Регламентом согласования ценообразующей документации (при условии наличия данного требования в ЛНД(А) Заказчика).</w:t>
      </w:r>
    </w:p>
    <w:p w:rsidR="00DA6735" w:rsidRPr="00DA6735" w:rsidRDefault="00DA6735" w:rsidP="00DA6735">
      <w:pPr>
        <w:numPr>
          <w:ilvl w:val="0"/>
          <w:numId w:val="46"/>
        </w:numPr>
        <w:tabs>
          <w:tab w:val="left" w:pos="284"/>
          <w:tab w:val="left" w:pos="426"/>
        </w:tabs>
        <w:suppressAutoHyphens/>
        <w:spacing w:line="240" w:lineRule="auto"/>
        <w:ind w:left="0" w:firstLine="0"/>
        <w:rPr>
          <w:sz w:val="24"/>
          <w:szCs w:val="24"/>
        </w:rPr>
      </w:pPr>
      <w:r w:rsidRPr="00DA6735">
        <w:rPr>
          <w:sz w:val="24"/>
          <w:szCs w:val="24"/>
        </w:rPr>
        <w:t>Победителю закупки в срок не позднее 3 (трех) рабочих дней с даты официального размещения итогового протокола по результатам закупки</w:t>
      </w:r>
      <w:r w:rsidRPr="00DA6735" w:rsidDel="004E6453">
        <w:rPr>
          <w:sz w:val="24"/>
          <w:szCs w:val="24"/>
        </w:rPr>
        <w:t xml:space="preserve"> </w:t>
      </w:r>
      <w:r w:rsidRPr="00DA6735">
        <w:rPr>
          <w:sz w:val="24"/>
          <w:szCs w:val="24"/>
        </w:rPr>
        <w:t>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B97A11" w:rsidRPr="00DA65EC" w:rsidRDefault="00B97A11" w:rsidP="00B97A11">
      <w:pPr>
        <w:tabs>
          <w:tab w:val="left" w:pos="284"/>
          <w:tab w:val="left" w:pos="993"/>
          <w:tab w:val="num" w:pos="2880"/>
        </w:tabs>
        <w:suppressAutoHyphens/>
        <w:snapToGrid w:val="0"/>
        <w:spacing w:line="240" w:lineRule="auto"/>
        <w:contextualSpacing/>
        <w:rPr>
          <w:snapToGrid/>
          <w:sz w:val="24"/>
          <w:szCs w:val="24"/>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82501E" w:rsidTr="006617AD">
        <w:tc>
          <w:tcPr>
            <w:tcW w:w="4644" w:type="dxa"/>
          </w:tcPr>
          <w:p w:rsidR="00BE68B8" w:rsidRPr="0082501E" w:rsidRDefault="006F4C9B" w:rsidP="006F4C9B">
            <w:pPr>
              <w:tabs>
                <w:tab w:val="right" w:pos="10205"/>
              </w:tabs>
              <w:spacing w:line="240" w:lineRule="auto"/>
              <w:ind w:firstLine="0"/>
              <w:rPr>
                <w:b/>
                <w:i/>
                <w:sz w:val="26"/>
                <w:szCs w:val="26"/>
              </w:rPr>
            </w:pPr>
            <w:r w:rsidRPr="0082501E">
              <w:rPr>
                <w:b/>
                <w:i/>
                <w:sz w:val="26"/>
                <w:szCs w:val="26"/>
              </w:rPr>
              <w:t>Се</w:t>
            </w:r>
            <w:r w:rsidR="00BE68B8" w:rsidRPr="0082501E">
              <w:rPr>
                <w:b/>
                <w:i/>
                <w:sz w:val="26"/>
                <w:szCs w:val="26"/>
              </w:rPr>
              <w:t>кретарь</w:t>
            </w:r>
            <w:r w:rsidR="00592298">
              <w:rPr>
                <w:b/>
                <w:i/>
                <w:sz w:val="26"/>
                <w:szCs w:val="26"/>
              </w:rPr>
              <w:t xml:space="preserve"> Закупочной комиссии</w:t>
            </w:r>
            <w:r w:rsidR="001B7CA8" w:rsidRPr="0082501E">
              <w:rPr>
                <w:b/>
                <w:i/>
                <w:sz w:val="26"/>
                <w:szCs w:val="26"/>
              </w:rPr>
              <w:t xml:space="preserve">  </w:t>
            </w:r>
          </w:p>
        </w:tc>
        <w:tc>
          <w:tcPr>
            <w:tcW w:w="2835" w:type="dxa"/>
          </w:tcPr>
          <w:p w:rsidR="00BE68B8" w:rsidRPr="0082501E" w:rsidRDefault="000808E6" w:rsidP="005433F4">
            <w:pPr>
              <w:tabs>
                <w:tab w:val="right" w:pos="10205"/>
              </w:tabs>
              <w:spacing w:line="240" w:lineRule="auto"/>
              <w:ind w:firstLine="0"/>
              <w:rPr>
                <w:b/>
                <w:i/>
                <w:sz w:val="26"/>
                <w:szCs w:val="26"/>
              </w:rPr>
            </w:pPr>
            <w:r w:rsidRPr="0082501E">
              <w:rPr>
                <w:b/>
                <w:i/>
                <w:sz w:val="26"/>
                <w:szCs w:val="26"/>
              </w:rPr>
              <w:t>________________</w:t>
            </w:r>
            <w:r w:rsidR="00BE68B8" w:rsidRPr="0082501E">
              <w:rPr>
                <w:b/>
                <w:i/>
                <w:sz w:val="26"/>
                <w:szCs w:val="26"/>
              </w:rPr>
              <w:t>____</w:t>
            </w:r>
          </w:p>
        </w:tc>
        <w:tc>
          <w:tcPr>
            <w:tcW w:w="2339" w:type="dxa"/>
          </w:tcPr>
          <w:p w:rsidR="00BE68B8" w:rsidRPr="0082501E" w:rsidRDefault="007A00F4" w:rsidP="005433F4">
            <w:pPr>
              <w:tabs>
                <w:tab w:val="right" w:pos="10205"/>
              </w:tabs>
              <w:spacing w:line="240" w:lineRule="auto"/>
              <w:ind w:firstLine="0"/>
              <w:rPr>
                <w:b/>
                <w:i/>
                <w:sz w:val="26"/>
                <w:szCs w:val="26"/>
              </w:rPr>
            </w:pPr>
            <w:r w:rsidRPr="0082501E">
              <w:rPr>
                <w:b/>
                <w:i/>
                <w:sz w:val="26"/>
                <w:szCs w:val="26"/>
              </w:rPr>
              <w:t>М.Г. Елисеева</w:t>
            </w:r>
          </w:p>
        </w:tc>
      </w:tr>
    </w:tbl>
    <w:p w:rsidR="0082501E" w:rsidRDefault="0082501E" w:rsidP="006E69CD">
      <w:pPr>
        <w:tabs>
          <w:tab w:val="right" w:pos="9360"/>
        </w:tabs>
        <w:spacing w:line="240" w:lineRule="auto"/>
        <w:ind w:firstLine="0"/>
        <w:rPr>
          <w:i/>
          <w:snapToGrid/>
          <w:sz w:val="24"/>
          <w:szCs w:val="24"/>
        </w:rPr>
      </w:pPr>
    </w:p>
    <w:p w:rsidR="006E69CD" w:rsidRPr="00143318" w:rsidRDefault="006E69CD" w:rsidP="006E69CD">
      <w:pPr>
        <w:tabs>
          <w:tab w:val="right" w:pos="9360"/>
        </w:tabs>
        <w:spacing w:line="240" w:lineRule="auto"/>
        <w:ind w:firstLine="0"/>
        <w:rPr>
          <w:i/>
          <w:snapToGrid/>
          <w:sz w:val="20"/>
        </w:rPr>
      </w:pPr>
      <w:r w:rsidRPr="00143318">
        <w:rPr>
          <w:i/>
          <w:snapToGrid/>
          <w:sz w:val="20"/>
        </w:rPr>
        <w:t xml:space="preserve">Исп. </w:t>
      </w:r>
      <w:r w:rsidR="003B5EFA" w:rsidRPr="00143318">
        <w:rPr>
          <w:i/>
          <w:snapToGrid/>
          <w:sz w:val="20"/>
        </w:rPr>
        <w:t>Ирдуганова И.Н.</w:t>
      </w:r>
    </w:p>
    <w:p w:rsidR="006E69CD" w:rsidRPr="00143318" w:rsidRDefault="006E69CD" w:rsidP="006E69CD">
      <w:pPr>
        <w:tabs>
          <w:tab w:val="right" w:pos="9360"/>
        </w:tabs>
        <w:spacing w:line="240" w:lineRule="auto"/>
        <w:ind w:firstLine="0"/>
        <w:rPr>
          <w:i/>
          <w:snapToGrid/>
          <w:sz w:val="20"/>
        </w:rPr>
      </w:pPr>
      <w:r w:rsidRPr="00143318">
        <w:rPr>
          <w:i/>
          <w:snapToGrid/>
          <w:sz w:val="20"/>
        </w:rPr>
        <w:t>Тел. 397-</w:t>
      </w:r>
      <w:r w:rsidR="003B5EFA" w:rsidRPr="00143318">
        <w:rPr>
          <w:i/>
          <w:snapToGrid/>
          <w:sz w:val="20"/>
        </w:rPr>
        <w:t>147</w:t>
      </w:r>
    </w:p>
    <w:sectPr w:rsidR="006E69CD" w:rsidRPr="00143318" w:rsidSect="008A3530">
      <w:headerReference w:type="default" r:id="rId9"/>
      <w:footerReference w:type="default" r:id="rId10"/>
      <w:pgSz w:w="11906" w:h="16838"/>
      <w:pgMar w:top="851" w:right="851" w:bottom="851" w:left="1418" w:header="709"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1D1" w:rsidRDefault="007C51D1" w:rsidP="00355095">
      <w:pPr>
        <w:spacing w:line="240" w:lineRule="auto"/>
      </w:pPr>
      <w:r>
        <w:separator/>
      </w:r>
    </w:p>
  </w:endnote>
  <w:endnote w:type="continuationSeparator" w:id="0">
    <w:p w:rsidR="007C51D1" w:rsidRDefault="007C51D1"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DA6735">
              <w:rPr>
                <w:b/>
                <w:bCs/>
                <w:noProof/>
                <w:sz w:val="16"/>
                <w:szCs w:val="16"/>
              </w:rPr>
              <w:t>4</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DA6735">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1D1" w:rsidRDefault="007C51D1" w:rsidP="00355095">
      <w:pPr>
        <w:spacing w:line="240" w:lineRule="auto"/>
      </w:pPr>
      <w:r>
        <w:separator/>
      </w:r>
    </w:p>
  </w:footnote>
  <w:footnote w:type="continuationSeparator" w:id="0">
    <w:p w:rsidR="007C51D1" w:rsidRDefault="007C51D1"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295934">
      <w:rPr>
        <w:i/>
        <w:sz w:val="20"/>
      </w:rPr>
      <w:t xml:space="preserve">ВП </w:t>
    </w:r>
    <w:r w:rsidR="00021AA3">
      <w:rPr>
        <w:i/>
        <w:sz w:val="20"/>
      </w:rPr>
      <w:t xml:space="preserve"> </w:t>
    </w:r>
    <w:r w:rsidR="003B5EFA">
      <w:rPr>
        <w:i/>
        <w:sz w:val="20"/>
      </w:rPr>
      <w:t xml:space="preserve">заявок закупка </w:t>
    </w:r>
    <w:r w:rsidR="00C24928">
      <w:rPr>
        <w:i/>
        <w:sz w:val="20"/>
      </w:rPr>
      <w:t>8402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72227D8"/>
    <w:lvl w:ilvl="0">
      <w:start w:val="1"/>
      <w:numFmt w:val="decimal"/>
      <w:lvlText w:val="%1."/>
      <w:lvlJc w:val="left"/>
      <w:pPr>
        <w:tabs>
          <w:tab w:val="num" w:pos="360"/>
        </w:tabs>
        <w:ind w:left="360" w:hanging="360"/>
      </w:pPr>
      <w:rPr>
        <w:rFonts w:cs="Times New Roman"/>
      </w:rPr>
    </w:lvl>
  </w:abstractNum>
  <w:abstractNum w:abstractNumId="1"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0D7148A3"/>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591016"/>
    <w:multiLevelType w:val="hybridMultilevel"/>
    <w:tmpl w:val="62E8E174"/>
    <w:lvl w:ilvl="0" w:tplc="619E824A">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178749A3"/>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50146EC"/>
    <w:multiLevelType w:val="hybridMultilevel"/>
    <w:tmpl w:val="0942A540"/>
    <w:lvl w:ilvl="0" w:tplc="1674C57E">
      <w:start w:val="1"/>
      <w:numFmt w:val="decimal"/>
      <w:lvlText w:val="%1."/>
      <w:lvlJc w:val="left"/>
      <w:pPr>
        <w:ind w:left="720" w:hanging="360"/>
      </w:pPr>
      <w:rPr>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3"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2E220E75"/>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7"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7E238F1"/>
    <w:multiLevelType w:val="hybridMultilevel"/>
    <w:tmpl w:val="1ABA9C94"/>
    <w:lvl w:ilvl="0" w:tplc="FF12105E">
      <w:start w:val="1"/>
      <w:numFmt w:val="decimal"/>
      <w:lvlText w:val="%1."/>
      <w:lvlJc w:val="left"/>
      <w:pPr>
        <w:ind w:left="3087" w:hanging="360"/>
      </w:pPr>
      <w:rPr>
        <w:b w:val="0"/>
      </w:rPr>
    </w:lvl>
    <w:lvl w:ilvl="1" w:tplc="04190019">
      <w:start w:val="1"/>
      <w:numFmt w:val="lowerLetter"/>
      <w:lvlText w:val="%2."/>
      <w:lvlJc w:val="left"/>
      <w:pPr>
        <w:ind w:left="3807" w:hanging="360"/>
      </w:pPr>
    </w:lvl>
    <w:lvl w:ilvl="2" w:tplc="0419001B">
      <w:start w:val="1"/>
      <w:numFmt w:val="lowerRoman"/>
      <w:lvlText w:val="%3."/>
      <w:lvlJc w:val="right"/>
      <w:pPr>
        <w:ind w:left="4527" w:hanging="180"/>
      </w:pPr>
    </w:lvl>
    <w:lvl w:ilvl="3" w:tplc="0419000F">
      <w:start w:val="1"/>
      <w:numFmt w:val="decimal"/>
      <w:lvlText w:val="%4."/>
      <w:lvlJc w:val="left"/>
      <w:pPr>
        <w:ind w:left="5247" w:hanging="360"/>
      </w:pPr>
    </w:lvl>
    <w:lvl w:ilvl="4" w:tplc="04190019">
      <w:start w:val="1"/>
      <w:numFmt w:val="lowerLetter"/>
      <w:lvlText w:val="%5."/>
      <w:lvlJc w:val="left"/>
      <w:pPr>
        <w:ind w:left="5967" w:hanging="360"/>
      </w:pPr>
    </w:lvl>
    <w:lvl w:ilvl="5" w:tplc="0419001B">
      <w:start w:val="1"/>
      <w:numFmt w:val="lowerRoman"/>
      <w:lvlText w:val="%6."/>
      <w:lvlJc w:val="right"/>
      <w:pPr>
        <w:ind w:left="6687" w:hanging="180"/>
      </w:pPr>
    </w:lvl>
    <w:lvl w:ilvl="6" w:tplc="0419000F">
      <w:start w:val="1"/>
      <w:numFmt w:val="decimal"/>
      <w:lvlText w:val="%7."/>
      <w:lvlJc w:val="left"/>
      <w:pPr>
        <w:ind w:left="7407" w:hanging="360"/>
      </w:pPr>
    </w:lvl>
    <w:lvl w:ilvl="7" w:tplc="04190019">
      <w:start w:val="1"/>
      <w:numFmt w:val="lowerLetter"/>
      <w:lvlText w:val="%8."/>
      <w:lvlJc w:val="left"/>
      <w:pPr>
        <w:ind w:left="8127" w:hanging="360"/>
      </w:pPr>
    </w:lvl>
    <w:lvl w:ilvl="8" w:tplc="0419001B">
      <w:start w:val="1"/>
      <w:numFmt w:val="lowerRoman"/>
      <w:lvlText w:val="%9."/>
      <w:lvlJc w:val="right"/>
      <w:pPr>
        <w:ind w:left="8847" w:hanging="180"/>
      </w:pPr>
    </w:lvl>
  </w:abstractNum>
  <w:abstractNum w:abstractNumId="26" w15:restartNumberingAfterBreak="0">
    <w:nsid w:val="58754D33"/>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8"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AC187E"/>
    <w:multiLevelType w:val="hybridMultilevel"/>
    <w:tmpl w:val="90B293AA"/>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30"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15:restartNumberingAfterBreak="0">
    <w:nsid w:val="65FA6EA8"/>
    <w:multiLevelType w:val="hybridMultilevel"/>
    <w:tmpl w:val="17324A10"/>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5A5D42"/>
    <w:multiLevelType w:val="hybridMultilevel"/>
    <w:tmpl w:val="154424A6"/>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5"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36"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8"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A1A13FB"/>
    <w:multiLevelType w:val="hybridMultilevel"/>
    <w:tmpl w:val="F82E94C8"/>
    <w:lvl w:ilvl="0" w:tplc="292A870A">
      <w:start w:val="1"/>
      <w:numFmt w:val="decimal"/>
      <w:lvlText w:val="%1."/>
      <w:lvlJc w:val="left"/>
      <w:pPr>
        <w:ind w:left="700" w:hanging="70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1" w15:restartNumberingAfterBreak="0">
    <w:nsid w:val="7A1C69BA"/>
    <w:multiLevelType w:val="hybridMultilevel"/>
    <w:tmpl w:val="F82E94C8"/>
    <w:lvl w:ilvl="0" w:tplc="292A870A">
      <w:start w:val="1"/>
      <w:numFmt w:val="decimal"/>
      <w:lvlText w:val="%1."/>
      <w:lvlJc w:val="left"/>
      <w:pPr>
        <w:ind w:left="842"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0"/>
  </w:num>
  <w:num w:numId="2">
    <w:abstractNumId w:val="3"/>
  </w:num>
  <w:num w:numId="3">
    <w:abstractNumId w:val="12"/>
  </w:num>
  <w:num w:numId="4">
    <w:abstractNumId w:val="8"/>
  </w:num>
  <w:num w:numId="5">
    <w:abstractNumId w:val="30"/>
  </w:num>
  <w:num w:numId="6">
    <w:abstractNumId w:val="6"/>
  </w:num>
  <w:num w:numId="7">
    <w:abstractNumId w:val="34"/>
  </w:num>
  <w:num w:numId="8">
    <w:abstractNumId w:val="27"/>
  </w:num>
  <w:num w:numId="9">
    <w:abstractNumId w:val="10"/>
  </w:num>
  <w:num w:numId="10">
    <w:abstractNumId w:val="33"/>
  </w:num>
  <w:num w:numId="11">
    <w:abstractNumId w:val="13"/>
  </w:num>
  <w:num w:numId="12">
    <w:abstractNumId w:val="1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9"/>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0"/>
  </w:num>
  <w:num w:numId="33">
    <w:abstractNumId w:val="32"/>
  </w:num>
  <w:num w:numId="34">
    <w:abstractNumId w:val="36"/>
  </w:num>
  <w:num w:numId="35">
    <w:abstractNumId w:val="5"/>
  </w:num>
  <w:num w:numId="36">
    <w:abstractNumId w:val="11"/>
  </w:num>
  <w:num w:numId="37">
    <w:abstractNumId w:val="4"/>
  </w:num>
  <w:num w:numId="38">
    <w:abstractNumId w:val="9"/>
  </w:num>
  <w:num w:numId="39">
    <w:abstractNumId w:val="14"/>
  </w:num>
  <w:num w:numId="40">
    <w:abstractNumId w:val="26"/>
  </w:num>
  <w:num w:numId="41">
    <w:abstractNumId w:val="41"/>
  </w:num>
  <w:num w:numId="42">
    <w:abstractNumId w:val="40"/>
  </w:num>
  <w:num w:numId="43">
    <w:abstractNumId w:val="22"/>
  </w:num>
  <w:num w:numId="44">
    <w:abstractNumId w:val="25"/>
  </w:num>
  <w:num w:numId="45">
    <w:abstractNumId w:val="29"/>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1AA3"/>
    <w:rsid w:val="00023DF3"/>
    <w:rsid w:val="00027F72"/>
    <w:rsid w:val="000302B2"/>
    <w:rsid w:val="000315E3"/>
    <w:rsid w:val="00036A5E"/>
    <w:rsid w:val="00040BFE"/>
    <w:rsid w:val="00043130"/>
    <w:rsid w:val="00045894"/>
    <w:rsid w:val="0004784F"/>
    <w:rsid w:val="0005054D"/>
    <w:rsid w:val="00053ACD"/>
    <w:rsid w:val="00057F72"/>
    <w:rsid w:val="0008004B"/>
    <w:rsid w:val="000808E6"/>
    <w:rsid w:val="0008645D"/>
    <w:rsid w:val="000911D3"/>
    <w:rsid w:val="000944F5"/>
    <w:rsid w:val="000A0F84"/>
    <w:rsid w:val="000A1AC4"/>
    <w:rsid w:val="000A407E"/>
    <w:rsid w:val="000A600E"/>
    <w:rsid w:val="000A643F"/>
    <w:rsid w:val="000B5693"/>
    <w:rsid w:val="000B7370"/>
    <w:rsid w:val="000C10FB"/>
    <w:rsid w:val="000C1263"/>
    <w:rsid w:val="000C12C9"/>
    <w:rsid w:val="000C17A4"/>
    <w:rsid w:val="000C78A3"/>
    <w:rsid w:val="000D09C3"/>
    <w:rsid w:val="000D12B2"/>
    <w:rsid w:val="000D18F2"/>
    <w:rsid w:val="000D521C"/>
    <w:rsid w:val="000E0186"/>
    <w:rsid w:val="000F1326"/>
    <w:rsid w:val="000F1593"/>
    <w:rsid w:val="000F6E22"/>
    <w:rsid w:val="00102633"/>
    <w:rsid w:val="00103EA6"/>
    <w:rsid w:val="001114A0"/>
    <w:rsid w:val="0011333A"/>
    <w:rsid w:val="00125516"/>
    <w:rsid w:val="00126847"/>
    <w:rsid w:val="00127D46"/>
    <w:rsid w:val="00143318"/>
    <w:rsid w:val="00143503"/>
    <w:rsid w:val="001441AC"/>
    <w:rsid w:val="00144C8B"/>
    <w:rsid w:val="00175AC5"/>
    <w:rsid w:val="00176727"/>
    <w:rsid w:val="00182962"/>
    <w:rsid w:val="0018424A"/>
    <w:rsid w:val="001848F1"/>
    <w:rsid w:val="00192438"/>
    <w:rsid w:val="001924E0"/>
    <w:rsid w:val="001926AC"/>
    <w:rsid w:val="001A770B"/>
    <w:rsid w:val="001A7FDA"/>
    <w:rsid w:val="001B13FD"/>
    <w:rsid w:val="001B2630"/>
    <w:rsid w:val="001B3135"/>
    <w:rsid w:val="001B37A3"/>
    <w:rsid w:val="001B7CA8"/>
    <w:rsid w:val="001E1488"/>
    <w:rsid w:val="001E33F9"/>
    <w:rsid w:val="001E364D"/>
    <w:rsid w:val="001F16DB"/>
    <w:rsid w:val="001F6323"/>
    <w:rsid w:val="001F76A4"/>
    <w:rsid w:val="002056C2"/>
    <w:rsid w:val="00211928"/>
    <w:rsid w:val="002120C8"/>
    <w:rsid w:val="002120F0"/>
    <w:rsid w:val="00220FE5"/>
    <w:rsid w:val="00226C22"/>
    <w:rsid w:val="002275BB"/>
    <w:rsid w:val="00227DAC"/>
    <w:rsid w:val="002311BD"/>
    <w:rsid w:val="00234D6E"/>
    <w:rsid w:val="002356A5"/>
    <w:rsid w:val="00237239"/>
    <w:rsid w:val="002472BA"/>
    <w:rsid w:val="00252705"/>
    <w:rsid w:val="00252B9E"/>
    <w:rsid w:val="00257253"/>
    <w:rsid w:val="0026275D"/>
    <w:rsid w:val="002645DC"/>
    <w:rsid w:val="00264E81"/>
    <w:rsid w:val="002721A4"/>
    <w:rsid w:val="002735C1"/>
    <w:rsid w:val="00277600"/>
    <w:rsid w:val="00283366"/>
    <w:rsid w:val="00286846"/>
    <w:rsid w:val="00295934"/>
    <w:rsid w:val="00297E5D"/>
    <w:rsid w:val="002A3B24"/>
    <w:rsid w:val="002B6CF1"/>
    <w:rsid w:val="002D71AE"/>
    <w:rsid w:val="002E102F"/>
    <w:rsid w:val="002E1D13"/>
    <w:rsid w:val="002E4AAD"/>
    <w:rsid w:val="002E621F"/>
    <w:rsid w:val="002E7DF3"/>
    <w:rsid w:val="003028C9"/>
    <w:rsid w:val="0030410E"/>
    <w:rsid w:val="00306C67"/>
    <w:rsid w:val="00316A7D"/>
    <w:rsid w:val="003223F3"/>
    <w:rsid w:val="0032633F"/>
    <w:rsid w:val="00327259"/>
    <w:rsid w:val="0033009A"/>
    <w:rsid w:val="00340D88"/>
    <w:rsid w:val="0035393A"/>
    <w:rsid w:val="00355095"/>
    <w:rsid w:val="003608E9"/>
    <w:rsid w:val="003610D0"/>
    <w:rsid w:val="00366597"/>
    <w:rsid w:val="00367A84"/>
    <w:rsid w:val="0037307E"/>
    <w:rsid w:val="00380B7F"/>
    <w:rsid w:val="00383698"/>
    <w:rsid w:val="003930F2"/>
    <w:rsid w:val="003A6D1D"/>
    <w:rsid w:val="003B16A5"/>
    <w:rsid w:val="003B5EFA"/>
    <w:rsid w:val="003C4A76"/>
    <w:rsid w:val="003C574A"/>
    <w:rsid w:val="003C690B"/>
    <w:rsid w:val="003D207A"/>
    <w:rsid w:val="003D62C8"/>
    <w:rsid w:val="003F2505"/>
    <w:rsid w:val="00413552"/>
    <w:rsid w:val="004159F1"/>
    <w:rsid w:val="00416CFB"/>
    <w:rsid w:val="00420D1F"/>
    <w:rsid w:val="004229C8"/>
    <w:rsid w:val="00423EB5"/>
    <w:rsid w:val="00425DCF"/>
    <w:rsid w:val="00433072"/>
    <w:rsid w:val="00445432"/>
    <w:rsid w:val="0045381B"/>
    <w:rsid w:val="00456E12"/>
    <w:rsid w:val="00476103"/>
    <w:rsid w:val="00480849"/>
    <w:rsid w:val="0048244A"/>
    <w:rsid w:val="00484512"/>
    <w:rsid w:val="00491060"/>
    <w:rsid w:val="004932DB"/>
    <w:rsid w:val="0049333C"/>
    <w:rsid w:val="00497ACF"/>
    <w:rsid w:val="004A1EFE"/>
    <w:rsid w:val="004A4816"/>
    <w:rsid w:val="004A597C"/>
    <w:rsid w:val="004A606C"/>
    <w:rsid w:val="004A6C42"/>
    <w:rsid w:val="004B1AD5"/>
    <w:rsid w:val="004B69F5"/>
    <w:rsid w:val="004B7A24"/>
    <w:rsid w:val="004C1EA3"/>
    <w:rsid w:val="004C4312"/>
    <w:rsid w:val="004D1A37"/>
    <w:rsid w:val="004D4B38"/>
    <w:rsid w:val="004D6055"/>
    <w:rsid w:val="004F42F9"/>
    <w:rsid w:val="004F4866"/>
    <w:rsid w:val="00500A3F"/>
    <w:rsid w:val="005132A1"/>
    <w:rsid w:val="00515B98"/>
    <w:rsid w:val="00515CBE"/>
    <w:rsid w:val="00522245"/>
    <w:rsid w:val="00526FD4"/>
    <w:rsid w:val="00535034"/>
    <w:rsid w:val="005433F4"/>
    <w:rsid w:val="00547EE6"/>
    <w:rsid w:val="00547F2B"/>
    <w:rsid w:val="00551234"/>
    <w:rsid w:val="005529F7"/>
    <w:rsid w:val="0055309B"/>
    <w:rsid w:val="0055633F"/>
    <w:rsid w:val="00561578"/>
    <w:rsid w:val="00563309"/>
    <w:rsid w:val="00563A7E"/>
    <w:rsid w:val="00571278"/>
    <w:rsid w:val="005753DE"/>
    <w:rsid w:val="00576E8F"/>
    <w:rsid w:val="005856B7"/>
    <w:rsid w:val="00585F80"/>
    <w:rsid w:val="00586189"/>
    <w:rsid w:val="0058642E"/>
    <w:rsid w:val="005871CC"/>
    <w:rsid w:val="00590768"/>
    <w:rsid w:val="00592298"/>
    <w:rsid w:val="00594523"/>
    <w:rsid w:val="00597E36"/>
    <w:rsid w:val="005A2B88"/>
    <w:rsid w:val="005A4AD8"/>
    <w:rsid w:val="005A56A2"/>
    <w:rsid w:val="005B1201"/>
    <w:rsid w:val="005B1491"/>
    <w:rsid w:val="005B1A7A"/>
    <w:rsid w:val="005B5865"/>
    <w:rsid w:val="005D40F5"/>
    <w:rsid w:val="005D7BA8"/>
    <w:rsid w:val="005E1345"/>
    <w:rsid w:val="005E5855"/>
    <w:rsid w:val="005F043D"/>
    <w:rsid w:val="005F1BFE"/>
    <w:rsid w:val="005F61A1"/>
    <w:rsid w:val="005F76ED"/>
    <w:rsid w:val="0061649B"/>
    <w:rsid w:val="006227C6"/>
    <w:rsid w:val="00622BD9"/>
    <w:rsid w:val="00640BC1"/>
    <w:rsid w:val="006427FD"/>
    <w:rsid w:val="006617AD"/>
    <w:rsid w:val="006629E9"/>
    <w:rsid w:val="006634CE"/>
    <w:rsid w:val="00666317"/>
    <w:rsid w:val="00673BBD"/>
    <w:rsid w:val="0067734E"/>
    <w:rsid w:val="00680B61"/>
    <w:rsid w:val="006811A0"/>
    <w:rsid w:val="006926AB"/>
    <w:rsid w:val="00697BFD"/>
    <w:rsid w:val="006B14E3"/>
    <w:rsid w:val="006B3625"/>
    <w:rsid w:val="006B68A5"/>
    <w:rsid w:val="006C3AAC"/>
    <w:rsid w:val="006C5591"/>
    <w:rsid w:val="006D1485"/>
    <w:rsid w:val="006E55A2"/>
    <w:rsid w:val="006E6452"/>
    <w:rsid w:val="006E69CD"/>
    <w:rsid w:val="006F0E12"/>
    <w:rsid w:val="006F3881"/>
    <w:rsid w:val="006F4400"/>
    <w:rsid w:val="006F4C9B"/>
    <w:rsid w:val="00700899"/>
    <w:rsid w:val="00705A18"/>
    <w:rsid w:val="0071472B"/>
    <w:rsid w:val="0072114D"/>
    <w:rsid w:val="007214CF"/>
    <w:rsid w:val="00732C5E"/>
    <w:rsid w:val="0074121C"/>
    <w:rsid w:val="007436D6"/>
    <w:rsid w:val="0074433D"/>
    <w:rsid w:val="007447E2"/>
    <w:rsid w:val="00745749"/>
    <w:rsid w:val="00751AD2"/>
    <w:rsid w:val="00757186"/>
    <w:rsid w:val="00760575"/>
    <w:rsid w:val="007611D3"/>
    <w:rsid w:val="00771B04"/>
    <w:rsid w:val="0079457B"/>
    <w:rsid w:val="00796281"/>
    <w:rsid w:val="007A00F4"/>
    <w:rsid w:val="007A0ACC"/>
    <w:rsid w:val="007B2B5C"/>
    <w:rsid w:val="007B404E"/>
    <w:rsid w:val="007B5098"/>
    <w:rsid w:val="007C3379"/>
    <w:rsid w:val="007C51D1"/>
    <w:rsid w:val="007D0EB0"/>
    <w:rsid w:val="007D162A"/>
    <w:rsid w:val="007D1CD8"/>
    <w:rsid w:val="007E0A1C"/>
    <w:rsid w:val="007E7B5D"/>
    <w:rsid w:val="007F701A"/>
    <w:rsid w:val="008054F3"/>
    <w:rsid w:val="00807ED5"/>
    <w:rsid w:val="00811033"/>
    <w:rsid w:val="0082501E"/>
    <w:rsid w:val="0083777C"/>
    <w:rsid w:val="008401E4"/>
    <w:rsid w:val="0084585A"/>
    <w:rsid w:val="00854705"/>
    <w:rsid w:val="00860F92"/>
    <w:rsid w:val="00861C62"/>
    <w:rsid w:val="00874BF1"/>
    <w:rsid w:val="008759B3"/>
    <w:rsid w:val="00886219"/>
    <w:rsid w:val="0088746E"/>
    <w:rsid w:val="008964A0"/>
    <w:rsid w:val="008A3530"/>
    <w:rsid w:val="008A5961"/>
    <w:rsid w:val="008B063D"/>
    <w:rsid w:val="008B2B8F"/>
    <w:rsid w:val="008B4E73"/>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17E97"/>
    <w:rsid w:val="009205F2"/>
    <w:rsid w:val="00926498"/>
    <w:rsid w:val="00927F66"/>
    <w:rsid w:val="009333CF"/>
    <w:rsid w:val="00933F91"/>
    <w:rsid w:val="009377AC"/>
    <w:rsid w:val="009423A1"/>
    <w:rsid w:val="00960DEE"/>
    <w:rsid w:val="00963A1E"/>
    <w:rsid w:val="00965222"/>
    <w:rsid w:val="00967D5D"/>
    <w:rsid w:val="009852C6"/>
    <w:rsid w:val="0099098B"/>
    <w:rsid w:val="009972F3"/>
    <w:rsid w:val="00997FCD"/>
    <w:rsid w:val="009A2E2D"/>
    <w:rsid w:val="009A652F"/>
    <w:rsid w:val="009A6ACF"/>
    <w:rsid w:val="009B45E3"/>
    <w:rsid w:val="009D31B9"/>
    <w:rsid w:val="009E4FDD"/>
    <w:rsid w:val="009F58BC"/>
    <w:rsid w:val="00A002C5"/>
    <w:rsid w:val="00A05A52"/>
    <w:rsid w:val="00A13D51"/>
    <w:rsid w:val="00A20713"/>
    <w:rsid w:val="00A30312"/>
    <w:rsid w:val="00A35CDC"/>
    <w:rsid w:val="00A43F53"/>
    <w:rsid w:val="00A5287D"/>
    <w:rsid w:val="00A56CAE"/>
    <w:rsid w:val="00A57A7B"/>
    <w:rsid w:val="00A60320"/>
    <w:rsid w:val="00A66628"/>
    <w:rsid w:val="00A66630"/>
    <w:rsid w:val="00A71C69"/>
    <w:rsid w:val="00A75870"/>
    <w:rsid w:val="00A76D45"/>
    <w:rsid w:val="00A83440"/>
    <w:rsid w:val="00A87C37"/>
    <w:rsid w:val="00A93AAA"/>
    <w:rsid w:val="00A951F6"/>
    <w:rsid w:val="00A95BFA"/>
    <w:rsid w:val="00AA0FC2"/>
    <w:rsid w:val="00AA6FB9"/>
    <w:rsid w:val="00AC0AF5"/>
    <w:rsid w:val="00AC0DE7"/>
    <w:rsid w:val="00AD0933"/>
    <w:rsid w:val="00AD3D5B"/>
    <w:rsid w:val="00AD4158"/>
    <w:rsid w:val="00AD56AC"/>
    <w:rsid w:val="00AD6D2F"/>
    <w:rsid w:val="00AE100F"/>
    <w:rsid w:val="00AF01AB"/>
    <w:rsid w:val="00AF1A85"/>
    <w:rsid w:val="00AF2A69"/>
    <w:rsid w:val="00B001DD"/>
    <w:rsid w:val="00B0028C"/>
    <w:rsid w:val="00B07AEE"/>
    <w:rsid w:val="00B10117"/>
    <w:rsid w:val="00B113C7"/>
    <w:rsid w:val="00B12993"/>
    <w:rsid w:val="00B20409"/>
    <w:rsid w:val="00B21BBE"/>
    <w:rsid w:val="00B306DB"/>
    <w:rsid w:val="00B36C9E"/>
    <w:rsid w:val="00B44566"/>
    <w:rsid w:val="00B454B7"/>
    <w:rsid w:val="00B46BA5"/>
    <w:rsid w:val="00B5466C"/>
    <w:rsid w:val="00B54AEB"/>
    <w:rsid w:val="00B57DE3"/>
    <w:rsid w:val="00B6781F"/>
    <w:rsid w:val="00B67C88"/>
    <w:rsid w:val="00B72F77"/>
    <w:rsid w:val="00B828AD"/>
    <w:rsid w:val="00B8408A"/>
    <w:rsid w:val="00B855FE"/>
    <w:rsid w:val="00B9371B"/>
    <w:rsid w:val="00B97A11"/>
    <w:rsid w:val="00BA021F"/>
    <w:rsid w:val="00BA7D6E"/>
    <w:rsid w:val="00BA7FB9"/>
    <w:rsid w:val="00BB6BF2"/>
    <w:rsid w:val="00BC5464"/>
    <w:rsid w:val="00BC603B"/>
    <w:rsid w:val="00BC7590"/>
    <w:rsid w:val="00BD1D36"/>
    <w:rsid w:val="00BE007D"/>
    <w:rsid w:val="00BE194F"/>
    <w:rsid w:val="00BE26F9"/>
    <w:rsid w:val="00BE4F07"/>
    <w:rsid w:val="00BE68B8"/>
    <w:rsid w:val="00BF278F"/>
    <w:rsid w:val="00BF35EB"/>
    <w:rsid w:val="00BF716F"/>
    <w:rsid w:val="00BF77E9"/>
    <w:rsid w:val="00C02479"/>
    <w:rsid w:val="00C064D6"/>
    <w:rsid w:val="00C11FE6"/>
    <w:rsid w:val="00C16F56"/>
    <w:rsid w:val="00C212A7"/>
    <w:rsid w:val="00C21585"/>
    <w:rsid w:val="00C24928"/>
    <w:rsid w:val="00C25E69"/>
    <w:rsid w:val="00C26636"/>
    <w:rsid w:val="00C35767"/>
    <w:rsid w:val="00C36A4F"/>
    <w:rsid w:val="00C438F5"/>
    <w:rsid w:val="00C45048"/>
    <w:rsid w:val="00C46622"/>
    <w:rsid w:val="00C52642"/>
    <w:rsid w:val="00C52908"/>
    <w:rsid w:val="00C55AD2"/>
    <w:rsid w:val="00C62488"/>
    <w:rsid w:val="00C75C4C"/>
    <w:rsid w:val="00C77AD0"/>
    <w:rsid w:val="00C83515"/>
    <w:rsid w:val="00C9000A"/>
    <w:rsid w:val="00C93DEA"/>
    <w:rsid w:val="00C9404B"/>
    <w:rsid w:val="00C9423F"/>
    <w:rsid w:val="00C97470"/>
    <w:rsid w:val="00CA3B56"/>
    <w:rsid w:val="00CA616A"/>
    <w:rsid w:val="00CA7529"/>
    <w:rsid w:val="00CB0FB8"/>
    <w:rsid w:val="00CB5269"/>
    <w:rsid w:val="00CB55FD"/>
    <w:rsid w:val="00CD5B5E"/>
    <w:rsid w:val="00CE325C"/>
    <w:rsid w:val="00CE3F1D"/>
    <w:rsid w:val="00CE5760"/>
    <w:rsid w:val="00CF7BD0"/>
    <w:rsid w:val="00D021FB"/>
    <w:rsid w:val="00D0598C"/>
    <w:rsid w:val="00D05F7D"/>
    <w:rsid w:val="00D1232E"/>
    <w:rsid w:val="00D26329"/>
    <w:rsid w:val="00D41BFC"/>
    <w:rsid w:val="00D43162"/>
    <w:rsid w:val="00D62D28"/>
    <w:rsid w:val="00D67CE8"/>
    <w:rsid w:val="00D725B9"/>
    <w:rsid w:val="00D75F06"/>
    <w:rsid w:val="00D82055"/>
    <w:rsid w:val="00D825AA"/>
    <w:rsid w:val="00D84358"/>
    <w:rsid w:val="00D85B2B"/>
    <w:rsid w:val="00D866B8"/>
    <w:rsid w:val="00D91435"/>
    <w:rsid w:val="00DA1FAD"/>
    <w:rsid w:val="00DA4F21"/>
    <w:rsid w:val="00DA65EC"/>
    <w:rsid w:val="00DA6735"/>
    <w:rsid w:val="00DB2131"/>
    <w:rsid w:val="00DB26E0"/>
    <w:rsid w:val="00DB319F"/>
    <w:rsid w:val="00DB61AD"/>
    <w:rsid w:val="00DF726D"/>
    <w:rsid w:val="00DF7309"/>
    <w:rsid w:val="00DF7E5C"/>
    <w:rsid w:val="00E00A4C"/>
    <w:rsid w:val="00E01EAE"/>
    <w:rsid w:val="00E05346"/>
    <w:rsid w:val="00E07A98"/>
    <w:rsid w:val="00E1048F"/>
    <w:rsid w:val="00E119A4"/>
    <w:rsid w:val="00E11D8B"/>
    <w:rsid w:val="00E13CFF"/>
    <w:rsid w:val="00E14529"/>
    <w:rsid w:val="00E219CC"/>
    <w:rsid w:val="00E25DBA"/>
    <w:rsid w:val="00E307C3"/>
    <w:rsid w:val="00E34E6D"/>
    <w:rsid w:val="00E363AF"/>
    <w:rsid w:val="00E37636"/>
    <w:rsid w:val="00E44C7C"/>
    <w:rsid w:val="00E533DA"/>
    <w:rsid w:val="00E6386E"/>
    <w:rsid w:val="00E661E9"/>
    <w:rsid w:val="00E7299F"/>
    <w:rsid w:val="00E7357C"/>
    <w:rsid w:val="00E73818"/>
    <w:rsid w:val="00E755AA"/>
    <w:rsid w:val="00E77556"/>
    <w:rsid w:val="00E8314B"/>
    <w:rsid w:val="00E876FD"/>
    <w:rsid w:val="00E90F34"/>
    <w:rsid w:val="00E939D1"/>
    <w:rsid w:val="00E93AF0"/>
    <w:rsid w:val="00E97B9A"/>
    <w:rsid w:val="00EA049F"/>
    <w:rsid w:val="00EA23EA"/>
    <w:rsid w:val="00EA7C56"/>
    <w:rsid w:val="00EB0EC9"/>
    <w:rsid w:val="00EC703D"/>
    <w:rsid w:val="00ED0444"/>
    <w:rsid w:val="00ED72FB"/>
    <w:rsid w:val="00EE03E3"/>
    <w:rsid w:val="00EE59FA"/>
    <w:rsid w:val="00EF0AE6"/>
    <w:rsid w:val="00EF3658"/>
    <w:rsid w:val="00EF4C8A"/>
    <w:rsid w:val="00EF7341"/>
    <w:rsid w:val="00F0222C"/>
    <w:rsid w:val="00F0386F"/>
    <w:rsid w:val="00F17E85"/>
    <w:rsid w:val="00F22C68"/>
    <w:rsid w:val="00F24E57"/>
    <w:rsid w:val="00F264CE"/>
    <w:rsid w:val="00F27376"/>
    <w:rsid w:val="00F30356"/>
    <w:rsid w:val="00F3134E"/>
    <w:rsid w:val="00F55DE2"/>
    <w:rsid w:val="00F6533B"/>
    <w:rsid w:val="00F779A3"/>
    <w:rsid w:val="00F83C2F"/>
    <w:rsid w:val="00F91036"/>
    <w:rsid w:val="00F96F29"/>
    <w:rsid w:val="00FA65A5"/>
    <w:rsid w:val="00FC0652"/>
    <w:rsid w:val="00FD04FF"/>
    <w:rsid w:val="00FD23E9"/>
    <w:rsid w:val="00FD2B1F"/>
    <w:rsid w:val="00FD60FA"/>
    <w:rsid w:val="00FE077E"/>
    <w:rsid w:val="00FE735C"/>
    <w:rsid w:val="00FF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852210-2FD2-41EE-A59D-A405D57F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CA7529"/>
    <w:pPr>
      <w:spacing w:line="240" w:lineRule="auto"/>
      <w:ind w:firstLine="0"/>
    </w:pPr>
    <w:rPr>
      <w:rFonts w:eastAsiaTheme="minorHAnsi"/>
      <w:b/>
      <w:bCs/>
      <w:snapToGrid/>
      <w:sz w:val="20"/>
    </w:rPr>
  </w:style>
  <w:style w:type="table" w:customStyle="1" w:styleId="5">
    <w:name w:val="Сетка таблицы5"/>
    <w:basedOn w:val="a1"/>
    <w:next w:val="af1"/>
    <w:uiPriority w:val="59"/>
    <w:rsid w:val="002868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1"/>
    <w:uiPriority w:val="59"/>
    <w:rsid w:val="00D75F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2428-941D-464F-833B-8FF693153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40</cp:revision>
  <cp:lastPrinted>2019-01-15T06:33:00Z</cp:lastPrinted>
  <dcterms:created xsi:type="dcterms:W3CDTF">2018-02-01T00:38:00Z</dcterms:created>
  <dcterms:modified xsi:type="dcterms:W3CDTF">2020-01-24T04:53:00Z</dcterms:modified>
</cp:coreProperties>
</file>