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Default="00C5505C" w:rsidP="00C5505C">
      <w:pPr>
        <w:spacing w:line="240" w:lineRule="auto"/>
        <w:ind w:firstLine="0"/>
        <w:jc w:val="center"/>
        <w:rPr>
          <w:noProof/>
          <w:snapToGrid/>
        </w:rPr>
      </w:pPr>
      <w:bookmarkStart w:id="0" w:name="_Toc323988392"/>
      <w:bookmarkStart w:id="1" w:name="_Toc336885827"/>
    </w:p>
    <w:p w:rsidR="00D926EB" w:rsidRDefault="00D926EB" w:rsidP="00C5505C">
      <w:pPr>
        <w:spacing w:line="240" w:lineRule="auto"/>
        <w:ind w:firstLine="0"/>
        <w:jc w:val="center"/>
        <w:rPr>
          <w:noProof/>
          <w:snapToGrid/>
        </w:rPr>
      </w:pPr>
      <w:r>
        <w:rPr>
          <w:noProof/>
          <w:snapToGrid/>
        </w:rPr>
        <w:drawing>
          <wp:inline distT="0" distB="0" distL="0" distR="0" wp14:anchorId="30AA4350">
            <wp:extent cx="1383665" cy="506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6EB" w:rsidRPr="00C5505C" w:rsidRDefault="00D926EB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D926EB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D926EB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EE6811" w:rsidRPr="00EE6811">
        <w:rPr>
          <w:rFonts w:ascii="Times New Roman" w:hAnsi="Times New Roman"/>
          <w:bCs w:val="0"/>
          <w:caps/>
          <w:sz w:val="28"/>
          <w:szCs w:val="28"/>
        </w:rPr>
        <w:t>378</w:t>
      </w:r>
      <w:r w:rsidR="00CC311C" w:rsidRPr="00CC311C">
        <w:rPr>
          <w:rFonts w:ascii="Times New Roman" w:hAnsi="Times New Roman"/>
          <w:bCs w:val="0"/>
          <w:caps/>
          <w:sz w:val="28"/>
          <w:szCs w:val="28"/>
        </w:rPr>
        <w:t>/УКС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C5505C" w:rsidRPr="005F5454">
        <w:rPr>
          <w:rFonts w:ascii="Times New Roman" w:hAnsi="Times New Roman"/>
          <w:caps/>
          <w:sz w:val="28"/>
          <w:szCs w:val="28"/>
        </w:rPr>
        <w:t>ВП</w:t>
      </w:r>
    </w:p>
    <w:p w:rsidR="008615A0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Pr="00623A9C">
        <w:rPr>
          <w:b/>
          <w:bCs/>
          <w:szCs w:val="28"/>
        </w:rPr>
        <w:t xml:space="preserve">запросу </w:t>
      </w:r>
      <w:r w:rsidR="0040586C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D926EB" w:rsidRPr="00D926EB">
        <w:rPr>
          <w:b/>
          <w:bCs/>
          <w:szCs w:val="28"/>
        </w:rPr>
        <w:t xml:space="preserve">на право заключения договора </w:t>
      </w:r>
      <w:r w:rsidR="00EE6811" w:rsidRPr="00EE6811">
        <w:rPr>
          <w:b/>
          <w:bCs/>
          <w:szCs w:val="28"/>
        </w:rPr>
        <w:t>«Мероприятия по строительству и реконструкции для технологического присоединения потребителей г. Свободного к сетям 10-0,4 кВ», лот № 34813-КС ПИР СМР-2020-ДРСК</w:t>
      </w:r>
    </w:p>
    <w:p w:rsidR="00D926EB" w:rsidRPr="001D4EA9" w:rsidRDefault="00D926EB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C2798A">
              <w:rPr>
                <w:b/>
                <w:snapToGrid/>
                <w:sz w:val="24"/>
                <w:szCs w:val="24"/>
              </w:rPr>
              <w:t>№</w:t>
            </w:r>
            <w:r w:rsidR="00CC311C">
              <w:rPr>
                <w:b/>
                <w:snapToGrid/>
                <w:sz w:val="24"/>
                <w:szCs w:val="24"/>
              </w:rPr>
              <w:t xml:space="preserve"> </w:t>
            </w:r>
            <w:r w:rsidR="00EE6811">
              <w:rPr>
                <w:b/>
                <w:snapToGrid/>
                <w:sz w:val="24"/>
                <w:szCs w:val="24"/>
              </w:rPr>
              <w:t>32008907593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EE681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EE6811">
              <w:rPr>
                <w:b/>
                <w:bCs/>
                <w:caps/>
                <w:snapToGrid/>
                <w:sz w:val="26"/>
                <w:szCs w:val="26"/>
              </w:rPr>
              <w:t>26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EE6811">
              <w:rPr>
                <w:b/>
                <w:snapToGrid/>
                <w:sz w:val="26"/>
                <w:szCs w:val="26"/>
              </w:rPr>
              <w:t>марта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D926EB">
              <w:rPr>
                <w:b/>
                <w:bCs/>
                <w:caps/>
                <w:snapToGrid/>
                <w:sz w:val="26"/>
                <w:szCs w:val="26"/>
              </w:rPr>
              <w:t>2020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D926EB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D926EB" w:rsidRPr="00D926EB">
        <w:rPr>
          <w:bCs/>
          <w:sz w:val="26"/>
          <w:szCs w:val="26"/>
        </w:rPr>
        <w:t xml:space="preserve">на право заключения договора </w:t>
      </w:r>
      <w:r w:rsidR="00EE6811" w:rsidRPr="00EE6811">
        <w:rPr>
          <w:bCs/>
          <w:sz w:val="26"/>
          <w:szCs w:val="26"/>
        </w:rPr>
        <w:t>«Мероприятия по строительству и реконструкции для технологического присоединения потребителей г. Свободного к сетям 10-0,4 кВ», лот № 34813-КС ПИР СМР-2020-ДРСК</w:t>
      </w:r>
      <w:r w:rsidR="00EE6811">
        <w:rPr>
          <w:bCs/>
          <w:sz w:val="26"/>
          <w:szCs w:val="26"/>
        </w:rPr>
        <w:t>.</w:t>
      </w:r>
    </w:p>
    <w:p w:rsidR="00EE6811" w:rsidRDefault="00EE6811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EE6811">
        <w:rPr>
          <w:b/>
          <w:i/>
          <w:sz w:val="26"/>
          <w:szCs w:val="26"/>
        </w:rPr>
        <w:t>4</w:t>
      </w:r>
      <w:r w:rsidRPr="00C2798A">
        <w:rPr>
          <w:b/>
          <w:i/>
          <w:sz w:val="26"/>
          <w:szCs w:val="26"/>
        </w:rPr>
        <w:t>(</w:t>
      </w:r>
      <w:r w:rsidR="00EE6811">
        <w:rPr>
          <w:b/>
          <w:i/>
          <w:sz w:val="26"/>
          <w:szCs w:val="26"/>
        </w:rPr>
        <w:t>четыре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662"/>
        <w:gridCol w:w="2126"/>
      </w:tblGrid>
      <w:tr w:rsidR="00C2798A" w:rsidRPr="00664D4C" w:rsidTr="00EE6811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EE6811" w:rsidRPr="007A598F" w:rsidTr="00EE6811">
        <w:trPr>
          <w:trHeight w:val="330"/>
        </w:trPr>
        <w:tc>
          <w:tcPr>
            <w:tcW w:w="1135" w:type="dxa"/>
            <w:vAlign w:val="center"/>
          </w:tcPr>
          <w:p w:rsidR="00EE6811" w:rsidRPr="00EC38FF" w:rsidRDefault="00EE6811" w:rsidP="00EE6811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EE6811" w:rsidRPr="00EE6811" w:rsidRDefault="00EE6811" w:rsidP="00EE6811">
            <w:pPr>
              <w:spacing w:line="240" w:lineRule="auto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ООО "ПРОМЭЛЕКТРОСТРОЙ" ИНН/КПП 2807015739/280701001 ОГРН 1102807000559</w:t>
            </w:r>
          </w:p>
        </w:tc>
        <w:tc>
          <w:tcPr>
            <w:tcW w:w="2126" w:type="dxa"/>
          </w:tcPr>
          <w:p w:rsidR="00EE6811" w:rsidRPr="00EE6811" w:rsidRDefault="00EE6811" w:rsidP="00EE6811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26.02.2020 10:12</w:t>
            </w:r>
          </w:p>
        </w:tc>
      </w:tr>
      <w:tr w:rsidR="00EE6811" w:rsidRPr="00455714" w:rsidTr="00EE6811">
        <w:trPr>
          <w:trHeight w:val="378"/>
        </w:trPr>
        <w:tc>
          <w:tcPr>
            <w:tcW w:w="1135" w:type="dxa"/>
            <w:vAlign w:val="center"/>
          </w:tcPr>
          <w:p w:rsidR="00EE6811" w:rsidRPr="00455714" w:rsidRDefault="00EE6811" w:rsidP="00EE6811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E6811" w:rsidRPr="00EE6811" w:rsidRDefault="00EE6811" w:rsidP="00EE6811">
            <w:pPr>
              <w:spacing w:line="240" w:lineRule="auto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ООО "КАБЕЛЬНАЯ АРМАТУРА" ИНН/КПП 2801163843/280101001 ОГРН 1112801006207</w:t>
            </w:r>
          </w:p>
        </w:tc>
        <w:tc>
          <w:tcPr>
            <w:tcW w:w="2126" w:type="dxa"/>
          </w:tcPr>
          <w:p w:rsidR="00EE6811" w:rsidRPr="00EE6811" w:rsidRDefault="00EE6811" w:rsidP="00EE6811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02.03.2020 08:28</w:t>
            </w:r>
          </w:p>
        </w:tc>
      </w:tr>
      <w:tr w:rsidR="00EE6811" w:rsidRPr="00455714" w:rsidTr="00EE6811">
        <w:trPr>
          <w:trHeight w:val="378"/>
        </w:trPr>
        <w:tc>
          <w:tcPr>
            <w:tcW w:w="1135" w:type="dxa"/>
            <w:vAlign w:val="center"/>
          </w:tcPr>
          <w:p w:rsidR="00EE6811" w:rsidRPr="00455714" w:rsidRDefault="00EE6811" w:rsidP="00EE6811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E6811" w:rsidRPr="00EE6811" w:rsidRDefault="00EE6811" w:rsidP="00EE6811">
            <w:pPr>
              <w:spacing w:line="240" w:lineRule="auto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ООО "ЭНЕРГОСПЕЦСТРОЙ" ИНН/КПП 2815015490/281501001 ОГРН 1142815000283</w:t>
            </w:r>
          </w:p>
        </w:tc>
        <w:tc>
          <w:tcPr>
            <w:tcW w:w="2126" w:type="dxa"/>
          </w:tcPr>
          <w:p w:rsidR="00EE6811" w:rsidRPr="00EE6811" w:rsidRDefault="00EE6811" w:rsidP="00EE6811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02.03.2020 08:56</w:t>
            </w:r>
          </w:p>
        </w:tc>
      </w:tr>
      <w:tr w:rsidR="00EE6811" w:rsidRPr="00455714" w:rsidTr="00EE6811">
        <w:trPr>
          <w:trHeight w:val="378"/>
        </w:trPr>
        <w:tc>
          <w:tcPr>
            <w:tcW w:w="1135" w:type="dxa"/>
            <w:vAlign w:val="center"/>
          </w:tcPr>
          <w:p w:rsidR="00EE6811" w:rsidRPr="00455714" w:rsidRDefault="00EE6811" w:rsidP="00EE6811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E6811" w:rsidRPr="00EE6811" w:rsidRDefault="00EE6811" w:rsidP="00EE6811">
            <w:pPr>
              <w:spacing w:line="240" w:lineRule="auto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ООО "ТОРГОВО-ПРОИЗВОДСТВЕННАЯ КОМПАНИЯ "СВЕТОТЕХНИКА" ИНН/КПП 2801243633/280101001 ОГРН 1182801008059</w:t>
            </w:r>
          </w:p>
        </w:tc>
        <w:tc>
          <w:tcPr>
            <w:tcW w:w="2126" w:type="dxa"/>
          </w:tcPr>
          <w:p w:rsidR="00EE6811" w:rsidRPr="00EE6811" w:rsidRDefault="00EE6811" w:rsidP="00EE6811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02.03.2020 08:59</w:t>
            </w:r>
          </w:p>
        </w:tc>
      </w:tr>
    </w:tbl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EE6811" w:rsidRPr="00EE6811" w:rsidRDefault="00EE6811" w:rsidP="00EE6811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E6811">
        <w:rPr>
          <w:bCs/>
          <w:i/>
          <w:iCs/>
          <w:snapToGrid/>
          <w:sz w:val="26"/>
          <w:szCs w:val="26"/>
        </w:rPr>
        <w:t>Об утверждении цен поступивших заявок Участников</w:t>
      </w:r>
    </w:p>
    <w:p w:rsidR="00EE6811" w:rsidRPr="00EE6811" w:rsidRDefault="00EE6811" w:rsidP="00EE6811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E6811">
        <w:rPr>
          <w:bCs/>
          <w:i/>
          <w:iCs/>
          <w:snapToGrid/>
          <w:sz w:val="26"/>
          <w:szCs w:val="26"/>
        </w:rPr>
        <w:t>О признании заявок соответствующими условиям Документации о закупке</w:t>
      </w:r>
    </w:p>
    <w:p w:rsidR="00EE6811" w:rsidRPr="00EE6811" w:rsidRDefault="00EE6811" w:rsidP="00EE6811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E6811">
        <w:rPr>
          <w:bCs/>
          <w:i/>
          <w:iCs/>
          <w:snapToGrid/>
          <w:sz w:val="26"/>
          <w:szCs w:val="26"/>
        </w:rPr>
        <w:t>О ранжировке заявок</w:t>
      </w:r>
    </w:p>
    <w:p w:rsidR="00EE6811" w:rsidRPr="00EE6811" w:rsidRDefault="00EE6811" w:rsidP="00EE6811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E6811">
        <w:rPr>
          <w:bCs/>
          <w:i/>
          <w:iCs/>
          <w:snapToGrid/>
          <w:sz w:val="26"/>
          <w:szCs w:val="26"/>
        </w:rPr>
        <w:t>О выборе победителя закупки.</w:t>
      </w:r>
    </w:p>
    <w:p w:rsidR="00640EA1" w:rsidRDefault="00640EA1" w:rsidP="00C2798A">
      <w:pPr>
        <w:tabs>
          <w:tab w:val="left" w:pos="426"/>
        </w:tabs>
        <w:spacing w:line="240" w:lineRule="auto"/>
        <w:ind w:firstLine="0"/>
        <w:rPr>
          <w:b/>
          <w:sz w:val="26"/>
          <w:szCs w:val="26"/>
        </w:rPr>
      </w:pP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EE6811" w:rsidRPr="00EE6811" w:rsidRDefault="00EE6811" w:rsidP="00EE681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EE6811">
        <w:rPr>
          <w:snapToGrid/>
          <w:sz w:val="26"/>
          <w:szCs w:val="26"/>
        </w:rPr>
        <w:lastRenderedPageBreak/>
        <w:t>Признать объем полученной информации достаточным для принятия решения.</w:t>
      </w:r>
    </w:p>
    <w:p w:rsidR="00EE6811" w:rsidRPr="00EE6811" w:rsidRDefault="00EE6811" w:rsidP="00EE681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EE6811">
        <w:rPr>
          <w:snapToGrid/>
          <w:sz w:val="26"/>
          <w:szCs w:val="26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1666"/>
        <w:gridCol w:w="5127"/>
        <w:gridCol w:w="2109"/>
      </w:tblGrid>
      <w:tr w:rsidR="00EE6811" w:rsidRPr="00EE6811" w:rsidTr="003F6F96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16"/>
                <w:szCs w:val="16"/>
              </w:rPr>
            </w:pPr>
            <w:r w:rsidRPr="00EE6811">
              <w:rPr>
                <w:rFonts w:eastAsiaTheme="minorEastAsia"/>
                <w:b/>
                <w:bCs/>
                <w:snapToGrid/>
                <w:sz w:val="16"/>
                <w:szCs w:val="16"/>
              </w:rPr>
              <w:t>№ п/п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16"/>
                <w:szCs w:val="16"/>
              </w:rPr>
            </w:pPr>
            <w:r w:rsidRPr="00EE6811">
              <w:rPr>
                <w:rFonts w:eastAsiaTheme="minorEastAsia"/>
                <w:b/>
                <w:bCs/>
                <w:snapToGrid/>
                <w:sz w:val="16"/>
                <w:szCs w:val="16"/>
              </w:rPr>
              <w:t>Дата и время внесения изменений в заявку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16"/>
                <w:szCs w:val="16"/>
              </w:rPr>
            </w:pPr>
            <w:r w:rsidRPr="00EE6811">
              <w:rPr>
                <w:rFonts w:eastAsiaTheme="minorEastAsia"/>
                <w:b/>
                <w:bCs/>
                <w:snapToGrid/>
                <w:sz w:val="16"/>
                <w:szCs w:val="16"/>
              </w:rPr>
              <w:t>Наименование участника закупки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16"/>
                <w:szCs w:val="16"/>
              </w:rPr>
            </w:pPr>
            <w:r w:rsidRPr="00EE6811">
              <w:rPr>
                <w:rFonts w:eastAsiaTheme="minorEastAsia"/>
                <w:b/>
                <w:bCs/>
                <w:snapToGrid/>
                <w:sz w:val="16"/>
                <w:szCs w:val="16"/>
              </w:rPr>
              <w:t>Цена заявки на участие в закупке, руб. без НДС</w:t>
            </w:r>
          </w:p>
        </w:tc>
      </w:tr>
      <w:tr w:rsidR="00EE6811" w:rsidRPr="00EE6811" w:rsidTr="003F6F96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EE6811">
              <w:rPr>
                <w:rFonts w:eastAsiaTheme="minorEastAsia"/>
                <w:snapToGrid/>
                <w:sz w:val="26"/>
                <w:szCs w:val="26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26.02.2020 10:12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line="276" w:lineRule="auto"/>
              <w:ind w:left="16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"ПРОМЭЛЕКТРОСТРОЙ" ИНН/КПП 2807015739/280701001 ОГРН 1102807000559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47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5 080 000,00</w:t>
            </w:r>
          </w:p>
        </w:tc>
      </w:tr>
      <w:tr w:rsidR="00EE6811" w:rsidRPr="00EE6811" w:rsidTr="003F6F96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EE6811">
              <w:rPr>
                <w:rFonts w:eastAsiaTheme="minorEastAsia"/>
                <w:snapToGrid/>
                <w:sz w:val="26"/>
                <w:szCs w:val="26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02.03.2020 08:28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line="276" w:lineRule="auto"/>
              <w:ind w:left="16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"КАБЕЛЬНАЯ АРМАТУРА" ИНН/КПП 2801163843/280101001 ОГРН 1112801006207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47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5 387 071,74</w:t>
            </w:r>
          </w:p>
        </w:tc>
      </w:tr>
      <w:tr w:rsidR="00EE6811" w:rsidRPr="00EE6811" w:rsidTr="003F6F96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EE6811">
              <w:rPr>
                <w:rFonts w:eastAsiaTheme="minorEastAsia"/>
                <w:snapToGrid/>
                <w:sz w:val="26"/>
                <w:szCs w:val="26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02.03.2020 08:56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line="276" w:lineRule="auto"/>
              <w:ind w:left="16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"ЭНЕРГОСПЕЦСТРОЙ" ИНН/КПП 2815015490/281501001 ОГРН 1142815000283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47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4 967 068,69</w:t>
            </w:r>
          </w:p>
        </w:tc>
      </w:tr>
      <w:tr w:rsidR="00EE6811" w:rsidRPr="00EE6811" w:rsidTr="003F6F96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EE6811">
              <w:rPr>
                <w:rFonts w:eastAsiaTheme="minorEastAsia"/>
                <w:snapToGrid/>
                <w:sz w:val="26"/>
                <w:szCs w:val="26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38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02.03.2020 08:59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line="276" w:lineRule="auto"/>
              <w:ind w:left="16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"ТОРГОВО-ПРОИЗВОДСТВЕННАЯ КОМПАНИЯ "СВЕТОТЕХНИКА" ИНН/КПП 2801243633/280101001 ОГРН 1182801008059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11" w:rsidRPr="00EE6811" w:rsidRDefault="00EE6811" w:rsidP="00EE6811">
            <w:pPr>
              <w:spacing w:after="200" w:line="276" w:lineRule="auto"/>
              <w:ind w:left="147"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4 950 000,00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EE6811" w:rsidRPr="00EE6811" w:rsidRDefault="00EE6811" w:rsidP="00EE6811">
      <w:pPr>
        <w:tabs>
          <w:tab w:val="left" w:pos="426"/>
          <w:tab w:val="right" w:pos="9360"/>
        </w:tabs>
        <w:spacing w:line="240" w:lineRule="auto"/>
        <w:ind w:firstLine="426"/>
        <w:rPr>
          <w:sz w:val="26"/>
          <w:szCs w:val="26"/>
        </w:rPr>
      </w:pPr>
      <w:r w:rsidRPr="00EE6811">
        <w:rPr>
          <w:b/>
          <w:sz w:val="26"/>
          <w:szCs w:val="26"/>
        </w:rPr>
        <w:t>Признать</w:t>
      </w:r>
      <w:r w:rsidRPr="00EE6811">
        <w:rPr>
          <w:sz w:val="26"/>
          <w:szCs w:val="26"/>
        </w:rPr>
        <w:t xml:space="preserve"> заявки:</w:t>
      </w:r>
      <w:r w:rsidRPr="00EE6811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EE6811">
        <w:rPr>
          <w:sz w:val="26"/>
          <w:szCs w:val="26"/>
        </w:rPr>
        <w:t>ООО "ПРОМЭЛЕКТРОСТРОЙ" ИНН/КПП 2807015739/280701001 ОГРН 1102807000559; ООО "КАБЕЛЬНАЯ АРМАТУРА" ИНН/КПП 2801163843/280101001 ОГРН 1112801006207; ООО "ЭНЕРГОСПЕЦСТРОЙ" ИНН/КПП 2815015490/281501001 ОГРН 1142815000283; ООО "ТОРГОВО-ПРОИЗВОДСТВЕННАЯ КОМПАНИЯ "СВЕТОТЕХНИКА" ИНН/КПП 2801243633/280101001 ОГРН 1182801008059 соответствующими условиям Документации о закупке и принять их к дальнейшему рассмотрению.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EE6811" w:rsidRPr="00EE6811" w:rsidRDefault="00EE6811" w:rsidP="00EE6811">
      <w:pPr>
        <w:tabs>
          <w:tab w:val="left" w:pos="426"/>
        </w:tabs>
        <w:spacing w:line="240" w:lineRule="auto"/>
        <w:rPr>
          <w:sz w:val="26"/>
          <w:szCs w:val="26"/>
        </w:rPr>
      </w:pPr>
      <w:r w:rsidRPr="00EE6811">
        <w:rPr>
          <w:sz w:val="26"/>
          <w:szCs w:val="26"/>
        </w:rPr>
        <w:t>Утвердить ранжировку заявок: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1559"/>
        <w:gridCol w:w="1843"/>
        <w:gridCol w:w="1276"/>
      </w:tblGrid>
      <w:tr w:rsidR="00EE6811" w:rsidRPr="00EE6811" w:rsidTr="003F6F96">
        <w:tc>
          <w:tcPr>
            <w:tcW w:w="1134" w:type="dxa"/>
            <w:shd w:val="clear" w:color="auto" w:fill="auto"/>
            <w:vAlign w:val="center"/>
          </w:tcPr>
          <w:p w:rsidR="00EE6811" w:rsidRPr="00EE6811" w:rsidRDefault="00EE6811" w:rsidP="00EE681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E681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E6811" w:rsidRPr="00EE6811" w:rsidRDefault="00EE6811" w:rsidP="00EE681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E681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EE6811" w:rsidRPr="00EE6811" w:rsidRDefault="00EE6811" w:rsidP="00EE681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EE6811">
              <w:rPr>
                <w:sz w:val="20"/>
              </w:rPr>
              <w:t>Дата и время регистрации заявки</w:t>
            </w:r>
          </w:p>
        </w:tc>
        <w:tc>
          <w:tcPr>
            <w:tcW w:w="1843" w:type="dxa"/>
            <w:vAlign w:val="center"/>
          </w:tcPr>
          <w:p w:rsidR="00EE6811" w:rsidRPr="00EE6811" w:rsidRDefault="00EE6811" w:rsidP="00EE6811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EE6811">
              <w:rPr>
                <w:sz w:val="20"/>
              </w:rPr>
              <w:t xml:space="preserve">Цена заявки, </w:t>
            </w:r>
            <w:r w:rsidRPr="00EE6811">
              <w:rPr>
                <w:sz w:val="20"/>
              </w:rPr>
              <w:br/>
              <w:t>руб. без НДС</w:t>
            </w:r>
            <w:r w:rsidRPr="00EE6811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E6811" w:rsidRPr="00EE6811" w:rsidRDefault="00EE6811" w:rsidP="00EE681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E681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EE6811" w:rsidRPr="00EE6811" w:rsidTr="003F6F96">
        <w:tc>
          <w:tcPr>
            <w:tcW w:w="1134" w:type="dxa"/>
            <w:shd w:val="clear" w:color="auto" w:fill="auto"/>
          </w:tcPr>
          <w:p w:rsidR="00EE6811" w:rsidRPr="00EE6811" w:rsidRDefault="00EE6811" w:rsidP="00EE681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1 место</w:t>
            </w:r>
          </w:p>
        </w:tc>
        <w:tc>
          <w:tcPr>
            <w:tcW w:w="4111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"ТОРГОВО-ПРОИЗВОДСТВЕННАЯ КОМПАНИЯ "СВЕТОТЕХНИКА" ИНН/КПП 2801243633/280101001 ОГРН 1182801008059</w:t>
            </w:r>
          </w:p>
        </w:tc>
        <w:tc>
          <w:tcPr>
            <w:tcW w:w="1559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02.03.2020 08:59</w:t>
            </w:r>
          </w:p>
        </w:tc>
        <w:tc>
          <w:tcPr>
            <w:tcW w:w="1843" w:type="dxa"/>
          </w:tcPr>
          <w:p w:rsidR="00EE6811" w:rsidRPr="00EE6811" w:rsidRDefault="00EE6811" w:rsidP="00EE681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4 950 000,00</w:t>
            </w:r>
          </w:p>
        </w:tc>
        <w:tc>
          <w:tcPr>
            <w:tcW w:w="1276" w:type="dxa"/>
            <w:shd w:val="clear" w:color="auto" w:fill="FFFFFF"/>
          </w:tcPr>
          <w:p w:rsidR="00EE6811" w:rsidRPr="00EE6811" w:rsidRDefault="00EE6811" w:rsidP="00EE6811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нет</w:t>
            </w:r>
          </w:p>
        </w:tc>
      </w:tr>
      <w:tr w:rsidR="00EE6811" w:rsidRPr="00EE6811" w:rsidTr="003F6F96">
        <w:tc>
          <w:tcPr>
            <w:tcW w:w="1134" w:type="dxa"/>
            <w:shd w:val="clear" w:color="auto" w:fill="auto"/>
          </w:tcPr>
          <w:p w:rsidR="00EE6811" w:rsidRPr="00EE6811" w:rsidRDefault="00EE6811" w:rsidP="00EE681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2 место</w:t>
            </w:r>
          </w:p>
        </w:tc>
        <w:tc>
          <w:tcPr>
            <w:tcW w:w="4111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"ЭНЕРГОСПЕЦСТРОЙ" ИНН/КПП 2815015490/281501001 ОГРН 1142815000283</w:t>
            </w:r>
          </w:p>
        </w:tc>
        <w:tc>
          <w:tcPr>
            <w:tcW w:w="1559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02.03.2020 08:56</w:t>
            </w:r>
          </w:p>
        </w:tc>
        <w:tc>
          <w:tcPr>
            <w:tcW w:w="1843" w:type="dxa"/>
          </w:tcPr>
          <w:p w:rsidR="00EE6811" w:rsidRPr="00EE6811" w:rsidRDefault="00EE6811" w:rsidP="00EE681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4 967 068,69</w:t>
            </w:r>
          </w:p>
        </w:tc>
        <w:tc>
          <w:tcPr>
            <w:tcW w:w="1276" w:type="dxa"/>
            <w:shd w:val="clear" w:color="auto" w:fill="FFFFFF"/>
          </w:tcPr>
          <w:p w:rsidR="00EE6811" w:rsidRPr="00EE6811" w:rsidRDefault="00EE6811" w:rsidP="00EE6811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нет</w:t>
            </w:r>
          </w:p>
        </w:tc>
      </w:tr>
      <w:tr w:rsidR="00EE6811" w:rsidRPr="00EE6811" w:rsidTr="003F6F96">
        <w:tc>
          <w:tcPr>
            <w:tcW w:w="1134" w:type="dxa"/>
            <w:shd w:val="clear" w:color="auto" w:fill="auto"/>
          </w:tcPr>
          <w:p w:rsidR="00EE6811" w:rsidRPr="00EE6811" w:rsidRDefault="00EE6811" w:rsidP="00EE681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3 место</w:t>
            </w:r>
          </w:p>
        </w:tc>
        <w:tc>
          <w:tcPr>
            <w:tcW w:w="4111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ООО "ПРОМЭЛЕКТРОСТРОЙ" ИНН/КПП 2807015739/280701001 </w:t>
            </w: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lastRenderedPageBreak/>
              <w:t>ОГРН 1102807000559</w:t>
            </w:r>
          </w:p>
        </w:tc>
        <w:tc>
          <w:tcPr>
            <w:tcW w:w="1559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lastRenderedPageBreak/>
              <w:t xml:space="preserve">26.02.2020 </w:t>
            </w: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lastRenderedPageBreak/>
              <w:t>10:12</w:t>
            </w:r>
          </w:p>
        </w:tc>
        <w:tc>
          <w:tcPr>
            <w:tcW w:w="1843" w:type="dxa"/>
          </w:tcPr>
          <w:p w:rsidR="00EE6811" w:rsidRPr="00EE6811" w:rsidRDefault="00EE6811" w:rsidP="00EE681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lastRenderedPageBreak/>
              <w:t>5 080 000,00</w:t>
            </w:r>
          </w:p>
        </w:tc>
        <w:tc>
          <w:tcPr>
            <w:tcW w:w="1276" w:type="dxa"/>
            <w:shd w:val="clear" w:color="auto" w:fill="FFFFFF"/>
          </w:tcPr>
          <w:p w:rsidR="00EE6811" w:rsidRPr="00EE6811" w:rsidRDefault="00EE6811" w:rsidP="00EE681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нет</w:t>
            </w:r>
          </w:p>
        </w:tc>
      </w:tr>
      <w:tr w:rsidR="00EE6811" w:rsidRPr="00EE6811" w:rsidTr="003F6F96">
        <w:tc>
          <w:tcPr>
            <w:tcW w:w="1134" w:type="dxa"/>
            <w:shd w:val="clear" w:color="auto" w:fill="auto"/>
          </w:tcPr>
          <w:p w:rsidR="00EE6811" w:rsidRPr="00EE6811" w:rsidRDefault="00EE6811" w:rsidP="00EE681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E6811">
              <w:rPr>
                <w:sz w:val="26"/>
                <w:szCs w:val="26"/>
              </w:rPr>
              <w:t>4 место</w:t>
            </w:r>
          </w:p>
        </w:tc>
        <w:tc>
          <w:tcPr>
            <w:tcW w:w="4111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ООО "КАБЕЛЬНАЯ АРМАТУРА" ИНН/КПП 2801163843/280101001 ОГРН 1112801006207</w:t>
            </w:r>
          </w:p>
        </w:tc>
        <w:tc>
          <w:tcPr>
            <w:tcW w:w="1559" w:type="dxa"/>
            <w:vAlign w:val="center"/>
          </w:tcPr>
          <w:p w:rsidR="00EE6811" w:rsidRPr="00EE6811" w:rsidRDefault="00EE6811" w:rsidP="00EE681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02.03.2020 08:28</w:t>
            </w:r>
          </w:p>
        </w:tc>
        <w:tc>
          <w:tcPr>
            <w:tcW w:w="1843" w:type="dxa"/>
          </w:tcPr>
          <w:p w:rsidR="00EE6811" w:rsidRPr="00EE6811" w:rsidRDefault="00EE6811" w:rsidP="00EE681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5 387 071,74</w:t>
            </w:r>
          </w:p>
        </w:tc>
        <w:tc>
          <w:tcPr>
            <w:tcW w:w="1276" w:type="dxa"/>
            <w:shd w:val="clear" w:color="auto" w:fill="FFFFFF"/>
          </w:tcPr>
          <w:p w:rsidR="00EE6811" w:rsidRPr="00EE6811" w:rsidRDefault="00EE6811" w:rsidP="00EE681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EE6811">
              <w:rPr>
                <w:rFonts w:eastAsiaTheme="minorHAnsi"/>
                <w:snapToGrid/>
                <w:sz w:val="26"/>
                <w:szCs w:val="26"/>
                <w:lang w:eastAsia="en-US"/>
              </w:rPr>
              <w:t>нет</w:t>
            </w:r>
          </w:p>
        </w:tc>
      </w:tr>
    </w:tbl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p w:rsidR="009E2BF3" w:rsidRDefault="009E2BF3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375523" w:rsidRPr="00375523">
        <w:rPr>
          <w:b/>
          <w:sz w:val="26"/>
          <w:szCs w:val="26"/>
        </w:rPr>
        <w:t>4</w:t>
      </w:r>
      <w:r w:rsidRPr="00375523">
        <w:rPr>
          <w:b/>
          <w:sz w:val="26"/>
          <w:szCs w:val="26"/>
        </w:rPr>
        <w:t>:</w:t>
      </w:r>
    </w:p>
    <w:p w:rsidR="00EE6811" w:rsidRPr="00EE6811" w:rsidRDefault="00EE6811" w:rsidP="00EE6811">
      <w:pPr>
        <w:numPr>
          <w:ilvl w:val="0"/>
          <w:numId w:val="39"/>
        </w:numPr>
        <w:spacing w:after="200" w:line="276" w:lineRule="auto"/>
        <w:ind w:left="0" w:firstLine="928"/>
        <w:contextualSpacing/>
        <w:rPr>
          <w:sz w:val="26"/>
          <w:szCs w:val="26"/>
        </w:rPr>
      </w:pPr>
      <w:r w:rsidRPr="00EE6811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EE6811">
        <w:rPr>
          <w:rFonts w:eastAsiaTheme="minorHAnsi"/>
          <w:snapToGrid/>
          <w:sz w:val="26"/>
          <w:szCs w:val="26"/>
          <w:lang w:eastAsia="en-US"/>
        </w:rPr>
        <w:t>ООО "ТОРГОВО-ПРОИЗВОДСТВЕННАЯ КОМПАНИЯ "СВЕТОТЕХНИКА" ИНН/КПП 2801243633/280101001 ОГРН 1182801008059</w:t>
      </w:r>
      <w:r w:rsidRPr="00EE6811">
        <w:rPr>
          <w:sz w:val="26"/>
          <w:szCs w:val="26"/>
        </w:rPr>
        <w:t xml:space="preserve"> с ценой заявки не более </w:t>
      </w:r>
      <w:r w:rsidRPr="00EE6811">
        <w:rPr>
          <w:rFonts w:eastAsiaTheme="minorHAnsi"/>
          <w:snapToGrid/>
          <w:sz w:val="26"/>
          <w:szCs w:val="26"/>
          <w:lang w:eastAsia="en-US"/>
        </w:rPr>
        <w:t xml:space="preserve">4 950 000,00 </w:t>
      </w:r>
      <w:r w:rsidRPr="00EE6811">
        <w:rPr>
          <w:sz w:val="26"/>
          <w:szCs w:val="26"/>
        </w:rPr>
        <w:t>руб. без учета НДС</w:t>
      </w:r>
    </w:p>
    <w:p w:rsidR="00EE6811" w:rsidRPr="00EE6811" w:rsidRDefault="00EE6811" w:rsidP="00EE6811">
      <w:pPr>
        <w:spacing w:after="200" w:line="240" w:lineRule="auto"/>
        <w:ind w:firstLine="426"/>
        <w:contextualSpacing/>
        <w:rPr>
          <w:rFonts w:eastAsiaTheme="minorHAnsi"/>
          <w:sz w:val="26"/>
          <w:szCs w:val="26"/>
          <w:lang w:eastAsia="en-US"/>
        </w:rPr>
      </w:pPr>
      <w:r w:rsidRPr="00EE6811">
        <w:rPr>
          <w:rFonts w:eastAsiaTheme="minorHAnsi"/>
          <w:sz w:val="26"/>
          <w:szCs w:val="26"/>
          <w:lang w:eastAsia="en-US"/>
        </w:rPr>
        <w:t>Срок выполнения работ: с момента заключения договора до 01.07.2020 г.</w:t>
      </w:r>
    </w:p>
    <w:p w:rsidR="00EE6811" w:rsidRPr="00EE6811" w:rsidRDefault="00EE6811" w:rsidP="00EE6811">
      <w:pPr>
        <w:spacing w:line="240" w:lineRule="auto"/>
        <w:ind w:firstLine="426"/>
        <w:contextualSpacing/>
        <w:rPr>
          <w:rFonts w:eastAsiaTheme="minorHAnsi"/>
          <w:sz w:val="26"/>
          <w:szCs w:val="26"/>
          <w:lang w:eastAsia="en-US"/>
        </w:rPr>
      </w:pPr>
      <w:r w:rsidRPr="00EE6811">
        <w:rPr>
          <w:rFonts w:eastAsiaTheme="minorHAnsi"/>
          <w:sz w:val="26"/>
          <w:szCs w:val="26"/>
          <w:lang w:eastAsia="en-US"/>
        </w:rPr>
        <w:t>Условия оплаты:</w:t>
      </w:r>
      <w:r w:rsidRPr="00EE6811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EE6811">
        <w:rPr>
          <w:rFonts w:eastAsiaTheme="minorHAnsi"/>
          <w:sz w:val="26"/>
          <w:szCs w:val="26"/>
          <w:lang w:eastAsia="en-US"/>
        </w:rPr>
        <w:t>Авансовые платежи в счет стоимости каждого Этапа Работ в размере 10  (десяти)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 Последующие платежи в размере 90 (девяноста)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15 (пятнадцати)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EE6811" w:rsidRPr="00EE6811" w:rsidRDefault="00EE6811" w:rsidP="00EE6811">
      <w:pPr>
        <w:numPr>
          <w:ilvl w:val="0"/>
          <w:numId w:val="39"/>
        </w:numPr>
        <w:spacing w:after="200" w:line="240" w:lineRule="auto"/>
        <w:ind w:left="0" w:firstLine="426"/>
        <w:contextualSpacing/>
        <w:rPr>
          <w:rFonts w:eastAsiaTheme="minorHAnsi"/>
          <w:sz w:val="26"/>
          <w:szCs w:val="26"/>
          <w:lang w:eastAsia="en-US"/>
        </w:rPr>
      </w:pPr>
      <w:r w:rsidRPr="00EE6811">
        <w:rPr>
          <w:rFonts w:eastAsiaTheme="minorHAnsi" w:cstheme="minorBidi"/>
          <w:snapToGrid/>
          <w:sz w:val="26"/>
          <w:szCs w:val="26"/>
          <w:lang w:eastAsia="en-US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E6811" w:rsidRPr="00EE6811" w:rsidRDefault="00EE6811" w:rsidP="00EE6811">
      <w:pPr>
        <w:numPr>
          <w:ilvl w:val="0"/>
          <w:numId w:val="39"/>
        </w:numPr>
        <w:suppressAutoHyphens/>
        <w:spacing w:after="200" w:line="240" w:lineRule="auto"/>
        <w:ind w:left="0" w:firstLine="426"/>
        <w:rPr>
          <w:rFonts w:eastAsiaTheme="minorHAnsi" w:cstheme="minorBidi"/>
          <w:snapToGrid/>
          <w:sz w:val="26"/>
          <w:szCs w:val="26"/>
          <w:lang w:eastAsia="en-US"/>
        </w:rPr>
      </w:pPr>
      <w:r w:rsidRPr="00EE6811">
        <w:rPr>
          <w:rFonts w:eastAsiaTheme="minorHAnsi" w:cstheme="minorBidi"/>
          <w:snapToGrid/>
          <w:sz w:val="26"/>
          <w:szCs w:val="26"/>
          <w:lang w:eastAsia="en-US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8615A0" w:rsidRDefault="008615A0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FD3511" w:rsidP="00FD3511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____________________Т.В.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90B" w:rsidRDefault="003F190B" w:rsidP="00355095">
      <w:pPr>
        <w:spacing w:line="240" w:lineRule="auto"/>
      </w:pPr>
      <w:r>
        <w:separator/>
      </w:r>
    </w:p>
  </w:endnote>
  <w:endnote w:type="continuationSeparator" w:id="0">
    <w:p w:rsidR="003F190B" w:rsidRDefault="003F190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E681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E681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90B" w:rsidRDefault="003F190B" w:rsidP="00355095">
      <w:pPr>
        <w:spacing w:line="240" w:lineRule="auto"/>
      </w:pPr>
      <w:r>
        <w:separator/>
      </w:r>
    </w:p>
  </w:footnote>
  <w:footnote w:type="continuationSeparator" w:id="0">
    <w:p w:rsidR="003F190B" w:rsidRDefault="003F190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EE6811">
      <w:rPr>
        <w:i/>
        <w:sz w:val="20"/>
      </w:rPr>
      <w:t>34813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3"/>
  </w:num>
  <w:num w:numId="5">
    <w:abstractNumId w:val="28"/>
  </w:num>
  <w:num w:numId="6">
    <w:abstractNumId w:val="2"/>
  </w:num>
  <w:num w:numId="7">
    <w:abstractNumId w:val="32"/>
  </w:num>
  <w:num w:numId="8">
    <w:abstractNumId w:val="24"/>
  </w:num>
  <w:num w:numId="9">
    <w:abstractNumId w:val="4"/>
  </w:num>
  <w:num w:numId="10">
    <w:abstractNumId w:val="31"/>
  </w:num>
  <w:num w:numId="11">
    <w:abstractNumId w:val="10"/>
  </w:num>
  <w:num w:numId="12">
    <w:abstractNumId w:val="18"/>
  </w:num>
  <w:num w:numId="13">
    <w:abstractNumId w:val="30"/>
  </w:num>
  <w:num w:numId="14">
    <w:abstractNumId w:val="27"/>
  </w:num>
  <w:num w:numId="15">
    <w:abstractNumId w:val="11"/>
  </w:num>
  <w:num w:numId="16">
    <w:abstractNumId w:val="34"/>
  </w:num>
  <w:num w:numId="17">
    <w:abstractNumId w:val="16"/>
  </w:num>
  <w:num w:numId="18">
    <w:abstractNumId w:val="6"/>
  </w:num>
  <w:num w:numId="19">
    <w:abstractNumId w:val="5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9"/>
  </w:num>
  <w:num w:numId="32">
    <w:abstractNumId w:val="21"/>
  </w:num>
  <w:num w:numId="33">
    <w:abstractNumId w:val="22"/>
  </w:num>
  <w:num w:numId="34">
    <w:abstractNumId w:val="25"/>
  </w:num>
  <w:num w:numId="35">
    <w:abstractNumId w:val="20"/>
  </w:num>
  <w:num w:numId="36">
    <w:abstractNumId w:val="9"/>
  </w:num>
  <w:num w:numId="37">
    <w:abstractNumId w:val="14"/>
  </w:num>
  <w:num w:numId="38">
    <w:abstractNumId w:val="33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90B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63C9C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7E318B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926E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E6811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351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D943F"/>
  <w15:docId w15:val="{CDBA0026-05B1-4138-9755-70FF077F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188</cp:revision>
  <cp:lastPrinted>2019-03-31T23:59:00Z</cp:lastPrinted>
  <dcterms:created xsi:type="dcterms:W3CDTF">2015-03-25T00:17:00Z</dcterms:created>
  <dcterms:modified xsi:type="dcterms:W3CDTF">2020-03-26T00:04:00Z</dcterms:modified>
</cp:coreProperties>
</file>